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84" w:type="dxa"/>
        <w:jc w:val="center"/>
        <w:tblBorders>
          <w:bottom w:val="single" w:sz="24" w:space="0" w:color="auto"/>
        </w:tblBorders>
        <w:tblLook w:val="01E0"/>
      </w:tblPr>
      <w:tblGrid>
        <w:gridCol w:w="5292"/>
        <w:gridCol w:w="5292"/>
      </w:tblGrid>
      <w:tr w:rsidR="00D87400" w:rsidRPr="005C6392" w:rsidTr="003B6FCE">
        <w:trPr>
          <w:trHeight w:val="2386"/>
          <w:jc w:val="center"/>
        </w:trPr>
        <w:tc>
          <w:tcPr>
            <w:tcW w:w="5292" w:type="dxa"/>
          </w:tcPr>
          <w:p w:rsidR="00D87400" w:rsidRPr="005C6392" w:rsidRDefault="00392C24" w:rsidP="00520696">
            <w:pPr>
              <w:ind w:right="648"/>
              <w:jc w:val="center"/>
              <w:rPr>
                <w:rFonts w:ascii="Rockwell" w:hAnsi="Rockwell"/>
              </w:rPr>
            </w:pPr>
            <w:r w:rsidRPr="005C6392">
              <w:rPr>
                <w:rFonts w:ascii="Rockwell" w:hAnsi="Rockwell"/>
              </w:rPr>
              <w:t>REPUBLIQUE DU</w:t>
            </w:r>
            <w:r w:rsidR="00D87400" w:rsidRPr="005C6392">
              <w:rPr>
                <w:rFonts w:ascii="Rockwell" w:hAnsi="Rockwell"/>
              </w:rPr>
              <w:t xml:space="preserve"> CAMEROUN</w:t>
            </w:r>
          </w:p>
          <w:p w:rsidR="00D87400" w:rsidRPr="005C6392" w:rsidRDefault="00D87400" w:rsidP="00520696">
            <w:pPr>
              <w:ind w:right="648"/>
              <w:jc w:val="center"/>
              <w:rPr>
                <w:rFonts w:ascii="Rockwell" w:hAnsi="Rockwell"/>
              </w:rPr>
            </w:pPr>
            <w:r w:rsidRPr="005C6392">
              <w:rPr>
                <w:rFonts w:ascii="Rockwell" w:hAnsi="Rockwell"/>
              </w:rPr>
              <w:t>Paix – Travail – Patrie</w:t>
            </w:r>
          </w:p>
          <w:p w:rsidR="00D87400" w:rsidRPr="005C6392" w:rsidRDefault="00D87400" w:rsidP="00520696">
            <w:pPr>
              <w:ind w:right="648"/>
              <w:jc w:val="center"/>
              <w:rPr>
                <w:rFonts w:ascii="Rockwell" w:hAnsi="Rockwell"/>
              </w:rPr>
            </w:pPr>
            <w:r w:rsidRPr="005C6392">
              <w:rPr>
                <w:rFonts w:ascii="Rockwell" w:hAnsi="Rockwell"/>
              </w:rPr>
              <w:t>-------------</w:t>
            </w:r>
          </w:p>
          <w:p w:rsidR="00D87400" w:rsidRPr="005C6392" w:rsidRDefault="00392C24" w:rsidP="00520696">
            <w:pPr>
              <w:ind w:right="897"/>
              <w:jc w:val="center"/>
              <w:rPr>
                <w:rFonts w:ascii="Rockwell" w:hAnsi="Rockwell"/>
              </w:rPr>
            </w:pPr>
            <w:r w:rsidRPr="005C6392">
              <w:rPr>
                <w:rFonts w:ascii="Rockwell" w:hAnsi="Rockwell"/>
              </w:rPr>
              <w:t>REGION DE L’EST</w:t>
            </w:r>
          </w:p>
          <w:p w:rsidR="00D87400" w:rsidRPr="005C6392" w:rsidRDefault="00D87400" w:rsidP="00520696">
            <w:pPr>
              <w:ind w:right="648"/>
              <w:jc w:val="center"/>
              <w:rPr>
                <w:rFonts w:ascii="Rockwell" w:hAnsi="Rockwell"/>
              </w:rPr>
            </w:pPr>
            <w:r w:rsidRPr="005C6392">
              <w:rPr>
                <w:rFonts w:ascii="Rockwell" w:hAnsi="Rockwell"/>
              </w:rPr>
              <w:t>-------------</w:t>
            </w:r>
          </w:p>
          <w:p w:rsidR="00D87400" w:rsidRPr="005C6392" w:rsidRDefault="00392C24" w:rsidP="00520696">
            <w:pPr>
              <w:ind w:right="648"/>
              <w:jc w:val="center"/>
              <w:rPr>
                <w:rFonts w:ascii="Rockwell" w:hAnsi="Rockwell"/>
              </w:rPr>
            </w:pPr>
            <w:r w:rsidRPr="005C6392">
              <w:rPr>
                <w:rFonts w:ascii="Rockwell" w:hAnsi="Rockwell"/>
              </w:rPr>
              <w:t>DEPARTEMENT DE LOM</w:t>
            </w:r>
            <w:r w:rsidR="00D87400" w:rsidRPr="005C6392">
              <w:rPr>
                <w:rFonts w:ascii="Rockwell" w:hAnsi="Rockwell"/>
              </w:rPr>
              <w:t xml:space="preserve"> ET DJEREM</w:t>
            </w:r>
          </w:p>
          <w:p w:rsidR="00D87400" w:rsidRPr="005C6392" w:rsidRDefault="00D87400" w:rsidP="00520696">
            <w:pPr>
              <w:ind w:right="648"/>
              <w:jc w:val="center"/>
              <w:rPr>
                <w:rFonts w:ascii="Rockwell" w:hAnsi="Rockwell"/>
              </w:rPr>
            </w:pPr>
            <w:r w:rsidRPr="005C6392">
              <w:rPr>
                <w:rFonts w:ascii="Rockwell" w:hAnsi="Rockwell"/>
              </w:rPr>
              <w:t>-------------</w:t>
            </w:r>
          </w:p>
          <w:p w:rsidR="00D87400" w:rsidRPr="005C6392" w:rsidRDefault="002069ED" w:rsidP="002069ED">
            <w:pPr>
              <w:ind w:right="648"/>
              <w:jc w:val="center"/>
              <w:rPr>
                <w:rFonts w:ascii="Rockwell" w:hAnsi="Rockwell"/>
              </w:rPr>
            </w:pPr>
            <w:r w:rsidRPr="005C6392">
              <w:rPr>
                <w:rFonts w:ascii="Rockwell" w:hAnsi="Rockwell"/>
              </w:rPr>
              <w:t xml:space="preserve">COMMISSION DEPARTEMENTALE DES MARCHES PUBLICS DU LOM ET DJEREM </w:t>
            </w:r>
          </w:p>
          <w:p w:rsidR="004C05C6" w:rsidRPr="005C6392" w:rsidRDefault="004C05C6" w:rsidP="00520696">
            <w:pPr>
              <w:ind w:right="648"/>
              <w:jc w:val="center"/>
              <w:rPr>
                <w:rFonts w:ascii="Rockwell" w:hAnsi="Rockwell"/>
                <w:sz w:val="16"/>
              </w:rPr>
            </w:pPr>
          </w:p>
          <w:p w:rsidR="00D87400" w:rsidRPr="005C6392" w:rsidRDefault="00D87400" w:rsidP="004C05C6">
            <w:pPr>
              <w:rPr>
                <w:rFonts w:ascii="Rockwell" w:hAnsi="Rockwell"/>
                <w:sz w:val="16"/>
              </w:rPr>
            </w:pPr>
          </w:p>
        </w:tc>
        <w:tc>
          <w:tcPr>
            <w:tcW w:w="5292" w:type="dxa"/>
          </w:tcPr>
          <w:p w:rsidR="00D87400" w:rsidRPr="005C6392" w:rsidRDefault="00444EFB" w:rsidP="005D5C97">
            <w:pPr>
              <w:ind w:left="1656"/>
              <w:rPr>
                <w:rFonts w:ascii="Rockwell" w:hAnsi="Rockwell"/>
                <w:lang w:val="en-GB"/>
              </w:rPr>
            </w:pPr>
            <w:r w:rsidRPr="005C6392">
              <w:rPr>
                <w:rFonts w:ascii="Rockwell" w:hAnsi="Rockwell"/>
                <w:noProof/>
              </w:rPr>
              <w:drawing>
                <wp:anchor distT="0" distB="0" distL="114300" distR="114300" simplePos="0" relativeHeight="251689472" behindDoc="0" locked="0" layoutInCell="1" allowOverlap="1">
                  <wp:simplePos x="0" y="0"/>
                  <wp:positionH relativeFrom="column">
                    <wp:posOffset>-553720</wp:posOffset>
                  </wp:positionH>
                  <wp:positionV relativeFrom="paragraph">
                    <wp:posOffset>122555</wp:posOffset>
                  </wp:positionV>
                  <wp:extent cx="1533525" cy="1382268"/>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33525" cy="1382268"/>
                          </a:xfrm>
                          <a:prstGeom prst="rect">
                            <a:avLst/>
                          </a:prstGeom>
                          <a:noFill/>
                          <a:ln>
                            <a:noFill/>
                          </a:ln>
                        </pic:spPr>
                      </pic:pic>
                    </a:graphicData>
                  </a:graphic>
                </wp:anchor>
              </w:drawing>
            </w:r>
            <w:r w:rsidR="004447DD" w:rsidRPr="005C6392">
              <w:rPr>
                <w:rFonts w:ascii="Rockwell" w:hAnsi="Rockwell"/>
                <w:lang w:val="en-GB"/>
              </w:rPr>
              <w:t>REPUBLIC OF CAMEROON</w:t>
            </w:r>
          </w:p>
          <w:p w:rsidR="00D87400" w:rsidRPr="005C6392" w:rsidRDefault="00D87400" w:rsidP="005D5C97">
            <w:pPr>
              <w:ind w:left="1656"/>
              <w:rPr>
                <w:rFonts w:ascii="Rockwell" w:hAnsi="Rockwell"/>
                <w:lang w:val="en-GB"/>
              </w:rPr>
            </w:pPr>
            <w:r w:rsidRPr="005C6392">
              <w:rPr>
                <w:rFonts w:ascii="Rockwell" w:hAnsi="Rockwell"/>
                <w:lang w:val="en-GB"/>
              </w:rPr>
              <w:t>Peace – Work – Fatherland</w:t>
            </w:r>
          </w:p>
          <w:p w:rsidR="00D87400" w:rsidRPr="005C6392" w:rsidRDefault="00D87400" w:rsidP="005D5C97">
            <w:pPr>
              <w:ind w:left="1656"/>
              <w:rPr>
                <w:rFonts w:ascii="Rockwell" w:hAnsi="Rockwell"/>
                <w:lang w:val="en-GB"/>
              </w:rPr>
            </w:pPr>
            <w:r w:rsidRPr="005C6392">
              <w:rPr>
                <w:rFonts w:ascii="Rockwell" w:hAnsi="Rockwell"/>
                <w:lang w:val="en-GB"/>
              </w:rPr>
              <w:t>-------------</w:t>
            </w:r>
          </w:p>
          <w:p w:rsidR="00D87400" w:rsidRPr="005C6392" w:rsidRDefault="004447DD" w:rsidP="00444EFB">
            <w:pPr>
              <w:ind w:left="1656"/>
              <w:rPr>
                <w:rFonts w:ascii="Rockwell" w:hAnsi="Rockwell"/>
                <w:lang w:val="en-GB"/>
              </w:rPr>
            </w:pPr>
            <w:r w:rsidRPr="005C6392">
              <w:rPr>
                <w:rFonts w:ascii="Rockwell" w:hAnsi="Rockwell"/>
                <w:lang w:val="en-GB"/>
              </w:rPr>
              <w:t>EAST REGION</w:t>
            </w:r>
          </w:p>
          <w:p w:rsidR="00D87400" w:rsidRPr="005C6392" w:rsidRDefault="00D87400" w:rsidP="00444EFB">
            <w:pPr>
              <w:rPr>
                <w:rFonts w:ascii="Rockwell" w:hAnsi="Rockwell"/>
                <w:lang w:val="en-GB"/>
              </w:rPr>
            </w:pPr>
            <w:r w:rsidRPr="005C6392">
              <w:rPr>
                <w:rFonts w:ascii="Rockwell" w:hAnsi="Rockwell"/>
                <w:lang w:val="en-GB"/>
              </w:rPr>
              <w:t>-------------</w:t>
            </w:r>
          </w:p>
          <w:p w:rsidR="00D87400" w:rsidRPr="005C6392" w:rsidRDefault="004447DD" w:rsidP="00444EFB">
            <w:pPr>
              <w:ind w:left="1656"/>
              <w:rPr>
                <w:rFonts w:ascii="Rockwell" w:hAnsi="Rockwell"/>
                <w:lang w:val="en-GB"/>
              </w:rPr>
            </w:pPr>
            <w:r w:rsidRPr="005C6392">
              <w:rPr>
                <w:rFonts w:ascii="Rockwell" w:hAnsi="Rockwell"/>
                <w:lang w:val="en-GB"/>
              </w:rPr>
              <w:t>LOM AND DJEREM DIVISION</w:t>
            </w:r>
          </w:p>
          <w:p w:rsidR="00D87400" w:rsidRPr="005C6392" w:rsidRDefault="00D87400" w:rsidP="00444EFB">
            <w:pPr>
              <w:ind w:left="1656"/>
              <w:rPr>
                <w:rFonts w:ascii="Rockwell" w:hAnsi="Rockwell"/>
                <w:lang w:val="en-GB"/>
              </w:rPr>
            </w:pPr>
            <w:r w:rsidRPr="005C6392">
              <w:rPr>
                <w:rFonts w:ascii="Rockwell" w:hAnsi="Rockwell"/>
                <w:lang w:val="en-GB"/>
              </w:rPr>
              <w:t>-------------</w:t>
            </w:r>
          </w:p>
          <w:p w:rsidR="00D87400" w:rsidRPr="005C6392" w:rsidRDefault="005D5C97" w:rsidP="00444EFB">
            <w:pPr>
              <w:ind w:left="1656"/>
              <w:rPr>
                <w:rFonts w:ascii="Rockwell" w:hAnsi="Rockwell"/>
                <w:lang w:val="en-GB"/>
              </w:rPr>
            </w:pPr>
            <w:r w:rsidRPr="005C6392">
              <w:rPr>
                <w:rFonts w:ascii="Rockwell" w:hAnsi="Rockwell"/>
                <w:lang w:val="en-GB"/>
              </w:rPr>
              <w:t xml:space="preserve"> D</w:t>
            </w:r>
            <w:r w:rsidR="002069ED" w:rsidRPr="005C6392">
              <w:rPr>
                <w:rFonts w:ascii="Rockwell" w:hAnsi="Rockwell"/>
                <w:lang w:val="en-GB"/>
              </w:rPr>
              <w:t>IVISION TENDER BOARD PUBLICS          CONTRACT OF LOM ET DJEREM</w:t>
            </w:r>
          </w:p>
          <w:p w:rsidR="00D87400" w:rsidRPr="005C6392" w:rsidRDefault="00D87400" w:rsidP="00520696">
            <w:pPr>
              <w:rPr>
                <w:rFonts w:ascii="Rockwell" w:eastAsia="Arial Unicode MS" w:hAnsi="Rockwell" w:cs="Arial Unicode MS"/>
                <w:sz w:val="16"/>
                <w:lang w:val="en-GB"/>
              </w:rPr>
            </w:pPr>
          </w:p>
        </w:tc>
      </w:tr>
    </w:tbl>
    <w:p w:rsidR="00D87400" w:rsidRPr="005C6392" w:rsidRDefault="00D87400" w:rsidP="00D87400"/>
    <w:p w:rsidR="008E5F05" w:rsidRPr="005C6392" w:rsidRDefault="008E5F05" w:rsidP="00D87400"/>
    <w:tbl>
      <w:tblPr>
        <w:tblW w:w="9214" w:type="dxa"/>
        <w:tblInd w:w="392" w:type="dxa"/>
        <w:tblLook w:val="04A0"/>
      </w:tblPr>
      <w:tblGrid>
        <w:gridCol w:w="3652"/>
        <w:gridCol w:w="5562"/>
      </w:tblGrid>
      <w:tr w:rsidR="00D87400" w:rsidRPr="005C6392" w:rsidTr="00520696">
        <w:tc>
          <w:tcPr>
            <w:tcW w:w="3652" w:type="dxa"/>
            <w:vAlign w:val="center"/>
          </w:tcPr>
          <w:p w:rsidR="00D87400" w:rsidRPr="005C6392" w:rsidRDefault="00D87400" w:rsidP="00D87400">
            <w:pPr>
              <w:rPr>
                <w:rFonts w:ascii="Trebuchet MS" w:eastAsia="Calibri" w:hAnsi="Trebuchet MS" w:cs="Arial"/>
                <w:b/>
                <w:bCs/>
                <w:sz w:val="22"/>
                <w:szCs w:val="22"/>
              </w:rPr>
            </w:pPr>
            <w:r w:rsidRPr="005C6392">
              <w:rPr>
                <w:rFonts w:ascii="Trebuchet MS" w:eastAsia="Calibri" w:hAnsi="Trebuchet MS" w:cs="Arial"/>
                <w:b/>
                <w:bCs/>
                <w:sz w:val="22"/>
                <w:szCs w:val="22"/>
              </w:rPr>
              <w:t>MAITRE D’OUVRAGE </w:t>
            </w:r>
            <w:r w:rsidR="00953554" w:rsidRPr="005C6392">
              <w:rPr>
                <w:rFonts w:ascii="Trebuchet MS" w:eastAsia="Calibri" w:hAnsi="Trebuchet MS" w:cs="Arial"/>
                <w:b/>
                <w:bCs/>
                <w:sz w:val="22"/>
                <w:szCs w:val="22"/>
              </w:rPr>
              <w:t>DELEGUE</w:t>
            </w:r>
            <w:r w:rsidRPr="005C6392">
              <w:rPr>
                <w:rFonts w:ascii="Trebuchet MS" w:eastAsia="Calibri" w:hAnsi="Trebuchet MS" w:cs="Arial"/>
                <w:b/>
                <w:bCs/>
                <w:sz w:val="22"/>
                <w:szCs w:val="22"/>
              </w:rPr>
              <w:t>:</w:t>
            </w:r>
          </w:p>
        </w:tc>
        <w:tc>
          <w:tcPr>
            <w:tcW w:w="5562" w:type="dxa"/>
            <w:vAlign w:val="center"/>
          </w:tcPr>
          <w:p w:rsidR="00D87400" w:rsidRPr="005C6392" w:rsidRDefault="00953554" w:rsidP="00520696">
            <w:pPr>
              <w:rPr>
                <w:rFonts w:ascii="Trebuchet MS" w:eastAsia="Calibri" w:hAnsi="Trebuchet MS" w:cs="Arial"/>
                <w:b/>
                <w:bCs/>
              </w:rPr>
            </w:pPr>
            <w:r w:rsidRPr="005C6392">
              <w:rPr>
                <w:rFonts w:ascii="Trebuchet MS" w:eastAsia="Calibri" w:hAnsi="Trebuchet MS" w:cs="Arial"/>
                <w:b/>
                <w:bCs/>
              </w:rPr>
              <w:t>Préfet du Département du Lom et Djerem</w:t>
            </w:r>
          </w:p>
        </w:tc>
      </w:tr>
      <w:tr w:rsidR="00D87400" w:rsidRPr="005C6392" w:rsidTr="00520696">
        <w:tc>
          <w:tcPr>
            <w:tcW w:w="3652" w:type="dxa"/>
            <w:vAlign w:val="center"/>
          </w:tcPr>
          <w:p w:rsidR="00D87400" w:rsidRPr="005C6392" w:rsidRDefault="00D87400" w:rsidP="00D87400">
            <w:pPr>
              <w:rPr>
                <w:rFonts w:ascii="Trebuchet MS" w:eastAsia="Calibri" w:hAnsi="Trebuchet MS" w:cs="Arial"/>
                <w:b/>
                <w:bCs/>
                <w:sz w:val="22"/>
                <w:szCs w:val="22"/>
              </w:rPr>
            </w:pPr>
            <w:r w:rsidRPr="005C6392">
              <w:rPr>
                <w:rFonts w:ascii="Trebuchet MS" w:eastAsia="Calibri" w:hAnsi="Trebuchet MS" w:cs="Arial"/>
                <w:b/>
                <w:bCs/>
                <w:sz w:val="22"/>
                <w:szCs w:val="22"/>
              </w:rPr>
              <w:t>AUTORITE CONTRACTANTE :</w:t>
            </w:r>
          </w:p>
        </w:tc>
        <w:tc>
          <w:tcPr>
            <w:tcW w:w="5562" w:type="dxa"/>
            <w:vAlign w:val="center"/>
          </w:tcPr>
          <w:p w:rsidR="00D87400" w:rsidRPr="005C6392" w:rsidRDefault="00D87400" w:rsidP="00520696">
            <w:pPr>
              <w:rPr>
                <w:rFonts w:ascii="Trebuchet MS" w:eastAsia="Calibri" w:hAnsi="Trebuchet MS" w:cs="Arial"/>
                <w:b/>
                <w:bCs/>
              </w:rPr>
            </w:pPr>
          </w:p>
          <w:p w:rsidR="00D87400" w:rsidRPr="005C6392" w:rsidRDefault="00DA54C1" w:rsidP="00520696">
            <w:pPr>
              <w:rPr>
                <w:rFonts w:ascii="Trebuchet MS" w:eastAsia="Calibri" w:hAnsi="Trebuchet MS" w:cs="Arial"/>
                <w:b/>
                <w:bCs/>
              </w:rPr>
            </w:pPr>
            <w:r w:rsidRPr="005C6392">
              <w:rPr>
                <w:rFonts w:ascii="Trebuchet MS" w:eastAsia="Calibri" w:hAnsi="Trebuchet MS" w:cs="Arial"/>
                <w:b/>
                <w:bCs/>
              </w:rPr>
              <w:t>Préfet du Département du Lom et Djerem</w:t>
            </w:r>
          </w:p>
          <w:p w:rsidR="00D87400" w:rsidRPr="005C6392" w:rsidRDefault="00D87400" w:rsidP="00520696">
            <w:pPr>
              <w:rPr>
                <w:rFonts w:ascii="Trebuchet MS" w:eastAsia="Calibri" w:hAnsi="Trebuchet MS" w:cs="Arial"/>
                <w:b/>
                <w:bCs/>
              </w:rPr>
            </w:pPr>
          </w:p>
        </w:tc>
      </w:tr>
      <w:tr w:rsidR="00D87400" w:rsidRPr="005C6392" w:rsidTr="00520696">
        <w:tc>
          <w:tcPr>
            <w:tcW w:w="3652" w:type="dxa"/>
            <w:vAlign w:val="center"/>
          </w:tcPr>
          <w:p w:rsidR="00D87400" w:rsidRPr="005C6392" w:rsidRDefault="00D87400" w:rsidP="00D87400">
            <w:pPr>
              <w:rPr>
                <w:rFonts w:ascii="Trebuchet MS" w:eastAsia="Calibri" w:hAnsi="Trebuchet MS" w:cs="Arial"/>
                <w:b/>
                <w:bCs/>
                <w:sz w:val="22"/>
                <w:szCs w:val="22"/>
              </w:rPr>
            </w:pPr>
            <w:r w:rsidRPr="005C6392">
              <w:rPr>
                <w:rFonts w:ascii="Trebuchet MS" w:eastAsia="Calibri" w:hAnsi="Trebuchet MS" w:cs="Arial"/>
                <w:b/>
                <w:bCs/>
                <w:sz w:val="22"/>
                <w:szCs w:val="22"/>
              </w:rPr>
              <w:t>COMMISSION COMPETENTE :</w:t>
            </w:r>
          </w:p>
        </w:tc>
        <w:tc>
          <w:tcPr>
            <w:tcW w:w="5562" w:type="dxa"/>
            <w:vAlign w:val="center"/>
          </w:tcPr>
          <w:p w:rsidR="00D87400" w:rsidRPr="005C6392" w:rsidRDefault="00C37AF4" w:rsidP="00520696">
            <w:pPr>
              <w:rPr>
                <w:rFonts w:ascii="Trebuchet MS" w:eastAsia="Calibri" w:hAnsi="Trebuchet MS" w:cs="Arial"/>
                <w:b/>
                <w:bCs/>
              </w:rPr>
            </w:pPr>
            <w:r w:rsidRPr="005C6392">
              <w:rPr>
                <w:rFonts w:ascii="Trebuchet MS" w:eastAsia="Calibri" w:hAnsi="Trebuchet MS" w:cs="Arial"/>
                <w:b/>
                <w:bCs/>
              </w:rPr>
              <w:t>Commission Départementale</w:t>
            </w:r>
            <w:r w:rsidR="00D87400" w:rsidRPr="005C6392">
              <w:rPr>
                <w:rFonts w:ascii="Trebuchet MS" w:eastAsia="Calibri" w:hAnsi="Trebuchet MS" w:cs="Arial"/>
                <w:b/>
                <w:bCs/>
              </w:rPr>
              <w:t xml:space="preserve"> de Passation des Marchés</w:t>
            </w:r>
            <w:r w:rsidRPr="005C6392">
              <w:rPr>
                <w:rFonts w:ascii="Trebuchet MS" w:eastAsia="Calibri" w:hAnsi="Trebuchet MS" w:cs="Arial"/>
                <w:b/>
                <w:bCs/>
              </w:rPr>
              <w:t xml:space="preserve"> Publics du Lom et Djerem</w:t>
            </w:r>
            <w:r w:rsidR="00FC7B0A" w:rsidRPr="005C6392">
              <w:rPr>
                <w:rFonts w:ascii="Trebuchet MS" w:eastAsia="Calibri" w:hAnsi="Trebuchet MS" w:cs="Arial"/>
                <w:b/>
                <w:bCs/>
              </w:rPr>
              <w:t>.</w:t>
            </w:r>
          </w:p>
          <w:p w:rsidR="00D87400" w:rsidRPr="005C6392" w:rsidRDefault="00D87400" w:rsidP="00520696">
            <w:pPr>
              <w:rPr>
                <w:rFonts w:ascii="Trebuchet MS" w:eastAsia="Calibri" w:hAnsi="Trebuchet MS"/>
              </w:rPr>
            </w:pPr>
          </w:p>
        </w:tc>
      </w:tr>
    </w:tbl>
    <w:p w:rsidR="008E5F05" w:rsidRPr="005C6392" w:rsidRDefault="008E5F05" w:rsidP="00D87400">
      <w:pPr>
        <w:jc w:val="center"/>
      </w:pPr>
    </w:p>
    <w:p w:rsidR="00D87400" w:rsidRPr="005C6392" w:rsidRDefault="00D87400" w:rsidP="00D87400">
      <w:pPr>
        <w:jc w:val="center"/>
      </w:pPr>
    </w:p>
    <w:p w:rsidR="00D87400" w:rsidRPr="005C6392" w:rsidRDefault="00D87400" w:rsidP="00D87400"/>
    <w:p w:rsidR="00D87400" w:rsidRPr="005C6392" w:rsidRDefault="00D87400" w:rsidP="00D87400"/>
    <w:p w:rsidR="00D87400" w:rsidRPr="005C6392" w:rsidRDefault="00174915" w:rsidP="00D87400">
      <w:r>
        <w:rPr>
          <w:noProof/>
        </w:rPr>
        <w:pict>
          <v:roundrect id="AutoShape 8" o:spid="_x0000_s1026" style="position:absolute;margin-left:-3.95pt;margin-top:5.85pt;width:498.95pt;height:179.15pt;z-index:25168844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" strokeweight="5pt">
            <v:textbox>
              <w:txbxContent>
                <w:p w:rsidR="00CB20EF" w:rsidRDefault="00CB20EF" w:rsidP="00D87400">
                  <w:pPr>
                    <w:jc w:val="center"/>
                    <w:rPr>
                      <w:rFonts w:ascii="Goudy Stout" w:hAnsi="Goudy Stout"/>
                      <w:color w:val="000000"/>
                      <w:sz w:val="28"/>
                      <w:szCs w:val="28"/>
                    </w:rPr>
                  </w:pPr>
                  <w:bookmarkStart w:id="0" w:name="_GoBack"/>
                  <w:r>
                    <w:rPr>
                      <w:rFonts w:ascii="Goudy Stout" w:hAnsi="Goudy Stout"/>
                      <w:color w:val="000000"/>
                      <w:sz w:val="28"/>
                      <w:szCs w:val="28"/>
                    </w:rPr>
                    <w:t>DOSSIER D’APPEL D’offres</w:t>
                  </w:r>
                </w:p>
                <w:p w:rsidR="00CB20EF" w:rsidRPr="0093228B" w:rsidRDefault="00CB20EF" w:rsidP="00D87400">
                  <w:pPr>
                    <w:jc w:val="center"/>
                    <w:rPr>
                      <w:rFonts w:ascii="Arial Narrow" w:hAnsi="Arial Narrow" w:cs="Tahoma"/>
                      <w:sz w:val="10"/>
                      <w:szCs w:val="32"/>
                    </w:rPr>
                  </w:pPr>
                </w:p>
                <w:p w:rsidR="00CB20EF" w:rsidRPr="00953554" w:rsidRDefault="00CB20EF" w:rsidP="00D87400">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r>
                    <w:rPr>
                      <w:rFonts w:ascii="Arial Narrow" w:hAnsi="Arial Narrow" w:cs="Aharoni"/>
                      <w:b/>
                      <w:bCs/>
                      <w:sz w:val="26"/>
                      <w:szCs w:val="26"/>
                      <w:lang w:eastAsia="ar-SA"/>
                    </w:rPr>
                    <w:t xml:space="preserve"> EN PROCEDURE D’URGENCE</w:t>
                  </w:r>
                </w:p>
                <w:p w:rsidR="00CB20EF" w:rsidRDefault="00CB20EF" w:rsidP="00D87400">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N°………/AONO/CD</w:t>
                  </w:r>
                  <w:r w:rsidRPr="00E0745F">
                    <w:rPr>
                      <w:rFonts w:ascii="Arial Narrow" w:hAnsi="Arial Narrow" w:cs="Aharoni"/>
                      <w:b/>
                      <w:bCs/>
                      <w:sz w:val="26"/>
                      <w:szCs w:val="26"/>
                      <w:lang w:eastAsia="ar-SA"/>
                    </w:rPr>
                    <w:t xml:space="preserve">PM/2025 DU …………………. </w:t>
                  </w:r>
                </w:p>
                <w:p w:rsidR="00CB20EF" w:rsidRPr="00953554" w:rsidRDefault="00CB20EF" w:rsidP="00D87400">
                  <w:pPr>
                    <w:jc w:val="center"/>
                    <w:rPr>
                      <w:rFonts w:ascii="Arial Narrow" w:hAnsi="Arial Narrow" w:cs="Aharoni"/>
                      <w:b/>
                      <w:bCs/>
                      <w:color w:val="FF0000"/>
                      <w:sz w:val="12"/>
                      <w:szCs w:val="12"/>
                      <w:lang w:eastAsia="ar-SA"/>
                    </w:rPr>
                  </w:pPr>
                </w:p>
                <w:p w:rsidR="00CB20EF" w:rsidRPr="00760E7A" w:rsidRDefault="00CB20EF" w:rsidP="00760E7A">
                  <w:pPr>
                    <w:jc w:val="center"/>
                    <w:rPr>
                      <w:rFonts w:ascii="Arial Narrow" w:hAnsi="Arial Narrow" w:cs="Aharoni"/>
                      <w:b/>
                      <w:bCs/>
                      <w:sz w:val="32"/>
                      <w:szCs w:val="26"/>
                      <w:lang w:eastAsia="ar-SA"/>
                    </w:rPr>
                  </w:pPr>
                  <w:r w:rsidRPr="00760E7A">
                    <w:rPr>
                      <w:rFonts w:ascii="Arial Narrow" w:hAnsi="Arial Narrow" w:cs="Aharoni"/>
                      <w:b/>
                      <w:bCs/>
                      <w:sz w:val="32"/>
                      <w:szCs w:val="26"/>
                      <w:lang w:eastAsia="ar-SA"/>
                    </w:rPr>
                    <w:t>POUR L’EXECUTION DES TRAVAUX DE CONSTRUCTION D’UN PONT DEFINITIF DE 12 ML DE PORTEE  SUR LA RIVIERE ASSOH, DANS LA COMMUNE DE BELABO, DEPARTEMENT DU LOM ET DJEREM, REGION DE L’EST</w:t>
                  </w:r>
                </w:p>
                <w:p w:rsidR="00CB20EF" w:rsidRPr="00760E7A" w:rsidRDefault="00CB20EF" w:rsidP="00D87400">
                  <w:pPr>
                    <w:jc w:val="center"/>
                    <w:rPr>
                      <w:rFonts w:ascii="Arial Narrow" w:hAnsi="Arial Narrow" w:cs="Aharoni"/>
                      <w:b/>
                      <w:bCs/>
                      <w:sz w:val="26"/>
                      <w:szCs w:val="26"/>
                      <w:lang w:eastAsia="ar-SA"/>
                    </w:rPr>
                  </w:pPr>
                </w:p>
                <w:p w:rsidR="00CB20EF" w:rsidRPr="00953554" w:rsidRDefault="00CB20EF" w:rsidP="00953554">
                  <w:pPr>
                    <w:rPr>
                      <w:rFonts w:ascii="Arial Narrow" w:hAnsi="Arial Narrow" w:cs="Tahoma"/>
                      <w:b/>
                      <w:bCs/>
                      <w:sz w:val="10"/>
                      <w:szCs w:val="10"/>
                    </w:rPr>
                  </w:pPr>
                </w:p>
                <w:bookmarkEnd w:id="0"/>
                <w:p w:rsidR="00CB20EF" w:rsidRPr="00953554" w:rsidRDefault="00CB20EF" w:rsidP="00953554">
                  <w:pPr>
                    <w:rPr>
                      <w:rFonts w:ascii="Arial Narrow" w:hAnsi="Arial Narrow"/>
                      <w:sz w:val="26"/>
                      <w:szCs w:val="26"/>
                    </w:rPr>
                  </w:pPr>
                </w:p>
              </w:txbxContent>
            </v:textbox>
            <w10:wrap anchorx="margin"/>
          </v:roundrect>
        </w:pict>
      </w:r>
    </w:p>
    <w:p w:rsidR="00D87400" w:rsidRPr="005C6392" w:rsidRDefault="00D87400" w:rsidP="00D87400"/>
    <w:p w:rsidR="00D87400" w:rsidRPr="005C6392" w:rsidRDefault="00D87400" w:rsidP="00D87400"/>
    <w:p w:rsidR="00D87400" w:rsidRPr="005C6392" w:rsidRDefault="00D87400" w:rsidP="00D87400"/>
    <w:p w:rsidR="00D87400" w:rsidRPr="005C6392" w:rsidRDefault="00D87400" w:rsidP="00D87400">
      <w:pPr>
        <w:jc w:val="center"/>
        <w:rPr>
          <w:rFonts w:ascii="Arial Narrow" w:hAnsi="Arial Narrow"/>
          <w:b/>
          <w:sz w:val="28"/>
          <w:szCs w:val="28"/>
          <w:u w:val="single"/>
        </w:rPr>
      </w:pPr>
    </w:p>
    <w:p w:rsidR="00D87400" w:rsidRPr="005C6392" w:rsidRDefault="00D87400" w:rsidP="00D87400">
      <w:pPr>
        <w:jc w:val="center"/>
        <w:rPr>
          <w:rFonts w:ascii="Tahoma" w:hAnsi="Tahoma" w:cs="Tahoma"/>
          <w:b/>
          <w:sz w:val="24"/>
          <w:szCs w:val="24"/>
        </w:rPr>
      </w:pPr>
      <w:r w:rsidRPr="005C6392">
        <w:rPr>
          <w:rFonts w:ascii="Arial Narrow" w:hAnsi="Arial Narrow"/>
          <w:b/>
          <w:sz w:val="28"/>
          <w:szCs w:val="28"/>
          <w:u w:val="single"/>
        </w:rPr>
        <w:t>Financement</w:t>
      </w:r>
      <w:r w:rsidRPr="005C6392">
        <w:rPr>
          <w:rFonts w:ascii="Arial Narrow" w:hAnsi="Arial Narrow"/>
          <w:sz w:val="28"/>
          <w:szCs w:val="28"/>
        </w:rPr>
        <w:t xml:space="preserve"> : </w:t>
      </w:r>
      <w:r w:rsidRPr="005C6392">
        <w:rPr>
          <w:rFonts w:ascii="Arial Narrow" w:hAnsi="Arial Narrow"/>
          <w:b/>
          <w:sz w:val="28"/>
          <w:szCs w:val="28"/>
        </w:rPr>
        <w:t xml:space="preserve">BUDGET D’INVESTISSEMENT PUBLIC (BIP) </w:t>
      </w:r>
      <w:r w:rsidRPr="005C6392">
        <w:rPr>
          <w:rFonts w:ascii="Tahoma" w:hAnsi="Tahoma" w:cs="Tahoma"/>
          <w:b/>
          <w:sz w:val="24"/>
          <w:szCs w:val="24"/>
        </w:rPr>
        <w:t>EXERCICE 2024</w:t>
      </w:r>
    </w:p>
    <w:p w:rsidR="00D87400" w:rsidRPr="005C6392" w:rsidRDefault="00D87400" w:rsidP="00D87400">
      <w:pPr>
        <w:jc w:val="center"/>
        <w:rPr>
          <w:rFonts w:ascii="Tahoma" w:hAnsi="Tahoma" w:cs="Tahoma"/>
          <w:b/>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p>
    <w:p w:rsidR="00D87400" w:rsidRPr="005C6392" w:rsidRDefault="00D87400" w:rsidP="00D87400">
      <w:pPr>
        <w:numPr>
          <w:ilvl w:val="12"/>
          <w:numId w:val="0"/>
        </w:numPr>
        <w:jc w:val="both"/>
        <w:rPr>
          <w:rFonts w:ascii="Tahoma" w:hAnsi="Tahoma" w:cs="Tahoma"/>
          <w:sz w:val="24"/>
          <w:szCs w:val="24"/>
        </w:rPr>
      </w:pPr>
      <w:r w:rsidRPr="005C6392">
        <w:rPr>
          <w:rFonts w:ascii="Tahoma" w:hAnsi="Tahoma" w:cs="Tahoma"/>
          <w:b/>
          <w:bCs/>
          <w:sz w:val="28"/>
          <w:szCs w:val="28"/>
        </w:rPr>
        <w:t xml:space="preserve"> Imputation</w:t>
      </w:r>
      <w:r w:rsidRPr="005C6392">
        <w:rPr>
          <w:rFonts w:ascii="Tahoma" w:hAnsi="Tahoma" w:cs="Tahoma"/>
          <w:sz w:val="28"/>
          <w:szCs w:val="28"/>
        </w:rPr>
        <w:t> </w:t>
      </w:r>
      <w:r w:rsidR="00444D41" w:rsidRPr="005C6392">
        <w:rPr>
          <w:rFonts w:ascii="Tahoma" w:hAnsi="Tahoma" w:cs="Tahoma"/>
          <w:sz w:val="24"/>
          <w:szCs w:val="24"/>
        </w:rPr>
        <w:t>:…………</w:t>
      </w:r>
      <w:r w:rsidRPr="005C6392">
        <w:rPr>
          <w:rFonts w:ascii="Tahoma" w:hAnsi="Tahoma" w:cs="Tahoma"/>
          <w:sz w:val="24"/>
          <w:szCs w:val="24"/>
        </w:rPr>
        <w:t>……………………………………..</w:t>
      </w:r>
    </w:p>
    <w:p w:rsidR="00953554" w:rsidRPr="005C6392" w:rsidRDefault="00953554" w:rsidP="00D87400">
      <w:pPr>
        <w:numPr>
          <w:ilvl w:val="12"/>
          <w:numId w:val="0"/>
        </w:numPr>
        <w:jc w:val="both"/>
        <w:rPr>
          <w:rFonts w:ascii="Tahoma" w:hAnsi="Tahoma" w:cs="Tahoma"/>
          <w:sz w:val="24"/>
          <w:szCs w:val="24"/>
        </w:rPr>
      </w:pPr>
    </w:p>
    <w:p w:rsidR="00D87400" w:rsidRPr="005C6392" w:rsidRDefault="00D87400" w:rsidP="00D87400">
      <w:pPr>
        <w:tabs>
          <w:tab w:val="left" w:pos="1019"/>
        </w:tabs>
        <w:rPr>
          <w:sz w:val="12"/>
          <w:szCs w:val="12"/>
        </w:rPr>
      </w:pPr>
    </w:p>
    <w:tbl>
      <w:tblPr>
        <w:tblW w:w="4877" w:type="pct"/>
        <w:jc w:val="center"/>
        <w:tblBorders>
          <w:top w:val="double" w:sz="4" w:space="0" w:color="auto"/>
          <w:left w:val="double" w:sz="4" w:space="0" w:color="auto"/>
          <w:bottom w:val="double" w:sz="4" w:space="0" w:color="auto"/>
          <w:right w:val="double" w:sz="4" w:space="0" w:color="auto"/>
          <w:insideH w:val="single" w:sz="4" w:space="0" w:color="auto"/>
        </w:tblBorders>
        <w:tblLook w:val="01E0"/>
      </w:tblPr>
      <w:tblGrid>
        <w:gridCol w:w="4138"/>
        <w:gridCol w:w="5253"/>
      </w:tblGrid>
      <w:tr w:rsidR="00D87400" w:rsidRPr="005C6392" w:rsidTr="00953554">
        <w:trPr>
          <w:trHeight w:val="876"/>
          <w:jc w:val="center"/>
        </w:trPr>
        <w:tc>
          <w:tcPr>
            <w:tcW w:w="2203" w:type="pct"/>
            <w:vAlign w:val="center"/>
          </w:tcPr>
          <w:p w:rsidR="00D87400" w:rsidRPr="005C6392" w:rsidRDefault="00D87400" w:rsidP="00D87400">
            <w:pPr>
              <w:suppressAutoHyphens/>
              <w:spacing w:before="120" w:after="120"/>
              <w:rPr>
                <w:rFonts w:ascii="Arial Narrow" w:hAnsi="Arial Narrow" w:cs="Arial"/>
                <w:b/>
                <w:bCs/>
              </w:rPr>
            </w:pPr>
            <w:r w:rsidRPr="005C6392">
              <w:rPr>
                <w:rFonts w:ascii="Arial Narrow" w:hAnsi="Arial Narrow" w:cs="Arial"/>
                <w:b/>
                <w:bCs/>
              </w:rPr>
              <w:t>Lieu et Date de réception des offres ;</w:t>
            </w:r>
          </w:p>
        </w:tc>
        <w:tc>
          <w:tcPr>
            <w:tcW w:w="2797" w:type="pct"/>
            <w:vAlign w:val="center"/>
          </w:tcPr>
          <w:p w:rsidR="00D87400" w:rsidRPr="005C6392" w:rsidRDefault="00444D41" w:rsidP="00D87400">
            <w:pPr>
              <w:suppressAutoHyphens/>
              <w:spacing w:before="120" w:after="120"/>
              <w:rPr>
                <w:rFonts w:ascii="Arial Narrow" w:hAnsi="Arial Narrow" w:cs="Arial"/>
                <w:b/>
              </w:rPr>
            </w:pPr>
            <w:r w:rsidRPr="005C6392">
              <w:rPr>
                <w:rFonts w:ascii="Arial Narrow" w:hAnsi="Arial Narrow" w:cs="Arial"/>
                <w:b/>
              </w:rPr>
              <w:t>Préfecture de Bertoua</w:t>
            </w:r>
            <w:r w:rsidR="00D87400" w:rsidRPr="005C6392">
              <w:rPr>
                <w:rFonts w:ascii="Arial Narrow" w:hAnsi="Arial Narrow" w:cs="Arial"/>
                <w:b/>
              </w:rPr>
              <w:t xml:space="preserve"> le, </w:t>
            </w:r>
            <w:r w:rsidRPr="005C6392">
              <w:rPr>
                <w:rFonts w:ascii="Arial Narrow" w:hAnsi="Arial Narrow" w:cs="Arial"/>
                <w:b/>
              </w:rPr>
              <w:t>…………</w:t>
            </w:r>
            <w:r w:rsidR="00953554" w:rsidRPr="005C6392">
              <w:rPr>
                <w:rFonts w:ascii="Arial Narrow" w:hAnsi="Arial Narrow" w:cs="Arial"/>
                <w:b/>
              </w:rPr>
              <w:t>………. à …..…heures</w:t>
            </w:r>
          </w:p>
        </w:tc>
      </w:tr>
      <w:tr w:rsidR="00D87400" w:rsidRPr="005C6392" w:rsidTr="00520696">
        <w:trPr>
          <w:jc w:val="center"/>
        </w:trPr>
        <w:tc>
          <w:tcPr>
            <w:tcW w:w="2203" w:type="pct"/>
            <w:vAlign w:val="center"/>
          </w:tcPr>
          <w:p w:rsidR="00D87400" w:rsidRPr="005C6392" w:rsidRDefault="00D87400" w:rsidP="00520696">
            <w:pPr>
              <w:suppressAutoHyphens/>
              <w:spacing w:before="120" w:after="120"/>
              <w:rPr>
                <w:rFonts w:ascii="Arial Narrow" w:hAnsi="Arial Narrow" w:cs="Arial"/>
                <w:b/>
              </w:rPr>
            </w:pPr>
            <w:r w:rsidRPr="005C6392">
              <w:rPr>
                <w:rFonts w:ascii="Arial Narrow" w:hAnsi="Arial Narrow" w:cs="Arial"/>
                <w:b/>
                <w:bCs/>
              </w:rPr>
              <w:t xml:space="preserve">Lieu et Date d’ouverture des </w:t>
            </w:r>
            <w:r w:rsidR="00953554" w:rsidRPr="005C6392">
              <w:rPr>
                <w:rFonts w:ascii="Arial Narrow" w:hAnsi="Arial Narrow" w:cs="Arial"/>
                <w:b/>
                <w:bCs/>
              </w:rPr>
              <w:t>Offres</w:t>
            </w:r>
            <w:r w:rsidRPr="005C6392">
              <w:rPr>
                <w:rFonts w:ascii="Arial Narrow" w:hAnsi="Arial Narrow" w:cs="Arial"/>
                <w:b/>
                <w:bCs/>
              </w:rPr>
              <w:t> :</w:t>
            </w:r>
          </w:p>
        </w:tc>
        <w:tc>
          <w:tcPr>
            <w:tcW w:w="2797" w:type="pct"/>
            <w:vAlign w:val="center"/>
          </w:tcPr>
          <w:p w:rsidR="00D87400" w:rsidRPr="005C6392" w:rsidRDefault="00D87400" w:rsidP="00520696">
            <w:pPr>
              <w:suppressAutoHyphens/>
              <w:spacing w:before="120" w:after="120"/>
              <w:rPr>
                <w:rFonts w:ascii="Arial Narrow" w:hAnsi="Arial Narrow" w:cs="Arial"/>
                <w:b/>
              </w:rPr>
            </w:pPr>
            <w:r w:rsidRPr="005C6392">
              <w:rPr>
                <w:rFonts w:ascii="Arial Narrow" w:hAnsi="Arial Narrow" w:cs="Arial"/>
                <w:b/>
              </w:rPr>
              <w:t>Salle de réunio</w:t>
            </w:r>
            <w:r w:rsidR="00444D41" w:rsidRPr="005C6392">
              <w:rPr>
                <w:rFonts w:ascii="Arial Narrow" w:hAnsi="Arial Narrow" w:cs="Arial"/>
                <w:b/>
              </w:rPr>
              <w:t>n de la Préfecture de Bertoua</w:t>
            </w:r>
          </w:p>
          <w:p w:rsidR="00D87400" w:rsidRPr="005C6392" w:rsidRDefault="00D87400" w:rsidP="00520696">
            <w:pPr>
              <w:suppressAutoHyphens/>
              <w:spacing w:before="120" w:after="120"/>
              <w:rPr>
                <w:rFonts w:ascii="Arial Narrow" w:hAnsi="Arial Narrow" w:cs="Arial"/>
                <w:b/>
              </w:rPr>
            </w:pPr>
            <w:r w:rsidRPr="005C6392">
              <w:rPr>
                <w:rFonts w:ascii="Arial Narrow" w:hAnsi="Arial Narrow" w:cs="Arial"/>
                <w:b/>
              </w:rPr>
              <w:t xml:space="preserve"> Le </w:t>
            </w:r>
            <w:r w:rsidR="00953554" w:rsidRPr="005C6392">
              <w:rPr>
                <w:rFonts w:ascii="Arial Narrow" w:hAnsi="Arial Narrow" w:cs="Arial"/>
                <w:b/>
              </w:rPr>
              <w:t>………………………………</w:t>
            </w:r>
            <w:r w:rsidRPr="005C6392">
              <w:rPr>
                <w:rFonts w:ascii="Arial Narrow" w:hAnsi="Arial Narrow" w:cs="Arial"/>
                <w:b/>
              </w:rPr>
              <w:t xml:space="preserve">, à </w:t>
            </w:r>
            <w:r w:rsidR="00953554" w:rsidRPr="005C6392">
              <w:rPr>
                <w:rFonts w:ascii="Arial Narrow" w:hAnsi="Arial Narrow" w:cs="Arial"/>
                <w:b/>
              </w:rPr>
              <w:t>…………….</w:t>
            </w:r>
            <w:r w:rsidRPr="005C6392">
              <w:rPr>
                <w:rFonts w:ascii="Arial Narrow" w:hAnsi="Arial Narrow" w:cs="Arial"/>
                <w:b/>
              </w:rPr>
              <w:t xml:space="preserve"> Heures</w:t>
            </w:r>
          </w:p>
        </w:tc>
      </w:tr>
    </w:tbl>
    <w:p w:rsidR="00D87400" w:rsidRPr="005C6392" w:rsidRDefault="00D87400" w:rsidP="00D87400">
      <w:pPr>
        <w:tabs>
          <w:tab w:val="left" w:pos="1019"/>
        </w:tabs>
      </w:pPr>
    </w:p>
    <w:p w:rsidR="008E5F05" w:rsidRPr="005C6392" w:rsidRDefault="008E5F05" w:rsidP="00D87400">
      <w:pPr>
        <w:tabs>
          <w:tab w:val="left" w:pos="1019"/>
        </w:tabs>
        <w:jc w:val="right"/>
        <w:rPr>
          <w:rFonts w:ascii="Arial Black" w:hAnsi="Arial Black"/>
          <w:sz w:val="24"/>
          <w:szCs w:val="24"/>
        </w:rPr>
      </w:pPr>
    </w:p>
    <w:p w:rsidR="00D87400" w:rsidRPr="005C6392" w:rsidRDefault="00760E7A" w:rsidP="00D87400">
      <w:pPr>
        <w:tabs>
          <w:tab w:val="left" w:pos="1019"/>
        </w:tabs>
        <w:jc w:val="right"/>
        <w:rPr>
          <w:rFonts w:ascii="Bernard MT Condensed" w:hAnsi="Bernard MT Condensed"/>
          <w:sz w:val="24"/>
          <w:szCs w:val="24"/>
        </w:rPr>
      </w:pPr>
      <w:r w:rsidRPr="005C6392">
        <w:rPr>
          <w:rFonts w:ascii="Bernard MT Condensed" w:hAnsi="Bernard MT Condensed"/>
          <w:sz w:val="24"/>
          <w:szCs w:val="24"/>
        </w:rPr>
        <w:t>JUILLET</w:t>
      </w:r>
      <w:r w:rsidR="00D87400" w:rsidRPr="005C6392">
        <w:rPr>
          <w:rFonts w:ascii="Bernard MT Condensed" w:hAnsi="Bernard MT Condensed"/>
          <w:sz w:val="24"/>
          <w:szCs w:val="24"/>
        </w:rPr>
        <w:t xml:space="preserve"> 2025</w:t>
      </w:r>
    </w:p>
    <w:p w:rsidR="00FC4436" w:rsidRPr="005C6392" w:rsidRDefault="00FC4436" w:rsidP="005D198C">
      <w:pPr>
        <w:pStyle w:val="Header"/>
        <w:spacing w:line="192" w:lineRule="auto"/>
        <w:ind w:right="1870"/>
        <w:jc w:val="center"/>
        <w:rPr>
          <w:b/>
          <w:smallCaps/>
          <w:sz w:val="18"/>
          <w:szCs w:val="18"/>
          <w:lang w:val="en-US"/>
        </w:rPr>
      </w:pPr>
    </w:p>
    <w:p w:rsidR="00FC4436" w:rsidRPr="005C6392" w:rsidRDefault="00FC4436" w:rsidP="00DE60BC">
      <w:pPr>
        <w:jc w:val="center"/>
        <w:rPr>
          <w:rFonts w:ascii="Arial Narrow" w:hAnsi="Arial Narrow"/>
          <w:sz w:val="28"/>
          <w:szCs w:val="28"/>
          <w:lang w:val="en-US"/>
        </w:rPr>
      </w:pPr>
    </w:p>
    <w:p w:rsidR="00C336B9" w:rsidRPr="005C6392" w:rsidRDefault="00C336B9" w:rsidP="00DE60BC">
      <w:pPr>
        <w:jc w:val="center"/>
        <w:rPr>
          <w:rFonts w:ascii="Arial Narrow" w:hAnsi="Arial Narrow"/>
          <w:sz w:val="28"/>
          <w:szCs w:val="28"/>
          <w:lang w:val="en-US"/>
        </w:rPr>
      </w:pPr>
    </w:p>
    <w:p w:rsidR="00C336B9" w:rsidRPr="005C6392" w:rsidRDefault="00C336B9" w:rsidP="00DE60BC">
      <w:pPr>
        <w:jc w:val="center"/>
        <w:rPr>
          <w:rFonts w:ascii="Arial Narrow" w:hAnsi="Arial Narrow"/>
          <w:sz w:val="28"/>
          <w:szCs w:val="28"/>
          <w:lang w:val="en-US"/>
        </w:rPr>
      </w:pPr>
    </w:p>
    <w:p w:rsidR="00A64847" w:rsidRPr="005C6392" w:rsidRDefault="00A64847" w:rsidP="008E5F05">
      <w:pPr>
        <w:rPr>
          <w:rFonts w:ascii="Arial Black" w:eastAsia="Arial Unicode MS" w:hAnsi="Arial Black"/>
          <w:b/>
          <w:iCs/>
          <w:sz w:val="22"/>
          <w:szCs w:val="22"/>
        </w:rPr>
      </w:pPr>
    </w:p>
    <w:p w:rsidR="00230AA6" w:rsidRPr="005C6392" w:rsidRDefault="00230AA6" w:rsidP="00230AA6">
      <w:pPr>
        <w:pStyle w:val="Default"/>
        <w:spacing w:before="240" w:after="240"/>
        <w:jc w:val="center"/>
        <w:rPr>
          <w:rFonts w:ascii="Tw Cen MT" w:hAnsi="Tw Cen MT"/>
          <w:color w:val="auto"/>
          <w:sz w:val="32"/>
          <w:szCs w:val="32"/>
        </w:rPr>
      </w:pPr>
      <w:r w:rsidRPr="005C6392">
        <w:rPr>
          <w:rFonts w:ascii="Tw Cen MT" w:hAnsi="Tw Cen MT"/>
          <w:b/>
          <w:bCs/>
          <w:color w:val="auto"/>
          <w:sz w:val="32"/>
          <w:szCs w:val="32"/>
        </w:rPr>
        <w:t>TABLE DES MATIERES</w:t>
      </w:r>
    </w:p>
    <w:p w:rsidR="00230AA6" w:rsidRPr="005C6392" w:rsidRDefault="00230AA6" w:rsidP="00230AA6">
      <w:pPr>
        <w:pStyle w:val="Default"/>
        <w:spacing w:before="240" w:after="240"/>
        <w:jc w:val="both"/>
        <w:rPr>
          <w:rFonts w:ascii="Tw Cen MT" w:hAnsi="Tw Cen MT"/>
          <w:color w:val="auto"/>
          <w:szCs w:val="23"/>
        </w:rPr>
      </w:pP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N°1. Avis d'Appel d'Offres (AAO)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N°2. Règlement Général de l'Appel d'Offres (RGAO)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N°3. Règlement Particulier de l’Appel d’Offres (RPAO)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N°4. Cahier des Clauses Administratives Particulières (CCAP)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N°5. Cahier des Clauses Techniques Particulières (CCTP)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N°6. Cadre du bordereau des prix unitaires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N°7. Cadre du détail quantitatif et estimatif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N°8. Cadre du sous-détail des prix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N°9. Modèle de marché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N°10. Modèles ou formulaires types à utiliser par les Soumissionnaires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N°11. La Charte d’Intégrité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N°12. La Déclaration d’engagement au respect des clauses sociales et environnementales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N°13. Visa de maturité ou Justificatifs des études préalables </w:t>
      </w:r>
    </w:p>
    <w:p w:rsidR="00230AA6" w:rsidRPr="005C6392" w:rsidRDefault="00230AA6" w:rsidP="00230AA6">
      <w:pPr>
        <w:pStyle w:val="Default"/>
        <w:spacing w:before="240" w:after="240"/>
        <w:jc w:val="both"/>
        <w:rPr>
          <w:rFonts w:ascii="Tw Cen MT" w:hAnsi="Tw Cen MT"/>
          <w:color w:val="auto"/>
          <w:szCs w:val="23"/>
        </w:rPr>
      </w:pPr>
      <w:r w:rsidRPr="005C6392">
        <w:rPr>
          <w:rFonts w:ascii="Tw Cen MT" w:hAnsi="Tw Cen MT"/>
          <w:color w:val="auto"/>
          <w:szCs w:val="23"/>
        </w:rPr>
        <w:t xml:space="preserve">Pièce N°14. Liste des organismes habilités à émettre des cautions dans le cadre des Marchés Publics </w:t>
      </w:r>
    </w:p>
    <w:p w:rsidR="007A12EC" w:rsidRPr="005C6392" w:rsidRDefault="00230AA6" w:rsidP="00230AA6">
      <w:pPr>
        <w:tabs>
          <w:tab w:val="left" w:pos="1913"/>
        </w:tabs>
        <w:rPr>
          <w:rFonts w:ascii="Tw Cen MT" w:hAnsi="Tw Cen MT"/>
          <w:szCs w:val="23"/>
        </w:rPr>
      </w:pPr>
      <w:r w:rsidRPr="005C6392">
        <w:rPr>
          <w:rFonts w:ascii="Tw Cen MT" w:hAnsi="Tw Cen MT"/>
          <w:szCs w:val="23"/>
        </w:rPr>
        <w:t>Pièce N°15. Procédure de passation des marchés en ligne</w:t>
      </w:r>
    </w:p>
    <w:p w:rsidR="003B6FCE" w:rsidRPr="005C6392" w:rsidRDefault="003B6FCE" w:rsidP="003B6FCE">
      <w:pPr>
        <w:tabs>
          <w:tab w:val="left" w:pos="1913"/>
        </w:tabs>
        <w:spacing w:before="120" w:after="120"/>
        <w:rPr>
          <w:rFonts w:ascii="Tw Cen MT" w:hAnsi="Tw Cen MT"/>
          <w:sz w:val="24"/>
          <w:szCs w:val="23"/>
        </w:rPr>
      </w:pPr>
      <w:r w:rsidRPr="005C6392">
        <w:rPr>
          <w:rFonts w:ascii="Tw Cen MT" w:hAnsi="Tw Cen MT"/>
          <w:sz w:val="24"/>
          <w:szCs w:val="23"/>
        </w:rPr>
        <w:t>Pièce N°16. Grille d’évaluation</w:t>
      </w:r>
    </w:p>
    <w:p w:rsidR="003B6FCE" w:rsidRPr="005C6392" w:rsidRDefault="003B6FCE" w:rsidP="003B6FCE">
      <w:pPr>
        <w:tabs>
          <w:tab w:val="left" w:pos="1913"/>
        </w:tabs>
        <w:rPr>
          <w:rFonts w:eastAsia="Arial Unicode MS"/>
          <w:sz w:val="22"/>
          <w:szCs w:val="22"/>
        </w:rPr>
      </w:pPr>
      <w:r w:rsidRPr="005C6392">
        <w:rPr>
          <w:rFonts w:ascii="Tw Cen MT" w:hAnsi="Tw Cen MT"/>
          <w:sz w:val="24"/>
          <w:szCs w:val="23"/>
        </w:rPr>
        <w:t>Pièce N°17. Plans du projet</w:t>
      </w:r>
    </w:p>
    <w:p w:rsidR="00737315" w:rsidRPr="005C6392" w:rsidRDefault="00737315" w:rsidP="00737315">
      <w:pPr>
        <w:tabs>
          <w:tab w:val="left" w:pos="1913"/>
        </w:tabs>
        <w:rPr>
          <w:rFonts w:eastAsia="Arial Unicode MS"/>
          <w:sz w:val="22"/>
          <w:szCs w:val="22"/>
        </w:rPr>
      </w:pPr>
    </w:p>
    <w:p w:rsidR="00737315" w:rsidRPr="005C6392" w:rsidRDefault="00737315" w:rsidP="00737315">
      <w:pPr>
        <w:tabs>
          <w:tab w:val="left" w:pos="1913"/>
        </w:tabs>
        <w:rPr>
          <w:rFonts w:eastAsia="Arial Unicode MS"/>
          <w:sz w:val="22"/>
          <w:szCs w:val="22"/>
        </w:rPr>
      </w:pPr>
    </w:p>
    <w:p w:rsidR="008A36CC" w:rsidRPr="005C6392" w:rsidRDefault="008A36CC" w:rsidP="00F70624">
      <w:pPr>
        <w:rPr>
          <w:rFonts w:eastAsia="Arial Unicode MS"/>
          <w:sz w:val="22"/>
          <w:szCs w:val="22"/>
        </w:rPr>
      </w:pPr>
    </w:p>
    <w:p w:rsidR="008A36CC" w:rsidRPr="005C6392" w:rsidRDefault="008A36CC" w:rsidP="00F70624">
      <w:pPr>
        <w:rPr>
          <w:rFonts w:eastAsia="Arial Unicode MS"/>
          <w:sz w:val="22"/>
          <w:szCs w:val="22"/>
        </w:rPr>
      </w:pPr>
    </w:p>
    <w:p w:rsidR="008A36CC" w:rsidRPr="005C6392" w:rsidRDefault="008A36CC" w:rsidP="00F70624">
      <w:pPr>
        <w:tabs>
          <w:tab w:val="left" w:pos="1913"/>
        </w:tabs>
        <w:rPr>
          <w:rFonts w:eastAsia="Arial Unicode MS"/>
          <w:sz w:val="22"/>
          <w:szCs w:val="22"/>
        </w:rPr>
      </w:pPr>
      <w:r w:rsidRPr="005C6392">
        <w:rPr>
          <w:rFonts w:eastAsia="Arial Unicode MS"/>
          <w:sz w:val="22"/>
          <w:szCs w:val="22"/>
        </w:rPr>
        <w:tab/>
      </w:r>
    </w:p>
    <w:p w:rsidR="008A36CC" w:rsidRPr="005C6392" w:rsidRDefault="008A36CC" w:rsidP="008A36CC">
      <w:pPr>
        <w:ind w:left="2127" w:hanging="2127"/>
        <w:rPr>
          <w:rFonts w:eastAsia="Arial Unicode MS"/>
          <w:sz w:val="22"/>
          <w:szCs w:val="22"/>
        </w:rPr>
      </w:pPr>
      <w:r w:rsidRPr="005C6392">
        <w:rPr>
          <w:rFonts w:eastAsia="Arial Unicode MS"/>
          <w:sz w:val="22"/>
          <w:szCs w:val="22"/>
        </w:rPr>
        <w:tab/>
      </w:r>
    </w:p>
    <w:p w:rsidR="008A36CC" w:rsidRPr="005C6392" w:rsidRDefault="008A36CC" w:rsidP="00F70624">
      <w:pPr>
        <w:tabs>
          <w:tab w:val="left" w:pos="1913"/>
        </w:tabs>
        <w:rPr>
          <w:rFonts w:eastAsia="Arial Unicode MS"/>
          <w:sz w:val="22"/>
          <w:szCs w:val="22"/>
        </w:rPr>
      </w:pPr>
      <w:r w:rsidRPr="005C6392">
        <w:rPr>
          <w:rFonts w:eastAsia="Arial Unicode MS"/>
          <w:sz w:val="22"/>
          <w:szCs w:val="22"/>
        </w:rPr>
        <w:tab/>
      </w:r>
    </w:p>
    <w:p w:rsidR="008A36CC" w:rsidRPr="005C6392" w:rsidRDefault="008A36CC" w:rsidP="008A36CC">
      <w:pPr>
        <w:rPr>
          <w:rFonts w:eastAsia="Arial Unicode MS"/>
          <w:sz w:val="22"/>
          <w:szCs w:val="22"/>
        </w:rPr>
      </w:pPr>
      <w:r w:rsidRPr="005C6392">
        <w:rPr>
          <w:rFonts w:eastAsia="Arial Unicode MS"/>
          <w:sz w:val="22"/>
          <w:szCs w:val="22"/>
        </w:rPr>
        <w:tab/>
      </w:r>
    </w:p>
    <w:p w:rsidR="00DD6C18" w:rsidRPr="005C6392" w:rsidRDefault="00DD6C18" w:rsidP="008A36CC">
      <w:pPr>
        <w:rPr>
          <w:rFonts w:eastAsia="Arial Unicode MS"/>
          <w:sz w:val="22"/>
          <w:szCs w:val="22"/>
        </w:rPr>
      </w:pPr>
    </w:p>
    <w:p w:rsidR="008A36CC" w:rsidRPr="005C6392" w:rsidRDefault="008A36CC" w:rsidP="00F70624">
      <w:pPr>
        <w:tabs>
          <w:tab w:val="left" w:pos="1913"/>
        </w:tabs>
        <w:rPr>
          <w:rFonts w:eastAsia="Arial Unicode MS"/>
          <w:b/>
          <w:sz w:val="22"/>
          <w:szCs w:val="22"/>
        </w:rPr>
      </w:pPr>
      <w:r w:rsidRPr="005C6392">
        <w:rPr>
          <w:rFonts w:eastAsia="Arial Unicode MS"/>
          <w:b/>
          <w:sz w:val="22"/>
          <w:szCs w:val="22"/>
        </w:rPr>
        <w:tab/>
      </w:r>
    </w:p>
    <w:p w:rsidR="00734DBC" w:rsidRPr="005C6392" w:rsidRDefault="00734DBC" w:rsidP="00F70624">
      <w:pPr>
        <w:spacing w:before="120" w:after="120"/>
        <w:rPr>
          <w:rFonts w:eastAsia="Arial Unicode MS"/>
          <w:sz w:val="22"/>
          <w:szCs w:val="22"/>
        </w:rPr>
      </w:pPr>
    </w:p>
    <w:p w:rsidR="00734DBC" w:rsidRPr="005C6392" w:rsidRDefault="00734DBC" w:rsidP="00F70624">
      <w:pPr>
        <w:spacing w:before="120" w:after="120"/>
        <w:rPr>
          <w:rFonts w:eastAsia="Arial Unicode MS"/>
          <w:sz w:val="22"/>
          <w:szCs w:val="22"/>
        </w:rPr>
      </w:pPr>
    </w:p>
    <w:p w:rsidR="00734DBC" w:rsidRPr="005C6392" w:rsidRDefault="00734DBC" w:rsidP="00F70624">
      <w:pPr>
        <w:spacing w:before="120" w:after="120"/>
        <w:rPr>
          <w:rFonts w:eastAsia="Arial Unicode MS"/>
          <w:sz w:val="22"/>
          <w:szCs w:val="22"/>
        </w:rPr>
      </w:pPr>
    </w:p>
    <w:p w:rsidR="00734DBC" w:rsidRPr="005C6392" w:rsidRDefault="00734DBC" w:rsidP="00F70624">
      <w:pPr>
        <w:spacing w:before="120" w:after="120"/>
        <w:rPr>
          <w:rFonts w:eastAsia="Arial Unicode MS"/>
          <w:sz w:val="22"/>
          <w:szCs w:val="22"/>
        </w:rPr>
      </w:pPr>
    </w:p>
    <w:p w:rsidR="00734DBC" w:rsidRPr="005C6392" w:rsidRDefault="00734DBC" w:rsidP="00F70624">
      <w:pPr>
        <w:spacing w:before="120" w:after="120"/>
        <w:rPr>
          <w:rFonts w:eastAsia="Arial Unicode MS"/>
          <w:sz w:val="22"/>
          <w:szCs w:val="22"/>
        </w:rPr>
      </w:pPr>
    </w:p>
    <w:p w:rsidR="00734DBC" w:rsidRPr="005C6392" w:rsidRDefault="00734DBC" w:rsidP="00F70624">
      <w:pPr>
        <w:spacing w:before="120" w:after="120"/>
        <w:rPr>
          <w:rFonts w:eastAsia="Arial Unicode MS"/>
          <w:sz w:val="22"/>
          <w:szCs w:val="22"/>
        </w:rPr>
      </w:pPr>
    </w:p>
    <w:p w:rsidR="00734DBC" w:rsidRPr="005C6392" w:rsidRDefault="00734DBC" w:rsidP="00F70624">
      <w:pPr>
        <w:spacing w:before="120" w:after="120"/>
        <w:rPr>
          <w:rFonts w:eastAsia="Arial Unicode MS"/>
          <w:sz w:val="22"/>
          <w:szCs w:val="22"/>
        </w:rPr>
      </w:pPr>
    </w:p>
    <w:p w:rsidR="00F01650" w:rsidRPr="005C6392" w:rsidRDefault="00F01650" w:rsidP="00F70624">
      <w:pPr>
        <w:spacing w:before="120" w:after="120"/>
        <w:rPr>
          <w:rFonts w:eastAsia="Arial Unicode MS"/>
          <w:sz w:val="22"/>
          <w:szCs w:val="22"/>
        </w:rPr>
      </w:pPr>
    </w:p>
    <w:p w:rsidR="0080385C" w:rsidRPr="005C6392" w:rsidRDefault="0080385C" w:rsidP="00F70624">
      <w:pPr>
        <w:spacing w:before="120" w:after="120"/>
        <w:rPr>
          <w:rFonts w:eastAsia="Arial Unicode MS"/>
          <w:sz w:val="22"/>
          <w:szCs w:val="22"/>
        </w:rPr>
      </w:pPr>
    </w:p>
    <w:p w:rsidR="0080385C" w:rsidRPr="005C6392" w:rsidRDefault="0080385C" w:rsidP="00F70624">
      <w:pPr>
        <w:spacing w:before="120" w:after="120"/>
        <w:rPr>
          <w:rFonts w:eastAsia="Arial Unicode MS"/>
          <w:sz w:val="22"/>
          <w:szCs w:val="22"/>
        </w:rPr>
      </w:pPr>
    </w:p>
    <w:p w:rsidR="0080385C" w:rsidRPr="005C6392" w:rsidRDefault="0080385C" w:rsidP="00F70624">
      <w:pPr>
        <w:spacing w:before="120" w:after="120"/>
        <w:rPr>
          <w:rFonts w:eastAsia="Arial Unicode MS"/>
          <w:sz w:val="22"/>
          <w:szCs w:val="22"/>
        </w:rPr>
      </w:pPr>
    </w:p>
    <w:p w:rsidR="00300CAE" w:rsidRPr="005C6392" w:rsidRDefault="00300CAE" w:rsidP="00F70624">
      <w:pPr>
        <w:spacing w:before="120" w:after="120"/>
        <w:jc w:val="both"/>
        <w:rPr>
          <w:rFonts w:eastAsia="Arial Unicode MS"/>
          <w:b/>
          <w:sz w:val="22"/>
          <w:szCs w:val="22"/>
          <w:u w:val="single"/>
        </w:rPr>
      </w:pPr>
    </w:p>
    <w:p w:rsidR="00300CAE" w:rsidRPr="005C6392" w:rsidRDefault="00300CAE" w:rsidP="00F70624">
      <w:pPr>
        <w:spacing w:before="120" w:after="120"/>
        <w:jc w:val="both"/>
        <w:rPr>
          <w:rFonts w:eastAsia="Arial Unicode MS"/>
          <w:b/>
          <w:sz w:val="22"/>
          <w:szCs w:val="22"/>
          <w:u w:val="single"/>
        </w:rPr>
      </w:pPr>
    </w:p>
    <w:p w:rsidR="00300CAE" w:rsidRPr="005C6392" w:rsidRDefault="00300CAE" w:rsidP="00F70624">
      <w:pPr>
        <w:spacing w:before="120" w:after="120"/>
        <w:jc w:val="both"/>
        <w:rPr>
          <w:rFonts w:eastAsia="Arial Unicode MS"/>
          <w:b/>
          <w:sz w:val="22"/>
          <w:szCs w:val="22"/>
          <w:u w:val="single"/>
        </w:rPr>
      </w:pPr>
    </w:p>
    <w:p w:rsidR="00300CAE" w:rsidRPr="005C6392" w:rsidRDefault="00300CAE" w:rsidP="00F70624">
      <w:pPr>
        <w:spacing w:before="120" w:after="120"/>
        <w:jc w:val="both"/>
        <w:rPr>
          <w:rFonts w:eastAsia="Arial Unicode MS"/>
          <w:b/>
          <w:sz w:val="22"/>
          <w:szCs w:val="22"/>
          <w:u w:val="single"/>
        </w:rPr>
      </w:pPr>
    </w:p>
    <w:p w:rsidR="00300CAE" w:rsidRPr="005C6392" w:rsidRDefault="00300CAE" w:rsidP="00F70624">
      <w:pPr>
        <w:spacing w:before="120" w:after="120"/>
        <w:jc w:val="both"/>
        <w:rPr>
          <w:rFonts w:eastAsia="Arial Unicode MS"/>
          <w:b/>
          <w:sz w:val="22"/>
          <w:szCs w:val="22"/>
          <w:u w:val="single"/>
        </w:rPr>
      </w:pPr>
    </w:p>
    <w:p w:rsidR="003807FE" w:rsidRPr="005C6392" w:rsidRDefault="003807FE" w:rsidP="00F70624">
      <w:pPr>
        <w:spacing w:before="120" w:after="120"/>
        <w:jc w:val="both"/>
        <w:rPr>
          <w:rFonts w:eastAsia="Arial Unicode MS"/>
          <w:b/>
          <w:sz w:val="22"/>
          <w:szCs w:val="22"/>
          <w:u w:val="single"/>
        </w:rPr>
      </w:pPr>
    </w:p>
    <w:p w:rsidR="003807FE" w:rsidRPr="005C6392" w:rsidRDefault="003807FE" w:rsidP="00F70624">
      <w:pPr>
        <w:spacing w:before="120" w:after="120"/>
        <w:jc w:val="both"/>
        <w:rPr>
          <w:rFonts w:eastAsia="Arial Unicode MS"/>
          <w:b/>
          <w:sz w:val="22"/>
          <w:szCs w:val="22"/>
          <w:u w:val="single"/>
        </w:rPr>
      </w:pPr>
    </w:p>
    <w:p w:rsidR="006C4014" w:rsidRPr="005C6392" w:rsidRDefault="006C4014" w:rsidP="00F70624">
      <w:pPr>
        <w:spacing w:before="120" w:after="120"/>
        <w:jc w:val="both"/>
        <w:rPr>
          <w:rFonts w:eastAsia="Arial Unicode MS"/>
          <w:b/>
          <w:sz w:val="22"/>
          <w:szCs w:val="22"/>
          <w:u w:val="single"/>
        </w:rPr>
      </w:pPr>
    </w:p>
    <w:p w:rsidR="006C4014" w:rsidRPr="005C6392" w:rsidRDefault="006C4014" w:rsidP="00F70624">
      <w:pPr>
        <w:spacing w:before="120" w:after="120"/>
        <w:jc w:val="both"/>
        <w:rPr>
          <w:rFonts w:eastAsia="Arial Unicode MS"/>
          <w:b/>
          <w:sz w:val="22"/>
          <w:szCs w:val="22"/>
          <w:u w:val="single"/>
        </w:rPr>
      </w:pPr>
    </w:p>
    <w:p w:rsidR="006C4014" w:rsidRPr="005C6392" w:rsidRDefault="006C4014" w:rsidP="00F70624">
      <w:pPr>
        <w:spacing w:before="120" w:after="120"/>
        <w:jc w:val="both"/>
        <w:rPr>
          <w:rFonts w:eastAsia="Arial Unicode MS"/>
          <w:b/>
          <w:sz w:val="22"/>
          <w:szCs w:val="22"/>
          <w:u w:val="single"/>
        </w:rPr>
      </w:pPr>
    </w:p>
    <w:p w:rsidR="006C4014" w:rsidRPr="005C6392" w:rsidRDefault="006C4014" w:rsidP="00F70624">
      <w:pPr>
        <w:spacing w:before="120" w:after="120"/>
        <w:jc w:val="both"/>
        <w:rPr>
          <w:rFonts w:eastAsia="Arial Unicode MS"/>
          <w:b/>
          <w:sz w:val="22"/>
          <w:szCs w:val="22"/>
          <w:u w:val="single"/>
        </w:rPr>
      </w:pPr>
    </w:p>
    <w:p w:rsidR="00300CAE" w:rsidRPr="005C6392" w:rsidRDefault="00300CAE" w:rsidP="00F70624">
      <w:pPr>
        <w:spacing w:before="120" w:after="120"/>
        <w:jc w:val="both"/>
        <w:rPr>
          <w:rFonts w:eastAsia="Arial Unicode MS"/>
          <w:b/>
          <w:sz w:val="22"/>
          <w:szCs w:val="22"/>
          <w:u w:val="single"/>
        </w:rPr>
      </w:pPr>
    </w:p>
    <w:p w:rsidR="00F448A4" w:rsidRPr="005C6392" w:rsidRDefault="00F448A4" w:rsidP="00F70624">
      <w:pPr>
        <w:spacing w:before="120" w:after="120"/>
        <w:jc w:val="both"/>
        <w:rPr>
          <w:rFonts w:eastAsia="Arial Unicode MS"/>
          <w:b/>
          <w:sz w:val="22"/>
          <w:szCs w:val="22"/>
          <w:u w:val="single"/>
        </w:rPr>
      </w:pPr>
    </w:p>
    <w:p w:rsidR="00300CAE" w:rsidRPr="005C6392" w:rsidRDefault="00300CAE" w:rsidP="00F70624">
      <w:pPr>
        <w:spacing w:before="120" w:after="120"/>
        <w:jc w:val="both"/>
        <w:rPr>
          <w:rFonts w:eastAsia="Arial Unicode MS"/>
          <w:b/>
          <w:sz w:val="22"/>
          <w:szCs w:val="22"/>
          <w:u w:val="single"/>
        </w:rPr>
      </w:pPr>
    </w:p>
    <w:p w:rsidR="001F584F" w:rsidRPr="005C6392" w:rsidRDefault="00174915" w:rsidP="00F70624">
      <w:pPr>
        <w:spacing w:before="120" w:after="120"/>
        <w:jc w:val="both"/>
        <w:rPr>
          <w:rFonts w:eastAsia="Arial Unicode MS"/>
          <w:b/>
          <w:sz w:val="22"/>
          <w:szCs w:val="22"/>
          <w:u w:val="single"/>
        </w:rPr>
      </w:pPr>
      <w:r>
        <w:rPr>
          <w:rFonts w:eastAsia="Arial Unicode MS"/>
          <w:b/>
          <w:noProof/>
          <w:sz w:val="22"/>
          <w:szCs w:val="22"/>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5.05pt;margin-top:17.3pt;width:406.5pt;height:129.3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" adj="5100" strokeweight="3pt">
            <v:textbox style="mso-next-textbox:#AutoShape 461">
              <w:txbxContent>
                <w:p w:rsidR="00CB20EF" w:rsidRPr="00C175CA" w:rsidRDefault="00CB20EF" w:rsidP="00C175CA">
                  <w:pPr>
                    <w:jc w:val="center"/>
                    <w:rPr>
                      <w:rFonts w:ascii="Albertus Extra Bold" w:hAnsi="Albertus Extra Bold"/>
                      <w:sz w:val="14"/>
                    </w:rPr>
                  </w:pPr>
                </w:p>
                <w:p w:rsidR="00CB20EF" w:rsidRPr="00786EF9" w:rsidRDefault="00CB20EF"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v:textbox>
          </v:shape>
        </w:pict>
      </w:r>
    </w:p>
    <w:p w:rsidR="001F584F" w:rsidRPr="005C6392" w:rsidRDefault="001F584F" w:rsidP="00F70624">
      <w:pPr>
        <w:spacing w:before="120" w:after="120"/>
        <w:jc w:val="both"/>
        <w:rPr>
          <w:rFonts w:eastAsia="Arial Unicode MS"/>
          <w:b/>
          <w:sz w:val="22"/>
          <w:szCs w:val="22"/>
          <w:u w:val="single"/>
        </w:rPr>
      </w:pPr>
    </w:p>
    <w:p w:rsidR="001F584F" w:rsidRPr="005C6392" w:rsidRDefault="001F584F" w:rsidP="00F70624">
      <w:pPr>
        <w:spacing w:before="120" w:after="120"/>
        <w:jc w:val="both"/>
        <w:rPr>
          <w:rFonts w:eastAsia="Arial Unicode MS"/>
          <w:b/>
          <w:sz w:val="22"/>
          <w:szCs w:val="22"/>
          <w:u w:val="single"/>
        </w:rPr>
      </w:pPr>
    </w:p>
    <w:p w:rsidR="001F584F" w:rsidRPr="005C6392" w:rsidRDefault="001F584F" w:rsidP="00F70624">
      <w:pPr>
        <w:spacing w:before="120" w:after="120"/>
        <w:jc w:val="both"/>
        <w:rPr>
          <w:rFonts w:eastAsia="Arial Unicode MS"/>
          <w:b/>
          <w:sz w:val="22"/>
          <w:szCs w:val="22"/>
          <w:u w:val="single"/>
        </w:rPr>
      </w:pPr>
    </w:p>
    <w:p w:rsidR="001F584F" w:rsidRPr="005C6392" w:rsidRDefault="001F584F" w:rsidP="00F70624">
      <w:pPr>
        <w:spacing w:before="120" w:after="120"/>
        <w:jc w:val="both"/>
        <w:rPr>
          <w:rFonts w:eastAsia="Arial Unicode MS"/>
          <w:b/>
          <w:sz w:val="22"/>
          <w:szCs w:val="22"/>
          <w:u w:val="single"/>
        </w:rPr>
      </w:pPr>
    </w:p>
    <w:p w:rsidR="00734DBC" w:rsidRPr="005C6392" w:rsidRDefault="00734DBC" w:rsidP="00F70624">
      <w:pPr>
        <w:spacing w:before="120" w:after="120"/>
        <w:jc w:val="center"/>
        <w:rPr>
          <w:rFonts w:eastAsia="Arial Unicode MS"/>
          <w:b/>
          <w:sz w:val="22"/>
          <w:szCs w:val="22"/>
          <w:u w:val="single"/>
        </w:rPr>
      </w:pPr>
    </w:p>
    <w:p w:rsidR="00734DBC" w:rsidRPr="005C6392" w:rsidRDefault="00734DBC"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9F215E" w:rsidRPr="005C6392" w:rsidRDefault="009F215E" w:rsidP="00F70624">
      <w:pPr>
        <w:spacing w:before="120" w:after="120"/>
        <w:jc w:val="center"/>
        <w:rPr>
          <w:rFonts w:eastAsia="Arial Unicode MS"/>
          <w:b/>
          <w:sz w:val="22"/>
          <w:szCs w:val="22"/>
          <w:u w:val="single"/>
        </w:rPr>
      </w:pPr>
    </w:p>
    <w:p w:rsidR="00F753C2" w:rsidRPr="005C6392" w:rsidRDefault="00F753C2" w:rsidP="00F70624">
      <w:pPr>
        <w:spacing w:before="120" w:after="120"/>
        <w:jc w:val="center"/>
        <w:rPr>
          <w:rFonts w:eastAsia="Arial Unicode MS"/>
          <w:b/>
          <w:sz w:val="22"/>
          <w:szCs w:val="22"/>
          <w:u w:val="single"/>
        </w:rPr>
      </w:pPr>
    </w:p>
    <w:p w:rsidR="00F753C2" w:rsidRPr="005C6392" w:rsidRDefault="00F753C2" w:rsidP="00F70624">
      <w:pPr>
        <w:spacing w:before="120" w:after="120"/>
        <w:jc w:val="center"/>
        <w:rPr>
          <w:rFonts w:eastAsia="Arial Unicode MS"/>
          <w:b/>
          <w:sz w:val="22"/>
          <w:szCs w:val="22"/>
          <w:u w:val="single"/>
        </w:rPr>
      </w:pPr>
    </w:p>
    <w:p w:rsidR="00F753C2" w:rsidRPr="005C6392" w:rsidRDefault="00F753C2" w:rsidP="00F70624">
      <w:pPr>
        <w:spacing w:before="120" w:after="120"/>
        <w:jc w:val="center"/>
        <w:rPr>
          <w:rFonts w:eastAsia="Arial Unicode MS"/>
          <w:b/>
          <w:sz w:val="22"/>
          <w:szCs w:val="22"/>
          <w:u w:val="single"/>
        </w:rPr>
      </w:pPr>
    </w:p>
    <w:p w:rsidR="00F753C2" w:rsidRPr="005C6392" w:rsidRDefault="00F753C2" w:rsidP="00F70624">
      <w:pPr>
        <w:spacing w:before="120" w:after="120"/>
        <w:jc w:val="center"/>
        <w:rPr>
          <w:rFonts w:eastAsia="Arial Unicode MS"/>
          <w:b/>
          <w:sz w:val="22"/>
          <w:szCs w:val="22"/>
          <w:u w:val="single"/>
        </w:rPr>
      </w:pPr>
    </w:p>
    <w:p w:rsidR="00F753C2" w:rsidRPr="005C6392" w:rsidRDefault="00F753C2" w:rsidP="00F70624">
      <w:pPr>
        <w:spacing w:before="120" w:after="120"/>
        <w:jc w:val="center"/>
        <w:rPr>
          <w:rFonts w:eastAsia="Arial Unicode MS"/>
          <w:b/>
          <w:sz w:val="22"/>
          <w:szCs w:val="22"/>
          <w:u w:val="single"/>
        </w:rPr>
      </w:pPr>
    </w:p>
    <w:p w:rsidR="002E29F3" w:rsidRPr="005C6392" w:rsidRDefault="002E29F3" w:rsidP="00F70624">
      <w:pPr>
        <w:spacing w:before="120" w:after="120"/>
        <w:jc w:val="center"/>
        <w:rPr>
          <w:rFonts w:eastAsia="Arial Unicode MS"/>
          <w:b/>
          <w:sz w:val="22"/>
          <w:szCs w:val="22"/>
          <w:u w:val="single"/>
        </w:rPr>
      </w:pPr>
    </w:p>
    <w:p w:rsidR="002E29F3" w:rsidRPr="005C6392" w:rsidRDefault="002E29F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ascii="Arial Black" w:eastAsia="Arial Unicode MS" w:hAnsi="Arial Black"/>
          <w:b/>
          <w:sz w:val="36"/>
          <w:szCs w:val="36"/>
        </w:rPr>
      </w:pPr>
      <w:r w:rsidRPr="005C6392">
        <w:rPr>
          <w:rFonts w:ascii="Arial Black" w:eastAsia="Arial Unicode MS" w:hAnsi="Arial Black"/>
          <w:b/>
          <w:sz w:val="36"/>
          <w:szCs w:val="36"/>
        </w:rPr>
        <w:t>VERSION FRANCAISE</w:t>
      </w: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F661CB" w:rsidRPr="005C6392" w:rsidRDefault="00F661CB" w:rsidP="00F70624">
      <w:pPr>
        <w:spacing w:before="120" w:after="120"/>
        <w:jc w:val="center"/>
        <w:rPr>
          <w:rFonts w:eastAsia="Arial Unicode MS"/>
          <w:b/>
          <w:sz w:val="22"/>
          <w:szCs w:val="22"/>
          <w:u w:val="single"/>
        </w:rPr>
      </w:pPr>
    </w:p>
    <w:p w:rsidR="006B4FC3" w:rsidRPr="005C6392" w:rsidRDefault="006B4FC3" w:rsidP="00F70624">
      <w:pPr>
        <w:spacing w:before="120" w:after="120"/>
        <w:jc w:val="center"/>
        <w:rPr>
          <w:rFonts w:eastAsia="Arial Unicode MS"/>
          <w:b/>
          <w:sz w:val="22"/>
          <w:szCs w:val="22"/>
          <w:u w:val="single"/>
        </w:rPr>
      </w:pPr>
    </w:p>
    <w:p w:rsidR="00170BD8" w:rsidRPr="005C6392" w:rsidRDefault="00170BD8" w:rsidP="000D2E02">
      <w:pPr>
        <w:pStyle w:val="BodyText"/>
        <w:rPr>
          <w:rFonts w:ascii="Arial Narrow" w:eastAsia="Arial Unicode MS" w:hAnsi="Arial Narrow"/>
          <w:b/>
          <w:iCs/>
          <w:sz w:val="32"/>
          <w:szCs w:val="28"/>
        </w:rPr>
      </w:pPr>
    </w:p>
    <w:p w:rsidR="00230AA6" w:rsidRPr="005C6392" w:rsidRDefault="00230AA6" w:rsidP="000D2E02">
      <w:pPr>
        <w:pStyle w:val="BodyText"/>
        <w:rPr>
          <w:rFonts w:ascii="Arial Narrow" w:eastAsia="Arial Unicode MS" w:hAnsi="Arial Narrow"/>
          <w:b/>
          <w:iCs/>
          <w:sz w:val="32"/>
          <w:szCs w:val="28"/>
        </w:rPr>
      </w:pPr>
    </w:p>
    <w:tbl>
      <w:tblPr>
        <w:tblW w:w="4998" w:type="pct"/>
        <w:jc w:val="center"/>
        <w:tblCellMar>
          <w:left w:w="70" w:type="dxa"/>
          <w:right w:w="70" w:type="dxa"/>
        </w:tblCellMar>
        <w:tblLook w:val="0000"/>
      </w:tblPr>
      <w:tblGrid>
        <w:gridCol w:w="3583"/>
        <w:gridCol w:w="2276"/>
        <w:gridCol w:w="3689"/>
      </w:tblGrid>
      <w:tr w:rsidR="00230AA6" w:rsidRPr="005C6392" w:rsidTr="00606274">
        <w:trPr>
          <w:trHeight w:val="2025"/>
          <w:jc w:val="center"/>
        </w:trPr>
        <w:tc>
          <w:tcPr>
            <w:tcW w:w="1906" w:type="pct"/>
          </w:tcPr>
          <w:p w:rsidR="00230AA6" w:rsidRPr="005C6392" w:rsidRDefault="00230AA6" w:rsidP="00230AA6">
            <w:pPr>
              <w:jc w:val="center"/>
              <w:rPr>
                <w:rFonts w:ascii="Tw Cen MT" w:hAnsi="Tw Cen MT"/>
                <w:bCs/>
                <w:sz w:val="24"/>
                <w:szCs w:val="15"/>
              </w:rPr>
            </w:pPr>
            <w:r w:rsidRPr="005C6392">
              <w:rPr>
                <w:rFonts w:ascii="Tw Cen MT" w:hAnsi="Tw Cen MT"/>
                <w:sz w:val="24"/>
                <w:szCs w:val="15"/>
              </w:rPr>
              <w:t>REPUBLIQUE DU CAMEROUN</w:t>
            </w:r>
          </w:p>
          <w:p w:rsidR="00230AA6" w:rsidRPr="005C6392" w:rsidRDefault="00230AA6" w:rsidP="00230AA6">
            <w:pPr>
              <w:jc w:val="center"/>
              <w:rPr>
                <w:rFonts w:ascii="Tw Cen MT" w:hAnsi="Tw Cen MT"/>
                <w:i/>
                <w:sz w:val="24"/>
                <w:szCs w:val="15"/>
              </w:rPr>
            </w:pPr>
            <w:r w:rsidRPr="005C6392">
              <w:rPr>
                <w:rFonts w:ascii="Tw Cen MT" w:hAnsi="Tw Cen MT"/>
                <w:i/>
                <w:sz w:val="24"/>
                <w:szCs w:val="15"/>
              </w:rPr>
              <w:t>Paix-Travail-Patrie</w:t>
            </w:r>
          </w:p>
          <w:p w:rsidR="00230AA6" w:rsidRPr="005C6392" w:rsidRDefault="00230AA6" w:rsidP="00230AA6">
            <w:pPr>
              <w:jc w:val="center"/>
              <w:rPr>
                <w:rFonts w:ascii="Tw Cen MT" w:hAnsi="Tw Cen MT"/>
                <w:sz w:val="24"/>
                <w:szCs w:val="15"/>
              </w:rPr>
            </w:pPr>
            <w:r w:rsidRPr="005C6392">
              <w:rPr>
                <w:rFonts w:ascii="Tw Cen MT" w:hAnsi="Tw Cen MT"/>
                <w:sz w:val="24"/>
                <w:szCs w:val="15"/>
              </w:rPr>
              <w:t>-----------------</w:t>
            </w:r>
          </w:p>
          <w:p w:rsidR="00230AA6" w:rsidRPr="005C6392" w:rsidRDefault="00230AA6" w:rsidP="00230AA6">
            <w:pPr>
              <w:jc w:val="center"/>
              <w:rPr>
                <w:rFonts w:ascii="Tw Cen MT" w:hAnsi="Tw Cen MT"/>
                <w:bCs/>
                <w:sz w:val="24"/>
                <w:szCs w:val="15"/>
              </w:rPr>
            </w:pPr>
            <w:r w:rsidRPr="005C6392">
              <w:rPr>
                <w:rFonts w:ascii="Tw Cen MT" w:hAnsi="Tw Cen MT"/>
                <w:bCs/>
                <w:sz w:val="24"/>
                <w:szCs w:val="15"/>
              </w:rPr>
              <w:t>REGION DE L’EST</w:t>
            </w:r>
          </w:p>
          <w:p w:rsidR="00230AA6" w:rsidRPr="005C6392" w:rsidRDefault="00230AA6" w:rsidP="00230AA6">
            <w:pPr>
              <w:jc w:val="center"/>
              <w:rPr>
                <w:rFonts w:ascii="Tw Cen MT" w:hAnsi="Tw Cen MT"/>
                <w:sz w:val="24"/>
                <w:szCs w:val="15"/>
              </w:rPr>
            </w:pPr>
            <w:r w:rsidRPr="005C6392">
              <w:rPr>
                <w:rFonts w:ascii="Tw Cen MT" w:hAnsi="Tw Cen MT"/>
                <w:sz w:val="24"/>
                <w:szCs w:val="15"/>
              </w:rPr>
              <w:t>-----------</w:t>
            </w:r>
          </w:p>
          <w:p w:rsidR="00230AA6" w:rsidRPr="005C6392" w:rsidRDefault="00230AA6" w:rsidP="00230AA6">
            <w:pPr>
              <w:jc w:val="center"/>
              <w:rPr>
                <w:rFonts w:ascii="Tw Cen MT" w:hAnsi="Tw Cen MT"/>
                <w:bCs/>
                <w:sz w:val="24"/>
                <w:szCs w:val="15"/>
              </w:rPr>
            </w:pPr>
            <w:r w:rsidRPr="005C6392">
              <w:rPr>
                <w:rFonts w:ascii="Tw Cen MT" w:hAnsi="Tw Cen MT"/>
                <w:bCs/>
                <w:sz w:val="24"/>
                <w:szCs w:val="15"/>
              </w:rPr>
              <w:t>DEPARTEMENT DU LOM ET DJEREM</w:t>
            </w:r>
          </w:p>
          <w:p w:rsidR="00230AA6" w:rsidRPr="005C6392" w:rsidRDefault="00230AA6" w:rsidP="00230AA6">
            <w:pPr>
              <w:jc w:val="center"/>
              <w:rPr>
                <w:rFonts w:ascii="Tw Cen MT" w:hAnsi="Tw Cen MT"/>
                <w:sz w:val="24"/>
                <w:szCs w:val="15"/>
              </w:rPr>
            </w:pPr>
            <w:r w:rsidRPr="005C6392">
              <w:rPr>
                <w:rFonts w:ascii="Tw Cen MT" w:hAnsi="Tw Cen MT"/>
                <w:sz w:val="24"/>
                <w:szCs w:val="15"/>
              </w:rPr>
              <w:t>-----------</w:t>
            </w:r>
          </w:p>
          <w:p w:rsidR="00230AA6" w:rsidRPr="005C6392" w:rsidRDefault="00230AA6" w:rsidP="00230AA6">
            <w:pPr>
              <w:jc w:val="center"/>
              <w:rPr>
                <w:rFonts w:ascii="Tw Cen MT" w:hAnsi="Tw Cen MT"/>
                <w:bCs/>
                <w:sz w:val="24"/>
                <w:szCs w:val="15"/>
              </w:rPr>
            </w:pPr>
            <w:r w:rsidRPr="005C6392">
              <w:rPr>
                <w:rFonts w:ascii="Tw Cen MT" w:hAnsi="Tw Cen MT"/>
                <w:bCs/>
                <w:sz w:val="24"/>
                <w:szCs w:val="15"/>
              </w:rPr>
              <w:t>COMMISSION DEPARTEMENTALE DE PASSATION DES MARCHES PUBLICS DU LOM ET DJEREM</w:t>
            </w:r>
          </w:p>
          <w:p w:rsidR="00230AA6" w:rsidRPr="005C6392" w:rsidRDefault="00230AA6" w:rsidP="00230AA6">
            <w:pPr>
              <w:jc w:val="center"/>
              <w:rPr>
                <w:rFonts w:ascii="Tw Cen MT" w:hAnsi="Tw Cen MT"/>
                <w:bCs/>
                <w:sz w:val="24"/>
                <w:szCs w:val="15"/>
              </w:rPr>
            </w:pPr>
          </w:p>
        </w:tc>
        <w:tc>
          <w:tcPr>
            <w:tcW w:w="1132" w:type="pct"/>
            <w:vAlign w:val="center"/>
          </w:tcPr>
          <w:p w:rsidR="00230AA6" w:rsidRPr="005C6392" w:rsidRDefault="00230AA6" w:rsidP="00230AA6">
            <w:pPr>
              <w:jc w:val="center"/>
              <w:rPr>
                <w:rFonts w:ascii="Tw Cen MT" w:hAnsi="Tw Cen MT"/>
                <w:sz w:val="24"/>
                <w:szCs w:val="15"/>
              </w:rPr>
            </w:pPr>
            <w:r w:rsidRPr="005C6392">
              <w:rPr>
                <w:rFonts w:ascii="Tw Cen MT" w:hAnsi="Tw Cen MT" w:cs="Calibri"/>
                <w:b/>
                <w:noProof/>
                <w:sz w:val="24"/>
                <w:szCs w:val="16"/>
              </w:rPr>
              <w:drawing>
                <wp:inline distT="0" distB="0" distL="0" distR="0">
                  <wp:extent cx="1336784" cy="1213945"/>
                  <wp:effectExtent l="19050" t="0" r="0" b="0"/>
                  <wp:docPr id="14"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47"/>
                          <a:stretch>
                            <a:fillRect/>
                          </a:stretch>
                        </pic:blipFill>
                        <pic:spPr bwMode="auto">
                          <a:xfrm>
                            <a:off x="0" y="0"/>
                            <a:ext cx="1353060" cy="1228725"/>
                          </a:xfrm>
                          <a:prstGeom prst="rect">
                            <a:avLst/>
                          </a:prstGeom>
                          <a:noFill/>
                          <a:ln>
                            <a:noFill/>
                          </a:ln>
                        </pic:spPr>
                      </pic:pic>
                    </a:graphicData>
                  </a:graphic>
                </wp:inline>
              </w:drawing>
            </w:r>
          </w:p>
        </w:tc>
        <w:tc>
          <w:tcPr>
            <w:tcW w:w="1961" w:type="pct"/>
          </w:tcPr>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REPUBLIC OF CAMEROON</w:t>
            </w:r>
          </w:p>
          <w:p w:rsidR="00230AA6" w:rsidRPr="005C6392" w:rsidRDefault="00230AA6" w:rsidP="00230AA6">
            <w:pPr>
              <w:jc w:val="center"/>
              <w:rPr>
                <w:rFonts w:ascii="Tw Cen MT" w:hAnsi="Tw Cen MT"/>
                <w:bCs/>
                <w:i/>
                <w:sz w:val="24"/>
                <w:szCs w:val="15"/>
                <w:lang w:val="en-US"/>
              </w:rPr>
            </w:pPr>
            <w:r w:rsidRPr="005C6392">
              <w:rPr>
                <w:rFonts w:ascii="Tw Cen MT" w:hAnsi="Tw Cen MT"/>
                <w:bCs/>
                <w:i/>
                <w:sz w:val="24"/>
                <w:szCs w:val="15"/>
                <w:lang w:val="en-US"/>
              </w:rPr>
              <w:t>Peace-Work-Fatherland</w:t>
            </w:r>
          </w:p>
          <w:p w:rsidR="00230AA6" w:rsidRPr="005C6392" w:rsidRDefault="00230AA6" w:rsidP="00230AA6">
            <w:pPr>
              <w:jc w:val="center"/>
              <w:rPr>
                <w:rFonts w:ascii="Tw Cen MT" w:hAnsi="Tw Cen MT"/>
                <w:sz w:val="24"/>
                <w:szCs w:val="15"/>
                <w:lang w:val="en-US"/>
              </w:rPr>
            </w:pPr>
            <w:r w:rsidRPr="005C6392">
              <w:rPr>
                <w:rFonts w:ascii="Tw Cen MT" w:hAnsi="Tw Cen MT"/>
                <w:sz w:val="24"/>
                <w:szCs w:val="15"/>
                <w:lang w:val="en-US"/>
              </w:rPr>
              <w:t>----------------</w:t>
            </w:r>
          </w:p>
          <w:p w:rsidR="00230AA6" w:rsidRPr="005C6392" w:rsidRDefault="00230AA6" w:rsidP="00230AA6">
            <w:pPr>
              <w:jc w:val="center"/>
              <w:rPr>
                <w:rFonts w:ascii="Tw Cen MT" w:hAnsi="Tw Cen MT"/>
                <w:sz w:val="24"/>
                <w:szCs w:val="15"/>
                <w:lang w:val="en-US"/>
              </w:rPr>
            </w:pPr>
            <w:r w:rsidRPr="005C6392">
              <w:rPr>
                <w:rFonts w:ascii="Tw Cen MT" w:hAnsi="Tw Cen MT"/>
                <w:sz w:val="24"/>
                <w:szCs w:val="15"/>
                <w:lang w:val="en-US"/>
              </w:rPr>
              <w:t>EAST REGION</w:t>
            </w:r>
          </w:p>
          <w:p w:rsidR="00230AA6" w:rsidRPr="005C6392" w:rsidRDefault="00230AA6" w:rsidP="00230AA6">
            <w:pPr>
              <w:jc w:val="center"/>
              <w:rPr>
                <w:rFonts w:ascii="Tw Cen MT" w:hAnsi="Tw Cen MT"/>
                <w:sz w:val="24"/>
                <w:szCs w:val="15"/>
                <w:lang w:val="en-US"/>
              </w:rPr>
            </w:pPr>
            <w:r w:rsidRPr="005C6392">
              <w:rPr>
                <w:rFonts w:ascii="Tw Cen MT" w:hAnsi="Tw Cen MT"/>
                <w:sz w:val="24"/>
                <w:szCs w:val="15"/>
                <w:lang w:val="en-US"/>
              </w:rPr>
              <w:t>---------------</w:t>
            </w:r>
          </w:p>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LOM AND DJEREM DIVISION</w:t>
            </w:r>
          </w:p>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w:t>
            </w:r>
          </w:p>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DIVISION TENDER BOARD PUBLICS CONTRACT OF LOM AND DJEREM</w:t>
            </w:r>
          </w:p>
          <w:p w:rsidR="00230AA6" w:rsidRPr="005C6392" w:rsidRDefault="00230AA6" w:rsidP="00230AA6">
            <w:pPr>
              <w:jc w:val="center"/>
              <w:rPr>
                <w:rFonts w:ascii="Tw Cen MT" w:hAnsi="Tw Cen MT"/>
                <w:bCs/>
                <w:sz w:val="24"/>
                <w:szCs w:val="15"/>
              </w:rPr>
            </w:pPr>
          </w:p>
        </w:tc>
      </w:tr>
    </w:tbl>
    <w:p w:rsidR="00230AA6" w:rsidRPr="005C6392" w:rsidRDefault="00230AA6" w:rsidP="000D2E02">
      <w:pPr>
        <w:pStyle w:val="BodyText"/>
        <w:rPr>
          <w:rFonts w:ascii="Arial Narrow" w:eastAsia="Arial Unicode MS" w:hAnsi="Arial Narrow"/>
          <w:b/>
          <w:iCs/>
          <w:sz w:val="32"/>
          <w:szCs w:val="28"/>
        </w:rPr>
      </w:pPr>
    </w:p>
    <w:p w:rsidR="000D2E02" w:rsidRPr="005C6392" w:rsidRDefault="000D2E02" w:rsidP="000D2E02">
      <w:pPr>
        <w:tabs>
          <w:tab w:val="center" w:pos="1418"/>
          <w:tab w:val="center" w:pos="7655"/>
        </w:tabs>
        <w:ind w:left="-709" w:right="-852"/>
        <w:jc w:val="center"/>
        <w:rPr>
          <w:rFonts w:cs="Tahoma"/>
          <w:b/>
          <w:sz w:val="32"/>
          <w:szCs w:val="32"/>
          <w:u w:val="single"/>
        </w:rPr>
      </w:pPr>
      <w:r w:rsidRPr="005C6392">
        <w:rPr>
          <w:rFonts w:cs="Tahoma"/>
          <w:b/>
          <w:sz w:val="32"/>
          <w:szCs w:val="32"/>
          <w:u w:val="single"/>
        </w:rPr>
        <w:t xml:space="preserve">COMMISSION </w:t>
      </w:r>
      <w:r w:rsidR="00520696" w:rsidRPr="005C6392">
        <w:rPr>
          <w:rFonts w:cs="Tahoma"/>
          <w:b/>
          <w:sz w:val="32"/>
          <w:szCs w:val="32"/>
          <w:u w:val="single"/>
        </w:rPr>
        <w:t>DEPARTEMENTALE</w:t>
      </w:r>
      <w:r w:rsidRPr="005C6392">
        <w:rPr>
          <w:rFonts w:cs="Tahoma"/>
          <w:b/>
          <w:sz w:val="32"/>
          <w:szCs w:val="32"/>
          <w:u w:val="single"/>
        </w:rPr>
        <w:t xml:space="preserve"> DE PASSATION DES MARCHES</w:t>
      </w:r>
    </w:p>
    <w:p w:rsidR="000D2E02" w:rsidRPr="005C6392" w:rsidRDefault="000D2E02" w:rsidP="000D2E02">
      <w:pPr>
        <w:tabs>
          <w:tab w:val="center" w:pos="1418"/>
          <w:tab w:val="center" w:pos="7655"/>
        </w:tabs>
        <w:ind w:left="-709" w:right="-852"/>
        <w:jc w:val="center"/>
        <w:rPr>
          <w:rFonts w:cs="Tahoma"/>
          <w:b/>
          <w:bCs/>
          <w:sz w:val="22"/>
          <w:u w:val="single"/>
        </w:rPr>
      </w:pPr>
    </w:p>
    <w:p w:rsidR="00230AA6" w:rsidRPr="005C6392" w:rsidRDefault="00230AA6" w:rsidP="00230AA6">
      <w:pPr>
        <w:pStyle w:val="Default"/>
        <w:jc w:val="center"/>
        <w:rPr>
          <w:rFonts w:ascii="Tw Cen MT" w:hAnsi="Tw Cen MT"/>
          <w:color w:val="auto"/>
          <w:sz w:val="32"/>
          <w:szCs w:val="32"/>
        </w:rPr>
      </w:pPr>
      <w:bookmarkStart w:id="1" w:name="_Hlk106539691"/>
      <w:bookmarkStart w:id="2" w:name="_Hlk123709308"/>
      <w:r w:rsidRPr="005C6392">
        <w:rPr>
          <w:rFonts w:ascii="Tw Cen MT" w:hAnsi="Tw Cen MT"/>
          <w:b/>
          <w:bCs/>
          <w:color w:val="auto"/>
          <w:sz w:val="32"/>
          <w:szCs w:val="32"/>
        </w:rPr>
        <w:t>AVIS D’APPEL D’OFFRES NATIONAL OUVERT</w:t>
      </w:r>
    </w:p>
    <w:p w:rsidR="00230AA6" w:rsidRPr="005C6392" w:rsidRDefault="00230AA6" w:rsidP="00230AA6">
      <w:pPr>
        <w:pStyle w:val="Default"/>
        <w:spacing w:before="120" w:after="120"/>
        <w:jc w:val="both"/>
        <w:rPr>
          <w:rFonts w:ascii="Tw Cen MT" w:hAnsi="Tw Cen MT"/>
          <w:b/>
          <w:bCs/>
          <w:color w:val="auto"/>
        </w:rPr>
      </w:pPr>
      <w:r w:rsidRPr="005C6392">
        <w:rPr>
          <w:rFonts w:ascii="Tw Cen MT" w:hAnsi="Tw Cen MT"/>
          <w:b/>
          <w:bCs/>
          <w:color w:val="auto"/>
          <w:sz w:val="23"/>
          <w:szCs w:val="23"/>
        </w:rPr>
        <w:t xml:space="preserve">N°_____/AAONO/CDPM/2025 DU ___________ POUR </w:t>
      </w:r>
      <w:r w:rsidR="00760E7A" w:rsidRPr="005C6392">
        <w:rPr>
          <w:rFonts w:ascii="Tw Cen MT" w:hAnsi="Tw Cen MT"/>
          <w:b/>
          <w:bCs/>
          <w:color w:val="auto"/>
          <w:sz w:val="23"/>
          <w:szCs w:val="23"/>
        </w:rPr>
        <w:t>L’EXECUTION DES TRAVAUX DE CONSTRUCTION D’UN PONT DEFINITIF DE 12 ML DE PORTEE  SUR LA RIVIERE ASSOH, DANS LA COMMUNE DE BELABO, DEPARTEMENT DU LOM ET DJEREM, REGION DE L’EST</w:t>
      </w:r>
      <w:r w:rsidRPr="005C6392">
        <w:rPr>
          <w:rFonts w:ascii="Tw Cen MT" w:hAnsi="Tw Cen MT"/>
          <w:b/>
          <w:bCs/>
          <w:color w:val="auto"/>
        </w:rPr>
        <w:t>.</w:t>
      </w:r>
    </w:p>
    <w:p w:rsidR="00230AA6" w:rsidRPr="005C6392" w:rsidRDefault="00230AA6" w:rsidP="00230AA6">
      <w:pPr>
        <w:pStyle w:val="Default"/>
        <w:spacing w:before="120" w:after="120"/>
        <w:jc w:val="both"/>
        <w:rPr>
          <w:rFonts w:ascii="Tw Cen MT" w:hAnsi="Tw Cen MT"/>
          <w:i/>
          <w:iCs/>
          <w:color w:val="auto"/>
        </w:rPr>
      </w:pPr>
      <w:r w:rsidRPr="005C6392">
        <w:rPr>
          <w:rFonts w:ascii="Tw Cen MT" w:hAnsi="Tw Cen MT"/>
          <w:b/>
          <w:bCs/>
          <w:color w:val="auto"/>
        </w:rPr>
        <w:t>Financement : BUDGET D’INVESTISSMENT PUBLIC (BIP) – Exercice 2025</w:t>
      </w:r>
    </w:p>
    <w:p w:rsidR="00230AA6" w:rsidRPr="005C6392" w:rsidRDefault="00230AA6" w:rsidP="00695E80">
      <w:pPr>
        <w:pStyle w:val="Default"/>
        <w:numPr>
          <w:ilvl w:val="0"/>
          <w:numId w:val="28"/>
        </w:numPr>
        <w:spacing w:before="120" w:after="120"/>
        <w:jc w:val="both"/>
        <w:rPr>
          <w:rFonts w:ascii="Tw Cen MT" w:hAnsi="Tw Cen MT"/>
          <w:color w:val="auto"/>
        </w:rPr>
      </w:pPr>
      <w:r w:rsidRPr="005C6392">
        <w:rPr>
          <w:rFonts w:ascii="Tw Cen MT" w:hAnsi="Tw Cen MT"/>
          <w:b/>
          <w:bCs/>
          <w:color w:val="auto"/>
        </w:rPr>
        <w:t xml:space="preserve">Objet de l'Appel d'Offres </w:t>
      </w:r>
    </w:p>
    <w:p w:rsidR="00230AA6" w:rsidRPr="005C6392" w:rsidRDefault="00230AA6" w:rsidP="00230AA6">
      <w:pPr>
        <w:pStyle w:val="Default"/>
        <w:spacing w:before="120" w:after="120"/>
        <w:jc w:val="both"/>
        <w:rPr>
          <w:rFonts w:ascii="Tw Cen MT" w:hAnsi="Tw Cen MT" w:cstheme="majorBidi"/>
          <w:b/>
          <w:bCs/>
          <w:color w:val="auto"/>
        </w:rPr>
      </w:pPr>
      <w:r w:rsidRPr="005C6392">
        <w:rPr>
          <w:rFonts w:ascii="Tw Cen MT" w:hAnsi="Tw Cen MT"/>
          <w:color w:val="auto"/>
        </w:rPr>
        <w:t>Dans le cadre de</w:t>
      </w:r>
      <w:r w:rsidRPr="005C6392">
        <w:rPr>
          <w:rFonts w:ascii="Tw Cen MT" w:hAnsi="Tw Cen MT" w:cstheme="majorBidi"/>
          <w:bCs/>
          <w:color w:val="auto"/>
        </w:rPr>
        <w:t xml:space="preserve"> l’exécution du </w:t>
      </w:r>
      <w:r w:rsidRPr="005C6392">
        <w:rPr>
          <w:rFonts w:ascii="Tw Cen MT" w:hAnsi="Tw Cen MT" w:cstheme="majorBidi"/>
          <w:color w:val="auto"/>
        </w:rPr>
        <w:t>budget d’Investissement Publics au titre de l’Exercice 2025</w:t>
      </w:r>
      <w:r w:rsidRPr="005C6392">
        <w:rPr>
          <w:rFonts w:ascii="Tw Cen MT" w:hAnsi="Tw Cen MT"/>
          <w:color w:val="auto"/>
        </w:rPr>
        <w:t xml:space="preserve">, </w:t>
      </w:r>
      <w:r w:rsidRPr="005C6392">
        <w:rPr>
          <w:rFonts w:ascii="Tw Cen MT" w:hAnsi="Tw Cen MT"/>
          <w:i/>
          <w:iCs/>
          <w:color w:val="auto"/>
        </w:rPr>
        <w:t xml:space="preserve">le Préfet du Département du Lom et Djerem </w:t>
      </w:r>
      <w:r w:rsidRPr="005C6392">
        <w:rPr>
          <w:rFonts w:ascii="Tw Cen MT" w:hAnsi="Tw Cen MT"/>
          <w:color w:val="auto"/>
        </w:rPr>
        <w:t xml:space="preserve">lance un Appel d’Offres </w:t>
      </w:r>
      <w:r w:rsidRPr="005C6392">
        <w:rPr>
          <w:rFonts w:ascii="Tw Cen MT" w:hAnsi="Tw Cen MT" w:cstheme="majorBidi"/>
          <w:bCs/>
          <w:color w:val="auto"/>
        </w:rPr>
        <w:t xml:space="preserve">National Ouvert en Procédure d’Urgence pour les </w:t>
      </w:r>
      <w:r w:rsidRPr="005C6392">
        <w:rPr>
          <w:rFonts w:ascii="Tw Cen MT" w:hAnsi="Tw Cen MT" w:cstheme="majorBidi"/>
          <w:b/>
          <w:bCs/>
          <w:color w:val="auto"/>
        </w:rPr>
        <w:t xml:space="preserve">travaux de </w:t>
      </w:r>
      <w:r w:rsidR="00760E7A" w:rsidRPr="005C6392">
        <w:rPr>
          <w:rFonts w:ascii="Tw Cen MT" w:hAnsi="Tw Cen MT" w:cstheme="majorBidi"/>
          <w:b/>
          <w:bCs/>
          <w:color w:val="auto"/>
        </w:rPr>
        <w:t>construction d’un pont définitif sur la rivière Assoh de la route Yanda (Inter N18)-Kano, d’une portée de 12ml</w:t>
      </w:r>
      <w:r w:rsidRPr="005C6392">
        <w:rPr>
          <w:rFonts w:ascii="Tw Cen MT" w:hAnsi="Tw Cen MT" w:cstheme="majorBidi"/>
          <w:b/>
          <w:bCs/>
          <w:color w:val="auto"/>
        </w:rPr>
        <w:t xml:space="preserve">, dans la Commune de  </w:t>
      </w:r>
      <w:r w:rsidR="00760E7A" w:rsidRPr="005C6392">
        <w:rPr>
          <w:rFonts w:ascii="Tw Cen MT" w:hAnsi="Tw Cen MT" w:cstheme="majorBidi"/>
          <w:b/>
          <w:bCs/>
          <w:color w:val="auto"/>
        </w:rPr>
        <w:t>Belabo</w:t>
      </w:r>
      <w:r w:rsidRPr="005C6392">
        <w:rPr>
          <w:rFonts w:ascii="Tw Cen MT" w:hAnsi="Tw Cen MT" w:cstheme="majorBidi"/>
          <w:b/>
          <w:bCs/>
          <w:color w:val="auto"/>
        </w:rPr>
        <w:t>, Département du Lom et Djerem, Région de l’Est.</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Consistance des travaux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Les travaux à réaliser portent sur :</w:t>
      </w:r>
    </w:p>
    <w:p w:rsidR="00760E7A"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Installation ;</w:t>
      </w:r>
    </w:p>
    <w:p w:rsidR="00760E7A"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Nettoyage –Travaux préparatoires-terrassements ;</w:t>
      </w:r>
    </w:p>
    <w:p w:rsidR="00760E7A"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Fondation-Culée;</w:t>
      </w:r>
    </w:p>
    <w:p w:rsidR="00760E7A"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Tablier ;</w:t>
      </w:r>
    </w:p>
    <w:p w:rsidR="00760E7A"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Signalisation et équipements de sécurité ;</w:t>
      </w:r>
    </w:p>
    <w:p w:rsidR="00760E7A"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Assainissement et drainage ;</w:t>
      </w:r>
    </w:p>
    <w:p w:rsidR="00230AA6" w:rsidRPr="005C6392" w:rsidRDefault="00760E7A" w:rsidP="00695E80">
      <w:pPr>
        <w:numPr>
          <w:ilvl w:val="0"/>
          <w:numId w:val="104"/>
        </w:numPr>
        <w:jc w:val="both"/>
        <w:rPr>
          <w:rFonts w:ascii="Tw Cen MT" w:hAnsi="Tw Cen MT"/>
          <w:sz w:val="24"/>
          <w:szCs w:val="24"/>
        </w:rPr>
      </w:pPr>
      <w:r w:rsidRPr="005C6392">
        <w:rPr>
          <w:rFonts w:ascii="Tw Cen MT" w:hAnsi="Tw Cen MT"/>
          <w:sz w:val="24"/>
          <w:szCs w:val="24"/>
        </w:rPr>
        <w:t>Divers</w:t>
      </w:r>
      <w:r w:rsidR="00230AA6" w:rsidRPr="005C6392">
        <w:rPr>
          <w:rFonts w:ascii="Tw Cen MT" w:hAnsi="Tw Cen MT"/>
          <w:sz w:val="24"/>
          <w:szCs w:val="24"/>
        </w:rPr>
        <w:t>.</w:t>
      </w:r>
    </w:p>
    <w:p w:rsidR="00760E7A" w:rsidRPr="005C6392" w:rsidRDefault="00760E7A" w:rsidP="00760E7A">
      <w:pPr>
        <w:jc w:val="both"/>
        <w:rPr>
          <w:rFonts w:ascii="Tw Cen MT" w:hAnsi="Tw Cen MT"/>
          <w:b/>
          <w:bCs/>
          <w:sz w:val="24"/>
          <w:szCs w:val="24"/>
        </w:rPr>
      </w:pPr>
      <w:r w:rsidRPr="005C6392">
        <w:rPr>
          <w:rFonts w:ascii="Tw Cen MT" w:hAnsi="Tw Cen MT"/>
          <w:b/>
          <w:bCs/>
          <w:sz w:val="24"/>
          <w:szCs w:val="24"/>
        </w:rPr>
        <w:t>NB : Il est à noter que les travaux se feront obligatoirement sur la base de l’approche «Haute Intensité de Main d’Œuvre» (HIMO).</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Allotissement </w:t>
      </w:r>
    </w:p>
    <w:p w:rsidR="00230AA6" w:rsidRPr="005C6392" w:rsidRDefault="00230AA6" w:rsidP="00846344">
      <w:pPr>
        <w:pStyle w:val="Default"/>
        <w:spacing w:before="120" w:after="120"/>
        <w:jc w:val="both"/>
        <w:rPr>
          <w:rFonts w:ascii="Tw Cen MT" w:hAnsi="Tw Cen MT" w:cstheme="majorBidi"/>
          <w:color w:val="auto"/>
          <w:szCs w:val="32"/>
        </w:rPr>
      </w:pPr>
      <w:r w:rsidRPr="005C6392">
        <w:rPr>
          <w:rFonts w:ascii="Tw Cen MT" w:hAnsi="Tw Cen MT"/>
          <w:color w:val="auto"/>
        </w:rPr>
        <w:t xml:space="preserve">Les travaux sont </w:t>
      </w:r>
      <w:r w:rsidR="00846344" w:rsidRPr="005C6392">
        <w:rPr>
          <w:rFonts w:ascii="Tw Cen MT" w:hAnsi="Tw Cen MT"/>
          <w:color w:val="auto"/>
        </w:rPr>
        <w:t>définis en un lot unique.</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Coût prévisionnel </w:t>
      </w:r>
    </w:p>
    <w:p w:rsidR="00230AA6" w:rsidRPr="005C6392" w:rsidRDefault="00230AA6" w:rsidP="00230AA6">
      <w:pPr>
        <w:pStyle w:val="Default"/>
        <w:spacing w:before="120" w:after="120"/>
        <w:jc w:val="both"/>
        <w:rPr>
          <w:rFonts w:ascii="Tw Cen MT" w:hAnsi="Tw Cen MT"/>
          <w:b/>
          <w:color w:val="auto"/>
        </w:rPr>
      </w:pPr>
      <w:r w:rsidRPr="005C6392">
        <w:rPr>
          <w:rFonts w:ascii="Tw Cen MT" w:hAnsi="Tw Cen MT"/>
          <w:color w:val="auto"/>
        </w:rPr>
        <w:t>Le coût prévisionnel de l’opération à l’issu</w:t>
      </w:r>
      <w:r w:rsidR="00846344" w:rsidRPr="005C6392">
        <w:rPr>
          <w:rFonts w:ascii="Tw Cen MT" w:hAnsi="Tw Cen MT"/>
          <w:color w:val="auto"/>
        </w:rPr>
        <w:t>e des études préalables est de </w:t>
      </w:r>
      <w:r w:rsidR="00760E7A" w:rsidRPr="005C6392">
        <w:rPr>
          <w:rFonts w:ascii="Tw Cen MT" w:hAnsi="Tw Cen MT"/>
          <w:b/>
          <w:color w:val="auto"/>
        </w:rPr>
        <w:t>92 927 868 (Quatre-vingt-douze millions neuf cent vingt-sept mille huit cent soixante-huit)</w:t>
      </w:r>
      <w:r w:rsidR="00846344" w:rsidRPr="005C6392">
        <w:rPr>
          <w:rFonts w:ascii="Tw Cen MT" w:hAnsi="Tw Cen MT"/>
          <w:b/>
          <w:color w:val="auto"/>
        </w:rPr>
        <w:t xml:space="preserve"> francs CFA.</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Délai prévisionnel d’exécution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délai maximum prévu par le Maître d’Ouvrage Délégué pour la réalisation des travaux, objet du présent appel d’offres est de </w:t>
      </w:r>
      <w:r w:rsidR="00760E7A" w:rsidRPr="005C6392">
        <w:rPr>
          <w:rFonts w:ascii="Tw Cen MT" w:hAnsi="Tw Cen MT"/>
          <w:b/>
          <w:i/>
          <w:iCs/>
          <w:color w:val="auto"/>
        </w:rPr>
        <w:t>Six (06</w:t>
      </w:r>
      <w:r w:rsidRPr="005C6392">
        <w:rPr>
          <w:rFonts w:ascii="Tw Cen MT" w:hAnsi="Tw Cen MT"/>
          <w:b/>
          <w:i/>
          <w:iCs/>
          <w:color w:val="auto"/>
        </w:rPr>
        <w:t xml:space="preserve">) </w:t>
      </w:r>
      <w:r w:rsidRPr="005C6392">
        <w:rPr>
          <w:rFonts w:ascii="Tw Cen MT" w:hAnsi="Tw Cen MT"/>
          <w:b/>
          <w:color w:val="auto"/>
        </w:rPr>
        <w:t>mois calendaires</w:t>
      </w:r>
      <w:r w:rsidRPr="005C6392">
        <w:rPr>
          <w:rFonts w:ascii="Tw Cen MT" w:hAnsi="Tw Cen MT"/>
          <w:color w:val="auto"/>
        </w:rPr>
        <w:t xml:space="preserve">. Ce délai court à compter de la date de notification de l’ordre de service de commencer les prestations.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Participation et origine </w:t>
      </w:r>
    </w:p>
    <w:p w:rsidR="00230AA6" w:rsidRPr="005C6392" w:rsidRDefault="00230AA6" w:rsidP="00230AA6">
      <w:pPr>
        <w:pStyle w:val="Default"/>
        <w:spacing w:before="120" w:after="120"/>
        <w:jc w:val="both"/>
        <w:rPr>
          <w:rFonts w:ascii="Tw Cen MT" w:hAnsi="Tw Cen MT"/>
          <w:i/>
          <w:iCs/>
          <w:color w:val="auto"/>
        </w:rPr>
      </w:pPr>
      <w:r w:rsidRPr="005C6392">
        <w:rPr>
          <w:rFonts w:ascii="Tw Cen MT" w:hAnsi="Tw Cen MT"/>
          <w:color w:val="auto"/>
        </w:rPr>
        <w:t xml:space="preserve">La participation au présent appel d’offres est ouverte à </w:t>
      </w:r>
      <w:r w:rsidRPr="005C6392">
        <w:rPr>
          <w:rFonts w:ascii="Tw Cen MT" w:hAnsi="Tw Cen MT"/>
          <w:iCs/>
          <w:color w:val="auto"/>
        </w:rPr>
        <w:t>toutes entreprises de droit camerounais installées en République du Cameroun et remplissant les conditions reprises dans le Règlement Particulier d’Appel d’Offres (RPAO), qui fait l’objet de la pièce N° 03 du présent Dossier d’Appel d’Offres</w:t>
      </w:r>
      <w:r w:rsidRPr="005C6392">
        <w:rPr>
          <w:rFonts w:ascii="Tw Cen MT" w:hAnsi="Tw Cen MT"/>
          <w:i/>
          <w:iCs/>
          <w:color w:val="auto"/>
        </w:rPr>
        <w:t>.</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Financement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travaux objet du présent appel d'offres sont financés par </w:t>
      </w:r>
      <w:r w:rsidRPr="005C6392">
        <w:rPr>
          <w:rFonts w:ascii="Tw Cen MT" w:hAnsi="Tw Cen MT" w:cstheme="majorBidi"/>
          <w:color w:val="auto"/>
          <w:spacing w:val="5"/>
        </w:rPr>
        <w:t>Budget d’Investissement Public du au titre de l’Exercice 2025</w:t>
      </w:r>
      <w:r w:rsidRPr="005C6392">
        <w:rPr>
          <w:rFonts w:ascii="Tw Cen MT" w:hAnsi="Tw Cen MT"/>
          <w:i/>
          <w:iCs/>
          <w:color w:val="auto"/>
        </w:rPr>
        <w:t xml:space="preserve"> </w:t>
      </w:r>
      <w:r w:rsidRPr="005C6392">
        <w:rPr>
          <w:rFonts w:ascii="Tw Cen MT" w:hAnsi="Tw Cen MT"/>
          <w:color w:val="auto"/>
        </w:rPr>
        <w:t>sur la ligne d’imputation budgétaire n°</w:t>
      </w:r>
      <w:r w:rsidRPr="005C6392">
        <w:rPr>
          <w:rFonts w:ascii="Tw Cen MT" w:hAnsi="Tw Cen MT"/>
          <w:i/>
          <w:iCs/>
          <w:color w:val="auto"/>
        </w:rPr>
        <w:t xml:space="preserv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Mode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mode de soumission retenu pour cette consultation est </w:t>
      </w:r>
      <w:r w:rsidRPr="005C6392">
        <w:rPr>
          <w:rFonts w:ascii="Tw Cen MT" w:hAnsi="Tw Cen MT"/>
          <w:b/>
          <w:iCs/>
          <w:color w:val="auto"/>
        </w:rPr>
        <w:t>online</w:t>
      </w:r>
      <w:r w:rsidRPr="005C6392">
        <w:rPr>
          <w:rFonts w:ascii="Tw Cen MT" w:hAnsi="Tw Cen MT"/>
          <w:b/>
          <w:color w:val="auto"/>
        </w:rPr>
        <w:t>.</w:t>
      </w:r>
      <w:r w:rsidRPr="005C6392">
        <w:rPr>
          <w:rFonts w:ascii="Tw Cen MT" w:hAnsi="Tw Cen MT"/>
          <w:color w:val="auto"/>
        </w:rPr>
        <w:t xml:space="preserv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Cautionnement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760E7A" w:rsidRPr="005C6392">
        <w:rPr>
          <w:rFonts w:ascii="Tw Cen MT" w:hAnsi="Tw Cen MT"/>
          <w:b/>
          <w:bCs/>
          <w:i/>
          <w:color w:val="auto"/>
        </w:rPr>
        <w:t>1 858 557 (Un million huit cent cinquante-huit mille cinq cent cinquante-sept)</w:t>
      </w:r>
      <w:r w:rsidRPr="005C6392">
        <w:rPr>
          <w:rFonts w:ascii="Tw Cen MT" w:hAnsi="Tw Cen MT"/>
          <w:b/>
          <w:bCs/>
          <w:i/>
          <w:color w:val="auto"/>
        </w:rPr>
        <w:t>;</w:t>
      </w:r>
      <w:r w:rsidRPr="005C6392">
        <w:rPr>
          <w:rFonts w:ascii="Tw Cen MT" w:hAnsi="Tw Cen MT"/>
          <w:i/>
          <w:iCs/>
          <w:color w:val="auto"/>
        </w:rPr>
        <w:t xml:space="preserve"> </w:t>
      </w:r>
      <w:r w:rsidRPr="005C6392">
        <w:rPr>
          <w:rFonts w:ascii="Tw Cen MT" w:hAnsi="Tw Cen MT"/>
          <w:color w:val="auto"/>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Consultation du Dossier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dossier physique peut être consulté gratuitement dans les </w:t>
      </w:r>
      <w:r w:rsidRPr="005C6392">
        <w:rPr>
          <w:rFonts w:ascii="Tw Cen MT" w:hAnsi="Tw Cen MT"/>
          <w:b/>
          <w:color w:val="auto"/>
        </w:rPr>
        <w:t>services du Préfet du Lom et Djerem</w:t>
      </w:r>
      <w:r w:rsidRPr="005C6392">
        <w:rPr>
          <w:rFonts w:ascii="Tw Cen MT" w:hAnsi="Tw Cen MT"/>
          <w:color w:val="auto"/>
        </w:rPr>
        <w:t xml:space="preserve"> aux heures ouvrables au </w:t>
      </w:r>
      <w:r w:rsidRPr="005C6392">
        <w:rPr>
          <w:rFonts w:ascii="Tw Cen MT" w:hAnsi="Tw Cen MT"/>
          <w:b/>
          <w:color w:val="auto"/>
        </w:rPr>
        <w:t>Bureau du SIGAMP</w:t>
      </w:r>
      <w:r w:rsidRPr="005C6392">
        <w:rPr>
          <w:rFonts w:ascii="Tw Cen MT" w:hAnsi="Tw Cen MT"/>
          <w:color w:val="auto"/>
        </w:rPr>
        <w:t xml:space="preserve"> </w:t>
      </w:r>
      <w:r w:rsidRPr="005C6392">
        <w:rPr>
          <w:rFonts w:ascii="Tw Cen MT" w:hAnsi="Tw Cen MT"/>
          <w:b/>
          <w:color w:val="auto"/>
        </w:rPr>
        <w:t>de la Préfecture</w:t>
      </w:r>
      <w:r w:rsidRPr="005C6392">
        <w:rPr>
          <w:rFonts w:ascii="Tw Cen MT" w:hAnsi="Tw Cen MT"/>
          <w:color w:val="auto"/>
        </w:rPr>
        <w:t xml:space="preserve"> </w:t>
      </w:r>
      <w:r w:rsidRPr="005C6392">
        <w:rPr>
          <w:rFonts w:ascii="Tw Cen MT" w:hAnsi="Tw Cen MT"/>
          <w:b/>
          <w:color w:val="auto"/>
        </w:rPr>
        <w:t>du Lom et Djerem</w:t>
      </w:r>
      <w:r w:rsidRPr="005C6392">
        <w:rPr>
          <w:rFonts w:ascii="Tw Cen MT" w:hAnsi="Tw Cen MT"/>
          <w:color w:val="auto"/>
        </w:rPr>
        <w:t xml:space="preserve">, dès publication du présent avis.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peut également être consulté </w:t>
      </w:r>
      <w:r w:rsidRPr="005C6392">
        <w:rPr>
          <w:rFonts w:ascii="Tw Cen MT" w:hAnsi="Tw Cen MT"/>
          <w:b/>
          <w:bCs/>
          <w:color w:val="auto"/>
        </w:rPr>
        <w:t xml:space="preserve">en ligne sur la plateforme COLEPS aux adresses http://www.marchespublics.cm </w:t>
      </w:r>
      <w:r w:rsidRPr="005C6392">
        <w:rPr>
          <w:rFonts w:ascii="Tw Cen MT" w:hAnsi="Tw Cen MT"/>
          <w:color w:val="auto"/>
        </w:rPr>
        <w:t xml:space="preserve">et </w:t>
      </w:r>
      <w:r w:rsidRPr="005C6392">
        <w:rPr>
          <w:rFonts w:ascii="Tw Cen MT" w:hAnsi="Tw Cen MT"/>
          <w:b/>
          <w:bCs/>
          <w:color w:val="auto"/>
        </w:rPr>
        <w:t xml:space="preserve">http://www.publiccontracts.cm </w:t>
      </w:r>
      <w:r w:rsidRPr="005C6392">
        <w:rPr>
          <w:rFonts w:ascii="Tw Cen MT" w:hAnsi="Tw Cen MT"/>
          <w:color w:val="auto"/>
        </w:rPr>
        <w:t xml:space="preserve">sur le site internet de l'ARMP (www.armp.cm) ou sur tout autre moyen de communication électronique indiqué par le </w:t>
      </w:r>
      <w:r w:rsidRPr="005C6392">
        <w:rPr>
          <w:rFonts w:ascii="Tw Cen MT" w:hAnsi="Tw Cen MT"/>
          <w:b/>
          <w:color w:val="auto"/>
        </w:rPr>
        <w:t>Préfet du Lom et Djerem</w:t>
      </w:r>
      <w:r w:rsidRPr="005C6392">
        <w:rPr>
          <w:rFonts w:ascii="Tw Cen MT" w:hAnsi="Tw Cen MT"/>
          <w:color w:val="auto"/>
        </w:rPr>
        <w:t xml:space="preserv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Acquisition du Dossier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La version physique du dossier d’appel d’offres peut être obtenue au </w:t>
      </w:r>
      <w:r w:rsidRPr="005C6392">
        <w:rPr>
          <w:rFonts w:ascii="Tw Cen MT" w:hAnsi="Tw Cen MT"/>
          <w:b/>
          <w:color w:val="auto"/>
        </w:rPr>
        <w:t>Bureau du SIGAMP</w:t>
      </w:r>
      <w:r w:rsidRPr="005C6392">
        <w:rPr>
          <w:rFonts w:ascii="Tw Cen MT" w:hAnsi="Tw Cen MT"/>
          <w:color w:val="auto"/>
        </w:rPr>
        <w:t xml:space="preserve"> </w:t>
      </w:r>
      <w:r w:rsidRPr="005C6392">
        <w:rPr>
          <w:rFonts w:ascii="Tw Cen MT" w:hAnsi="Tw Cen MT"/>
          <w:b/>
          <w:color w:val="auto"/>
        </w:rPr>
        <w:t>de la Préfecture</w:t>
      </w:r>
      <w:r w:rsidRPr="005C6392">
        <w:rPr>
          <w:rFonts w:ascii="Tw Cen MT" w:hAnsi="Tw Cen MT"/>
          <w:color w:val="auto"/>
        </w:rPr>
        <w:t xml:space="preserve"> </w:t>
      </w:r>
      <w:r w:rsidRPr="005C6392">
        <w:rPr>
          <w:rFonts w:ascii="Tw Cen MT" w:hAnsi="Tw Cen MT"/>
          <w:b/>
          <w:color w:val="auto"/>
        </w:rPr>
        <w:t>du Lom et Djerem</w:t>
      </w:r>
      <w:r w:rsidRPr="005C6392">
        <w:rPr>
          <w:rFonts w:ascii="Tw Cen MT" w:hAnsi="Tw Cen MT"/>
          <w:i/>
          <w:iCs/>
          <w:color w:val="auto"/>
        </w:rPr>
        <w:t xml:space="preserve"> </w:t>
      </w:r>
      <w:r w:rsidRPr="005C6392">
        <w:rPr>
          <w:rFonts w:ascii="Tw Cen MT" w:hAnsi="Tw Cen MT"/>
          <w:color w:val="auto"/>
        </w:rPr>
        <w:t xml:space="preserve">dès publication du présent avis, contre versement d’une somme non remboursable </w:t>
      </w:r>
      <w:r w:rsidRPr="005C6392">
        <w:rPr>
          <w:rFonts w:ascii="Tw Cen MT" w:hAnsi="Tw Cen MT"/>
          <w:i/>
          <w:iCs/>
          <w:color w:val="auto"/>
        </w:rPr>
        <w:t xml:space="preserve">des frais d’achat du DAO de </w:t>
      </w:r>
      <w:r w:rsidR="00760E7A" w:rsidRPr="005C6392">
        <w:rPr>
          <w:rFonts w:ascii="Tw Cen MT" w:hAnsi="Tw Cen MT"/>
          <w:b/>
          <w:color w:val="auto"/>
        </w:rPr>
        <w:t>100</w:t>
      </w:r>
      <w:r w:rsidRPr="005C6392">
        <w:rPr>
          <w:rFonts w:ascii="Tw Cen MT" w:hAnsi="Tw Cen MT"/>
          <w:b/>
          <w:color w:val="auto"/>
        </w:rPr>
        <w:t xml:space="preserve"> 000 </w:t>
      </w:r>
      <w:r w:rsidR="00846344" w:rsidRPr="005C6392">
        <w:rPr>
          <w:rFonts w:ascii="Tw Cen MT" w:hAnsi="Tw Cen MT"/>
          <w:b/>
          <w:color w:val="auto"/>
        </w:rPr>
        <w:t>(</w:t>
      </w:r>
      <w:r w:rsidR="00760E7A" w:rsidRPr="005C6392">
        <w:rPr>
          <w:rFonts w:ascii="Tw Cen MT" w:hAnsi="Tw Cen MT"/>
          <w:b/>
          <w:color w:val="auto"/>
        </w:rPr>
        <w:t>Cent</w:t>
      </w:r>
      <w:r w:rsidRPr="005C6392">
        <w:rPr>
          <w:rFonts w:ascii="Tw Cen MT" w:hAnsi="Tw Cen MT"/>
          <w:b/>
          <w:color w:val="auto"/>
        </w:rPr>
        <w:t xml:space="preserve"> mille) Francs CFA</w:t>
      </w:r>
      <w:r w:rsidRPr="005C6392">
        <w:rPr>
          <w:rFonts w:ascii="Tw Cen MT" w:hAnsi="Tw Cen MT"/>
          <w:color w:val="auto"/>
        </w:rPr>
        <w:t xml:space="preserve">, payable à </w:t>
      </w:r>
      <w:r w:rsidRPr="005C6392">
        <w:rPr>
          <w:rFonts w:ascii="Tw Cen MT" w:hAnsi="Tw Cen MT"/>
          <w:i/>
          <w:iCs/>
          <w:color w:val="auto"/>
        </w:rPr>
        <w:t xml:space="preserve">la </w:t>
      </w:r>
      <w:r w:rsidR="00760E7A" w:rsidRPr="005C6392">
        <w:rPr>
          <w:rFonts w:ascii="Tw Cen MT" w:hAnsi="Tw Cen MT"/>
          <w:b/>
          <w:i/>
          <w:iCs/>
          <w:color w:val="auto"/>
        </w:rPr>
        <w:t>Trésorerie de Bertoua</w:t>
      </w:r>
      <w:r w:rsidRPr="005C6392">
        <w:rPr>
          <w:rFonts w:ascii="Tw Cen MT" w:hAnsi="Tw Cen MT"/>
          <w:color w:val="auto"/>
        </w:rPr>
        <w:t xml:space="preserv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est également possible d’obtenir la version électronique du dossier par téléchargement gratuit aux adresses sus indiquées pour la version électronique. Toutefois, la soumission par </w:t>
      </w:r>
      <w:r w:rsidR="00846344" w:rsidRPr="005C6392">
        <w:rPr>
          <w:rFonts w:ascii="Tw Cen MT" w:hAnsi="Tw Cen MT"/>
          <w:color w:val="auto"/>
        </w:rPr>
        <w:t xml:space="preserve">voie </w:t>
      </w:r>
      <w:r w:rsidRPr="005C6392">
        <w:rPr>
          <w:rFonts w:ascii="Tw Cen MT" w:hAnsi="Tw Cen MT"/>
          <w:color w:val="auto"/>
        </w:rPr>
        <w:t xml:space="preserve">électronique est conditionnée par le paiement des frais d’achat du DAO.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Remise des offres </w:t>
      </w:r>
    </w:p>
    <w:p w:rsidR="00230AA6" w:rsidRPr="005C6392" w:rsidRDefault="00230AA6" w:rsidP="00230AA6">
      <w:pPr>
        <w:pStyle w:val="Default"/>
        <w:jc w:val="both"/>
        <w:rPr>
          <w:rFonts w:ascii="Tw Cen MT" w:hAnsi="Tw Cen MT"/>
          <w:color w:val="auto"/>
        </w:rPr>
      </w:pPr>
      <w:r w:rsidRPr="005C6392">
        <w:rPr>
          <w:rFonts w:ascii="Tw Cen MT" w:hAnsi="Tw Cen MT"/>
          <w:color w:val="auto"/>
        </w:rPr>
        <w:t xml:space="preserve">Pour la soumission en ligne, l’offre devra être transmise par le soumissionnaire sur la plateforme CO-LEPS au plus tard </w:t>
      </w:r>
      <w:r w:rsidRPr="005C6392">
        <w:rPr>
          <w:rFonts w:ascii="Tw Cen MT" w:hAnsi="Tw Cen MT"/>
          <w:b/>
          <w:color w:val="auto"/>
        </w:rPr>
        <w:t>le ___________ à _____________.</w:t>
      </w:r>
      <w:r w:rsidRPr="005C6392">
        <w:rPr>
          <w:rFonts w:ascii="Tw Cen MT" w:hAnsi="Tw Cen MT"/>
          <w:color w:val="auto"/>
        </w:rPr>
        <w:t xml:space="preserve"> Une copie de sauvegarde de l’offre enregistrée sur clé USB ou CD/DVD devra être transmise sous pli scellé avec l’indication claire et lisible </w:t>
      </w:r>
      <w:r w:rsidRPr="005C6392">
        <w:rPr>
          <w:rFonts w:ascii="Tw Cen MT" w:hAnsi="Tw Cen MT"/>
          <w:b/>
          <w:color w:val="auto"/>
        </w:rPr>
        <w:t>« copie de sauvegarde »,</w:t>
      </w:r>
      <w:r w:rsidRPr="005C6392">
        <w:rPr>
          <w:rFonts w:ascii="Tw Cen MT" w:hAnsi="Tw Cen MT"/>
          <w:color w:val="auto"/>
        </w:rPr>
        <w:t xml:space="preserve"> en plus de la mention ci-dessous dans les délais impartis. </w:t>
      </w:r>
    </w:p>
    <w:p w:rsidR="00230AA6" w:rsidRPr="005C6392" w:rsidRDefault="00230AA6" w:rsidP="00230AA6">
      <w:pPr>
        <w:pStyle w:val="Default"/>
        <w:rPr>
          <w:rFonts w:ascii="Tw Cen MT" w:hAnsi="Tw Cen MT"/>
          <w:color w:val="auto"/>
        </w:rPr>
      </w:pPr>
    </w:p>
    <w:p w:rsidR="00230AA6" w:rsidRPr="005C6392" w:rsidRDefault="00230AA6" w:rsidP="00230AA6">
      <w:pPr>
        <w:pStyle w:val="Default"/>
        <w:jc w:val="center"/>
        <w:rPr>
          <w:rFonts w:ascii="Tw Cen MT" w:hAnsi="Tw Cen MT"/>
          <w:color w:val="auto"/>
          <w:sz w:val="32"/>
          <w:szCs w:val="32"/>
        </w:rPr>
      </w:pPr>
      <w:r w:rsidRPr="005C6392">
        <w:rPr>
          <w:rFonts w:ascii="Tw Cen MT" w:hAnsi="Tw Cen MT"/>
          <w:i/>
          <w:iCs/>
          <w:color w:val="auto"/>
          <w:sz w:val="23"/>
          <w:szCs w:val="23"/>
        </w:rPr>
        <w:t>“</w:t>
      </w:r>
      <w:r w:rsidRPr="005C6392">
        <w:rPr>
          <w:rFonts w:ascii="Tw Cen MT" w:hAnsi="Tw Cen MT"/>
          <w:b/>
          <w:bCs/>
          <w:color w:val="auto"/>
          <w:sz w:val="32"/>
          <w:szCs w:val="32"/>
        </w:rPr>
        <w:t>AVIS D’APPEL D’OFFRES NATIONAL OUVERT</w:t>
      </w:r>
    </w:p>
    <w:p w:rsidR="00230AA6" w:rsidRPr="005C6392" w:rsidRDefault="00230AA6" w:rsidP="00230AA6">
      <w:pPr>
        <w:pStyle w:val="Default"/>
        <w:jc w:val="center"/>
        <w:rPr>
          <w:rFonts w:ascii="Tw Cen MT" w:hAnsi="Tw Cen MT"/>
          <w:color w:val="auto"/>
          <w:sz w:val="23"/>
          <w:szCs w:val="23"/>
        </w:rPr>
      </w:pPr>
      <w:r w:rsidRPr="005C6392">
        <w:rPr>
          <w:rFonts w:ascii="Tw Cen MT" w:hAnsi="Tw Cen MT"/>
          <w:b/>
          <w:bCs/>
          <w:color w:val="auto"/>
          <w:sz w:val="23"/>
          <w:szCs w:val="23"/>
        </w:rPr>
        <w:t xml:space="preserve">N°_____/AAONO/CDPM/2025 DU ___________ POUR L’EXECUTION DES </w:t>
      </w:r>
      <w:r w:rsidR="004C5E64" w:rsidRPr="005C6392">
        <w:rPr>
          <w:rFonts w:ascii="Tw Cen MT" w:hAnsi="Tw Cen MT"/>
          <w:b/>
          <w:bCs/>
          <w:color w:val="auto"/>
          <w:sz w:val="23"/>
          <w:szCs w:val="23"/>
        </w:rPr>
        <w:t>TRAVAUX DE CONSTRUCTION D’UN PONT DEFINITIF SUR LA RIVIERE ASSOH DE LA ROUTE YANDA (INTER N18)-KANO, D’UNE PORTEE DE 12ML, DANS LA COMMUNE DE  BELABO, DEPARTEMENT DU LOM ET DJEREM, REGION DE L’EST</w:t>
      </w:r>
    </w:p>
    <w:p w:rsidR="00230AA6" w:rsidRPr="005C6392" w:rsidRDefault="00230AA6" w:rsidP="00230AA6">
      <w:pPr>
        <w:pStyle w:val="Default"/>
        <w:spacing w:before="120" w:after="120"/>
        <w:jc w:val="center"/>
        <w:rPr>
          <w:rFonts w:ascii="Tw Cen MT" w:hAnsi="Tw Cen MT"/>
          <w:b/>
          <w:i/>
          <w:iCs/>
          <w:color w:val="auto"/>
          <w:sz w:val="23"/>
          <w:szCs w:val="23"/>
        </w:rPr>
      </w:pPr>
      <w:r w:rsidRPr="005C6392">
        <w:rPr>
          <w:rFonts w:ascii="Tw Cen MT" w:hAnsi="Tw Cen MT"/>
          <w:b/>
          <w:i/>
          <w:iCs/>
          <w:color w:val="auto"/>
          <w:sz w:val="23"/>
          <w:szCs w:val="23"/>
        </w:rPr>
        <w:t>A n'ouvrir qu'en séance de dépouillement"</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Taille et format des fichiers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Pour la soumission en ligne, les tailles maximales des documents qui vont transiter sur la plateforme et constituant l’offre du soumissionnaire sont les suivantes : </w:t>
      </w:r>
    </w:p>
    <w:p w:rsidR="00230AA6" w:rsidRPr="005C6392" w:rsidRDefault="00230AA6" w:rsidP="00695E80">
      <w:pPr>
        <w:pStyle w:val="Default"/>
        <w:numPr>
          <w:ilvl w:val="0"/>
          <w:numId w:val="29"/>
        </w:numPr>
        <w:spacing w:before="120" w:after="120"/>
        <w:jc w:val="both"/>
        <w:rPr>
          <w:rFonts w:ascii="Tw Cen MT" w:hAnsi="Tw Cen MT"/>
          <w:b/>
          <w:color w:val="auto"/>
        </w:rPr>
      </w:pPr>
      <w:r w:rsidRPr="005C6392">
        <w:rPr>
          <w:rFonts w:ascii="Tw Cen MT" w:hAnsi="Tw Cen MT"/>
          <w:b/>
          <w:color w:val="auto"/>
        </w:rPr>
        <w:t xml:space="preserve">5 MO pour l’Offre Administrative ; </w:t>
      </w:r>
    </w:p>
    <w:p w:rsidR="00230AA6" w:rsidRPr="005C6392" w:rsidRDefault="00230AA6" w:rsidP="00695E80">
      <w:pPr>
        <w:pStyle w:val="Default"/>
        <w:numPr>
          <w:ilvl w:val="0"/>
          <w:numId w:val="29"/>
        </w:numPr>
        <w:spacing w:before="120" w:after="120"/>
        <w:jc w:val="both"/>
        <w:rPr>
          <w:rFonts w:ascii="Tw Cen MT" w:hAnsi="Tw Cen MT"/>
          <w:b/>
          <w:color w:val="auto"/>
        </w:rPr>
      </w:pPr>
      <w:r w:rsidRPr="005C6392">
        <w:rPr>
          <w:rFonts w:ascii="Tw Cen MT" w:hAnsi="Tw Cen MT"/>
          <w:b/>
          <w:color w:val="auto"/>
        </w:rPr>
        <w:t xml:space="preserve">15 MO pour l’Offre Technique ; </w:t>
      </w:r>
    </w:p>
    <w:p w:rsidR="00230AA6" w:rsidRPr="005C6392" w:rsidRDefault="00230AA6" w:rsidP="00695E80">
      <w:pPr>
        <w:pStyle w:val="Default"/>
        <w:numPr>
          <w:ilvl w:val="0"/>
          <w:numId w:val="29"/>
        </w:numPr>
        <w:spacing w:before="120" w:after="120"/>
        <w:jc w:val="both"/>
        <w:rPr>
          <w:rFonts w:ascii="Tw Cen MT" w:hAnsi="Tw Cen MT"/>
          <w:b/>
          <w:color w:val="auto"/>
        </w:rPr>
      </w:pPr>
      <w:r w:rsidRPr="005C6392">
        <w:rPr>
          <w:rFonts w:ascii="Tw Cen MT" w:hAnsi="Tw Cen MT"/>
          <w:b/>
          <w:color w:val="auto"/>
        </w:rPr>
        <w:t xml:space="preserve">5 MO pour l’Offre Financière.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formats acceptés sont les suivants : </w:t>
      </w:r>
    </w:p>
    <w:p w:rsidR="00230AA6" w:rsidRPr="005C6392" w:rsidRDefault="00230AA6" w:rsidP="00695E80">
      <w:pPr>
        <w:pStyle w:val="Default"/>
        <w:numPr>
          <w:ilvl w:val="0"/>
          <w:numId w:val="29"/>
        </w:numPr>
        <w:spacing w:before="120" w:after="120"/>
        <w:jc w:val="both"/>
        <w:rPr>
          <w:rFonts w:ascii="Tw Cen MT" w:hAnsi="Tw Cen MT"/>
          <w:b/>
          <w:color w:val="auto"/>
        </w:rPr>
      </w:pPr>
      <w:r w:rsidRPr="005C6392">
        <w:rPr>
          <w:rFonts w:ascii="Tw Cen MT" w:hAnsi="Tw Cen MT"/>
          <w:b/>
          <w:color w:val="auto"/>
        </w:rPr>
        <w:t xml:space="preserve">Format PDF pour les documents textuels ; </w:t>
      </w:r>
    </w:p>
    <w:p w:rsidR="00230AA6" w:rsidRPr="005C6392" w:rsidRDefault="00230AA6" w:rsidP="00695E80">
      <w:pPr>
        <w:pStyle w:val="Default"/>
        <w:numPr>
          <w:ilvl w:val="0"/>
          <w:numId w:val="29"/>
        </w:numPr>
        <w:spacing w:before="120" w:after="120"/>
        <w:jc w:val="both"/>
        <w:rPr>
          <w:rFonts w:ascii="Tw Cen MT" w:hAnsi="Tw Cen MT"/>
          <w:b/>
          <w:color w:val="auto"/>
        </w:rPr>
      </w:pPr>
      <w:r w:rsidRPr="005C6392">
        <w:rPr>
          <w:rFonts w:ascii="Tw Cen MT" w:hAnsi="Tw Cen MT"/>
          <w:b/>
          <w:color w:val="auto"/>
        </w:rPr>
        <w:t xml:space="preserve">JPEG pour les images.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Le candidat veillera à utiliser des logiciels de compression afin de réduire éventuellement la taille des fichiers à transmettre.</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Recevabilité des plis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pièces administratives, l'offre technique et l'offre financière doivent être placées dans des enveloppes différentes séparées et remises sous pli scellé.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Seront irrecevables par le Maître d’Ouvrage : </w:t>
      </w:r>
    </w:p>
    <w:p w:rsidR="00230AA6" w:rsidRPr="005C6392" w:rsidRDefault="00230AA6" w:rsidP="00695E80">
      <w:pPr>
        <w:pStyle w:val="Default"/>
        <w:numPr>
          <w:ilvl w:val="0"/>
          <w:numId w:val="27"/>
        </w:numPr>
        <w:spacing w:before="120" w:after="120"/>
        <w:jc w:val="both"/>
        <w:rPr>
          <w:rFonts w:ascii="Tw Cen MT" w:hAnsi="Tw Cen MT"/>
          <w:color w:val="auto"/>
        </w:rPr>
      </w:pPr>
      <w:r w:rsidRPr="005C6392">
        <w:rPr>
          <w:rFonts w:ascii="Tw Cen MT" w:hAnsi="Tw Cen MT"/>
          <w:color w:val="auto"/>
        </w:rPr>
        <w:t xml:space="preserve">Les plis portant les indications sur l'identité du soumissionnaire ; </w:t>
      </w:r>
    </w:p>
    <w:p w:rsidR="00230AA6" w:rsidRPr="005C6392" w:rsidRDefault="00230AA6" w:rsidP="00695E80">
      <w:pPr>
        <w:pStyle w:val="Default"/>
        <w:numPr>
          <w:ilvl w:val="0"/>
          <w:numId w:val="27"/>
        </w:numPr>
        <w:spacing w:before="120" w:after="120"/>
        <w:jc w:val="both"/>
        <w:rPr>
          <w:rFonts w:ascii="Tw Cen MT" w:hAnsi="Tw Cen MT"/>
          <w:color w:val="auto"/>
        </w:rPr>
      </w:pPr>
      <w:r w:rsidRPr="005C6392">
        <w:rPr>
          <w:rFonts w:ascii="Tw Cen MT" w:hAnsi="Tw Cen MT"/>
          <w:color w:val="auto"/>
        </w:rPr>
        <w:t xml:space="preserve">Les plis parvenus postérieurement aux dates et heures limites de dépôt ; </w:t>
      </w:r>
    </w:p>
    <w:p w:rsidR="00230AA6" w:rsidRPr="005C6392" w:rsidRDefault="00230AA6" w:rsidP="00695E80">
      <w:pPr>
        <w:pStyle w:val="Default"/>
        <w:numPr>
          <w:ilvl w:val="0"/>
          <w:numId w:val="27"/>
        </w:numPr>
        <w:spacing w:before="120" w:after="120"/>
        <w:jc w:val="both"/>
        <w:rPr>
          <w:rFonts w:ascii="Tw Cen MT" w:hAnsi="Tw Cen MT"/>
          <w:color w:val="auto"/>
        </w:rPr>
      </w:pPr>
      <w:r w:rsidRPr="005C6392">
        <w:rPr>
          <w:rFonts w:ascii="Tw Cen MT" w:hAnsi="Tw Cen MT"/>
          <w:i/>
          <w:iCs/>
          <w:color w:val="auto"/>
        </w:rPr>
        <w:t xml:space="preserve">Les plis non-conformes au mode de soumission. </w:t>
      </w:r>
    </w:p>
    <w:p w:rsidR="00230AA6" w:rsidRPr="005C6392" w:rsidRDefault="00230AA6" w:rsidP="00695E80">
      <w:pPr>
        <w:pStyle w:val="Default"/>
        <w:numPr>
          <w:ilvl w:val="0"/>
          <w:numId w:val="27"/>
        </w:numPr>
        <w:spacing w:before="120" w:after="120"/>
        <w:jc w:val="both"/>
        <w:rPr>
          <w:rFonts w:ascii="Tw Cen MT" w:hAnsi="Tw Cen MT"/>
          <w:color w:val="auto"/>
        </w:rPr>
      </w:pPr>
      <w:r w:rsidRPr="005C6392">
        <w:rPr>
          <w:rFonts w:ascii="Tw Cen MT" w:hAnsi="Tw Cen MT"/>
          <w:color w:val="auto"/>
        </w:rPr>
        <w:t xml:space="preserve">les plis sans indication de l’identité de l’Appel d’Offres ; </w:t>
      </w:r>
    </w:p>
    <w:p w:rsidR="00230AA6" w:rsidRPr="005C6392" w:rsidRDefault="00230AA6" w:rsidP="00695E80">
      <w:pPr>
        <w:pStyle w:val="Default"/>
        <w:numPr>
          <w:ilvl w:val="0"/>
          <w:numId w:val="27"/>
        </w:numPr>
        <w:spacing w:before="120" w:after="120"/>
        <w:jc w:val="both"/>
        <w:rPr>
          <w:rFonts w:ascii="Tw Cen MT" w:hAnsi="Tw Cen MT"/>
          <w:color w:val="auto"/>
        </w:rPr>
      </w:pPr>
      <w:r w:rsidRPr="005C6392">
        <w:rPr>
          <w:rFonts w:ascii="Tw Cen MT" w:hAnsi="Tw Cen MT"/>
          <w:color w:val="auto"/>
        </w:rPr>
        <w:t xml:space="preserve">Le non-respect du nombre d’exemplaires indiqué dans le RPAO ou offre uniquement en copies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5C6392">
        <w:rPr>
          <w:rFonts w:ascii="Tw Cen MT" w:hAnsi="Tw Cen MT"/>
          <w:color w:val="auto"/>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Ouverture des plis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L’ouverture </w:t>
      </w:r>
      <w:r w:rsidRPr="005C6392">
        <w:rPr>
          <w:rFonts w:ascii="Tw Cen MT" w:hAnsi="Tw Cen MT"/>
          <w:iCs/>
          <w:color w:val="auto"/>
        </w:rPr>
        <w:t xml:space="preserve">des plis se fera en un temps </w:t>
      </w:r>
      <w:r w:rsidRPr="005C6392">
        <w:rPr>
          <w:rFonts w:ascii="Tw Cen MT" w:hAnsi="Tw Cen MT"/>
          <w:color w:val="auto"/>
        </w:rPr>
        <w:t xml:space="preserve">et aura lieu  le _________ à_________ heures par la </w:t>
      </w:r>
      <w:r w:rsidRPr="005C6392">
        <w:rPr>
          <w:rFonts w:ascii="Tw Cen MT" w:hAnsi="Tw Cen MT"/>
          <w:b/>
          <w:color w:val="auto"/>
        </w:rPr>
        <w:t xml:space="preserve">Commission Départementale de Passation des Marchés </w:t>
      </w:r>
      <w:r w:rsidR="004C5E64" w:rsidRPr="005C6392">
        <w:rPr>
          <w:rFonts w:ascii="Tw Cen MT" w:hAnsi="Tw Cen MT"/>
          <w:b/>
          <w:iCs/>
          <w:color w:val="auto"/>
        </w:rPr>
        <w:t>du Lom et Djerem,</w:t>
      </w:r>
      <w:r w:rsidRPr="005C6392">
        <w:rPr>
          <w:rFonts w:ascii="Tw Cen MT" w:hAnsi="Tw Cen MT"/>
          <w:iCs/>
          <w:color w:val="auto"/>
        </w:rPr>
        <w:t xml:space="preserve"> </w:t>
      </w:r>
      <w:r w:rsidRPr="005C6392">
        <w:rPr>
          <w:rFonts w:ascii="Tw Cen MT" w:hAnsi="Tw Cen MT"/>
          <w:color w:val="auto"/>
        </w:rPr>
        <w:t xml:space="preserve">dans la </w:t>
      </w:r>
      <w:r w:rsidRPr="005C6392">
        <w:rPr>
          <w:rFonts w:ascii="Tw Cen MT" w:hAnsi="Tw Cen MT"/>
          <w:b/>
          <w:color w:val="auto"/>
        </w:rPr>
        <w:t>salle de</w:t>
      </w:r>
      <w:r w:rsidRPr="005C6392">
        <w:rPr>
          <w:rFonts w:ascii="Tw Cen MT" w:hAnsi="Tw Cen MT"/>
          <w:color w:val="auto"/>
        </w:rPr>
        <w:t xml:space="preserve"> </w:t>
      </w:r>
      <w:r w:rsidRPr="005C6392">
        <w:rPr>
          <w:rFonts w:ascii="Tw Cen MT" w:hAnsi="Tw Cen MT"/>
          <w:b/>
          <w:color w:val="auto"/>
        </w:rPr>
        <w:t>réunion de la Préfecture du Lom et Djerem</w:t>
      </w:r>
      <w:r w:rsidRPr="005C6392">
        <w:rPr>
          <w:rFonts w:ascii="Tw Cen MT" w:hAnsi="Tw Cen MT"/>
          <w:color w:val="auto"/>
        </w:rPr>
        <w:t>.</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Seuls les soumissionnaires peuvent assister à cette séance d'ouverture ou s'y faire représenter par une seule personne de leur choix dûment mandatée même en cas de groupement d’entreprises.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En cas d’absence ou de non-conformité d’une pièce du dossier administratif lors de l’ouverture des plis, après un délai de 48 heures accordé par la Commission, l'offre sera rejetée.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Critères d’évaluation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15.1 Critères éliminatoires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s'agit notamment: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 xml:space="preserve">de l’absence du cautionnement de soumission à l’ouverture des plis;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 xml:space="preserve">des fausses déclarations, manœuvres frauduleuses ou des pièces falsifiées ;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 xml:space="preserve">de n’avoir pas réuni au moins 80% de critères de qualification ;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iCs/>
          <w:color w:val="auto"/>
        </w:rPr>
        <w:t>de l’absence de la copie de sauvegarde en cas de dysfonctionnement de la plateforme coleps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iCs/>
          <w:color w:val="auto"/>
        </w:rPr>
        <w:t xml:space="preserve">du non-respect du format de fichier des offres ; </w:t>
      </w:r>
    </w:p>
    <w:p w:rsidR="00B31DE7" w:rsidRPr="005C6392" w:rsidRDefault="00F64F31"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iCs/>
          <w:color w:val="auto"/>
        </w:rPr>
        <w:t xml:space="preserve">de </w:t>
      </w:r>
      <w:r w:rsidR="00B31DE7" w:rsidRPr="005C6392">
        <w:rPr>
          <w:rFonts w:ascii="Tw Cen MT" w:hAnsi="Tw Cen MT"/>
          <w:iCs/>
          <w:color w:val="auto"/>
        </w:rPr>
        <w:t xml:space="preserve">l’absence d’un prix unitaire quantifié dans l’Offre financière ;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de l’absence de l’attestation de catégorisation</w:t>
      </w:r>
      <w:r w:rsidR="004C5E64" w:rsidRPr="005C6392">
        <w:rPr>
          <w:rFonts w:ascii="Tw Cen MT" w:hAnsi="Tw Cen MT"/>
          <w:color w:val="auto"/>
        </w:rPr>
        <w:t xml:space="preserve"> </w:t>
      </w:r>
      <w:r w:rsidRPr="005C6392">
        <w:rPr>
          <w:rFonts w:ascii="Tw Cen MT" w:hAnsi="Tw Cen MT"/>
          <w:color w:val="auto"/>
        </w:rPr>
        <w:t xml:space="preserve">;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 xml:space="preserve">de l’absence d’un élément de l’offre financière (la soumission, les BPU, le DQE) ; </w:t>
      </w:r>
    </w:p>
    <w:p w:rsidR="00B31DE7" w:rsidRPr="005C6392" w:rsidRDefault="00B31DE7" w:rsidP="00695E80">
      <w:pPr>
        <w:pStyle w:val="Default"/>
        <w:numPr>
          <w:ilvl w:val="0"/>
          <w:numId w:val="30"/>
        </w:numPr>
        <w:spacing w:before="60" w:after="60"/>
        <w:ind w:left="714" w:hanging="357"/>
        <w:jc w:val="both"/>
        <w:rPr>
          <w:rFonts w:ascii="Tw Cen MT" w:hAnsi="Tw Cen MT"/>
          <w:color w:val="auto"/>
        </w:rPr>
      </w:pPr>
      <w:r w:rsidRPr="005C6392">
        <w:rPr>
          <w:rFonts w:ascii="Tw Cen MT" w:hAnsi="Tw Cen MT"/>
          <w:color w:val="auto"/>
        </w:rPr>
        <w:t xml:space="preserve">de l’absence de la charte d’intégrité datée et signée ; </w:t>
      </w:r>
    </w:p>
    <w:p w:rsidR="00230AA6" w:rsidRPr="005C6392" w:rsidRDefault="00B31DE7" w:rsidP="00695E80">
      <w:pPr>
        <w:pStyle w:val="Default"/>
        <w:numPr>
          <w:ilvl w:val="0"/>
          <w:numId w:val="31"/>
        </w:numPr>
        <w:spacing w:before="60" w:after="60"/>
        <w:ind w:left="714" w:hanging="357"/>
        <w:jc w:val="both"/>
        <w:rPr>
          <w:rFonts w:ascii="Tw Cen MT" w:hAnsi="Tw Cen MT"/>
          <w:color w:val="auto"/>
        </w:rPr>
      </w:pPr>
      <w:r w:rsidRPr="005C6392">
        <w:rPr>
          <w:rFonts w:ascii="Tw Cen MT" w:hAnsi="Tw Cen MT"/>
          <w:color w:val="auto"/>
        </w:rPr>
        <w:t>de l’absence de la déclaration d’engagement au respect des clauses environnementales et sociales datée et signée ;</w:t>
      </w:r>
      <w:r w:rsidR="00230AA6" w:rsidRPr="005C6392">
        <w:rPr>
          <w:rFonts w:ascii="Tw Cen MT" w:hAnsi="Tw Cen MT"/>
          <w:color w:val="auto"/>
        </w:rPr>
        <w:t xml:space="preserv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15.2. Critères essentiels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critères essentiels à la qualification des soumissionnaires porteront sur : </w:t>
      </w:r>
    </w:p>
    <w:p w:rsidR="00230AA6" w:rsidRPr="005C6392" w:rsidRDefault="00230AA6" w:rsidP="00695E80">
      <w:pPr>
        <w:pStyle w:val="Default"/>
        <w:numPr>
          <w:ilvl w:val="0"/>
          <w:numId w:val="32"/>
        </w:numPr>
        <w:spacing w:before="60" w:after="60"/>
        <w:ind w:left="714" w:hanging="357"/>
        <w:jc w:val="both"/>
        <w:rPr>
          <w:rFonts w:ascii="Tw Cen MT" w:hAnsi="Tw Cen MT"/>
          <w:color w:val="auto"/>
        </w:rPr>
      </w:pPr>
      <w:r w:rsidRPr="005C6392">
        <w:rPr>
          <w:rFonts w:ascii="Tw Cen MT" w:hAnsi="Tw Cen MT"/>
          <w:color w:val="auto"/>
        </w:rPr>
        <w:t>les références du soumissionnaire…………………………………………….. Oui/Non</w:t>
      </w:r>
    </w:p>
    <w:p w:rsidR="00230AA6" w:rsidRPr="005C6392" w:rsidRDefault="00230AA6" w:rsidP="00695E80">
      <w:pPr>
        <w:pStyle w:val="Default"/>
        <w:numPr>
          <w:ilvl w:val="0"/>
          <w:numId w:val="32"/>
        </w:numPr>
        <w:spacing w:before="60" w:after="60"/>
        <w:ind w:left="714" w:hanging="357"/>
        <w:jc w:val="both"/>
        <w:rPr>
          <w:rFonts w:ascii="Tw Cen MT" w:hAnsi="Tw Cen MT"/>
          <w:color w:val="auto"/>
        </w:rPr>
      </w:pPr>
      <w:r w:rsidRPr="005C6392">
        <w:rPr>
          <w:rFonts w:ascii="Tw Cen MT" w:hAnsi="Tw Cen MT"/>
          <w:color w:val="auto"/>
        </w:rPr>
        <w:t xml:space="preserve">la capacité financière d’au moins </w:t>
      </w:r>
      <w:r w:rsidR="004C5E64" w:rsidRPr="005C6392">
        <w:rPr>
          <w:rFonts w:ascii="Tw Cen MT" w:hAnsi="Tw Cen MT"/>
          <w:color w:val="auto"/>
        </w:rPr>
        <w:t>cinquante</w:t>
      </w:r>
      <w:r w:rsidRPr="005C6392">
        <w:rPr>
          <w:rFonts w:ascii="Tw Cen MT" w:hAnsi="Tw Cen MT"/>
          <w:color w:val="auto"/>
        </w:rPr>
        <w:t xml:space="preserve"> millions (</w:t>
      </w:r>
      <w:r w:rsidR="004C5E64" w:rsidRPr="005C6392">
        <w:rPr>
          <w:rFonts w:ascii="Tw Cen MT" w:hAnsi="Tw Cen MT"/>
          <w:color w:val="auto"/>
        </w:rPr>
        <w:t>50</w:t>
      </w:r>
      <w:r w:rsidRPr="005C6392">
        <w:rPr>
          <w:rFonts w:ascii="Tw Cen MT" w:hAnsi="Tw Cen MT"/>
          <w:color w:val="auto"/>
        </w:rPr>
        <w:t> 000 000) francs CFA …Oui/Non</w:t>
      </w:r>
    </w:p>
    <w:p w:rsidR="00230AA6" w:rsidRPr="005C6392" w:rsidRDefault="00230AA6" w:rsidP="00695E80">
      <w:pPr>
        <w:pStyle w:val="Default"/>
        <w:numPr>
          <w:ilvl w:val="0"/>
          <w:numId w:val="32"/>
        </w:numPr>
        <w:spacing w:before="60" w:after="60"/>
        <w:ind w:left="714" w:hanging="357"/>
        <w:jc w:val="both"/>
        <w:rPr>
          <w:rFonts w:ascii="Tw Cen MT" w:hAnsi="Tw Cen MT"/>
          <w:color w:val="auto"/>
        </w:rPr>
      </w:pPr>
      <w:r w:rsidRPr="005C6392">
        <w:rPr>
          <w:rFonts w:ascii="Tw Cen MT" w:hAnsi="Tw Cen MT"/>
          <w:color w:val="auto"/>
        </w:rPr>
        <w:t>la qualification et l’expérience du personnel …………………………………Oui/Non</w:t>
      </w:r>
    </w:p>
    <w:p w:rsidR="00230AA6" w:rsidRPr="005C6392" w:rsidRDefault="00230AA6" w:rsidP="00695E80">
      <w:pPr>
        <w:pStyle w:val="Default"/>
        <w:numPr>
          <w:ilvl w:val="0"/>
          <w:numId w:val="32"/>
        </w:numPr>
        <w:spacing w:before="60" w:after="60"/>
        <w:ind w:left="714" w:hanging="357"/>
        <w:jc w:val="both"/>
        <w:rPr>
          <w:rFonts w:ascii="Tw Cen MT" w:hAnsi="Tw Cen MT"/>
          <w:color w:val="auto"/>
        </w:rPr>
      </w:pPr>
      <w:r w:rsidRPr="005C6392">
        <w:rPr>
          <w:rFonts w:ascii="Tw Cen MT" w:hAnsi="Tw Cen MT"/>
          <w:color w:val="auto"/>
        </w:rPr>
        <w:t>le matériel et les équipements essentiels ……………………………………...Oui/Non</w:t>
      </w:r>
    </w:p>
    <w:p w:rsidR="00230AA6" w:rsidRPr="005C6392" w:rsidRDefault="00230AA6" w:rsidP="00695E80">
      <w:pPr>
        <w:pStyle w:val="Default"/>
        <w:numPr>
          <w:ilvl w:val="0"/>
          <w:numId w:val="32"/>
        </w:numPr>
        <w:spacing w:before="60" w:after="60"/>
        <w:ind w:left="714" w:hanging="357"/>
        <w:jc w:val="both"/>
        <w:rPr>
          <w:rFonts w:ascii="Tw Cen MT" w:hAnsi="Tw Cen MT"/>
          <w:color w:val="auto"/>
        </w:rPr>
      </w:pPr>
      <w:r w:rsidRPr="005C6392">
        <w:rPr>
          <w:rFonts w:ascii="Tw Cen MT" w:hAnsi="Tw Cen MT"/>
          <w:color w:val="auto"/>
        </w:rPr>
        <w:t>la méthodologie ………………………………………………………………Oui/Non</w:t>
      </w:r>
    </w:p>
    <w:p w:rsidR="00230AA6" w:rsidRPr="005C6392" w:rsidRDefault="00230AA6" w:rsidP="00230AA6">
      <w:pPr>
        <w:spacing w:before="120" w:after="120"/>
        <w:jc w:val="both"/>
        <w:rPr>
          <w:rFonts w:ascii="Tw Cen MT" w:hAnsi="Tw Cen MT"/>
          <w:b/>
          <w:sz w:val="24"/>
          <w:szCs w:val="24"/>
        </w:rPr>
      </w:pPr>
      <w:r w:rsidRPr="005C6392">
        <w:rPr>
          <w:rFonts w:ascii="Tw Cen MT" w:hAnsi="Tw Cen MT"/>
          <w:b/>
          <w:sz w:val="24"/>
          <w:szCs w:val="24"/>
        </w:rPr>
        <w:t>Seules les offres financières des soumissionnaires dont l’offre technique aura obtenu un pourcentage de « Oui » supérieur ou égal à 80% de la note technique, (soit au moins 04 « Oui » sur 05 « Oui ») seront examinées.</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Attribution </w:t>
      </w:r>
    </w:p>
    <w:p w:rsidR="00230AA6" w:rsidRPr="005C6392" w:rsidRDefault="00230AA6" w:rsidP="00230AA6">
      <w:pPr>
        <w:pStyle w:val="Default"/>
        <w:spacing w:before="120" w:after="120"/>
        <w:jc w:val="both"/>
        <w:rPr>
          <w:rFonts w:ascii="Tw Cen MT" w:hAnsi="Tw Cen MT"/>
          <w:i/>
          <w:iCs/>
          <w:color w:val="auto"/>
        </w:rPr>
      </w:pPr>
      <w:r w:rsidRPr="005C6392">
        <w:rPr>
          <w:rFonts w:ascii="Tw Cen MT" w:hAnsi="Tw Cen MT"/>
          <w:color w:val="auto"/>
        </w:rPr>
        <w:t xml:space="preserve">Le Maitre d’Ouvrage ou le Maitre d’Ouvrage Délégué attribue le marché au soumissionnaire ayant présenté une offre remplissant les critères de qualification technique et financière requises et dont l’offre est évaluée la moins-disante </w:t>
      </w:r>
      <w:r w:rsidRPr="005C6392">
        <w:rPr>
          <w:rFonts w:ascii="Tw Cen MT" w:hAnsi="Tw Cen MT"/>
          <w:i/>
          <w:iCs/>
          <w:color w:val="auto"/>
        </w:rPr>
        <w:t xml:space="preserve">en incluant le cas échéant les remises proposées.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Nombre maximum de lots : </w:t>
      </w:r>
    </w:p>
    <w:p w:rsidR="00230AA6" w:rsidRDefault="00F64F31" w:rsidP="00230AA6">
      <w:pPr>
        <w:pStyle w:val="Default"/>
        <w:spacing w:before="120" w:after="120"/>
        <w:jc w:val="both"/>
        <w:rPr>
          <w:rFonts w:ascii="Tw Cen MT" w:hAnsi="Tw Cen MT"/>
          <w:color w:val="auto"/>
        </w:rPr>
      </w:pPr>
      <w:r w:rsidRPr="005C6392">
        <w:rPr>
          <w:rFonts w:ascii="Tw Cen MT" w:hAnsi="Tw Cen MT"/>
          <w:color w:val="auto"/>
        </w:rPr>
        <w:t>Sans objet</w:t>
      </w:r>
      <w:r w:rsidR="00230AA6" w:rsidRPr="005C6392">
        <w:rPr>
          <w:rFonts w:ascii="Tw Cen MT" w:hAnsi="Tw Cen MT"/>
          <w:color w:val="auto"/>
        </w:rPr>
        <w:t>.</w:t>
      </w:r>
    </w:p>
    <w:p w:rsidR="005C6392" w:rsidRDefault="005C6392" w:rsidP="00230AA6">
      <w:pPr>
        <w:pStyle w:val="Default"/>
        <w:spacing w:before="120" w:after="120"/>
        <w:jc w:val="both"/>
        <w:rPr>
          <w:rFonts w:ascii="Tw Cen MT" w:hAnsi="Tw Cen MT"/>
          <w:color w:val="auto"/>
        </w:rPr>
      </w:pPr>
    </w:p>
    <w:p w:rsidR="005C6392" w:rsidRPr="005C6392" w:rsidRDefault="005C6392" w:rsidP="00230AA6">
      <w:pPr>
        <w:pStyle w:val="Default"/>
        <w:spacing w:before="120" w:after="120"/>
        <w:jc w:val="both"/>
        <w:rPr>
          <w:rFonts w:ascii="Tw Cen MT" w:hAnsi="Tw Cen MT"/>
          <w:color w:val="auto"/>
        </w:rPr>
      </w:pP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Durée de validité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soumissionnaires restent engagés par leur offre pendant </w:t>
      </w:r>
      <w:r w:rsidRPr="005C6392">
        <w:rPr>
          <w:rFonts w:ascii="Tw Cen MT" w:hAnsi="Tw Cen MT"/>
          <w:b/>
          <w:color w:val="auto"/>
        </w:rPr>
        <w:t>quatre vingt dix (</w:t>
      </w:r>
      <w:r w:rsidRPr="005C6392">
        <w:rPr>
          <w:rFonts w:ascii="Tw Cen MT" w:hAnsi="Tw Cen MT"/>
          <w:b/>
          <w:iCs/>
          <w:color w:val="auto"/>
        </w:rPr>
        <w:t>90) jours</w:t>
      </w:r>
      <w:r w:rsidRPr="005C6392">
        <w:rPr>
          <w:rFonts w:ascii="Tw Cen MT" w:hAnsi="Tw Cen MT"/>
          <w:i/>
          <w:iCs/>
          <w:color w:val="auto"/>
        </w:rPr>
        <w:t xml:space="preserve"> à </w:t>
      </w:r>
      <w:r w:rsidRPr="005C6392">
        <w:rPr>
          <w:rFonts w:ascii="Tw Cen MT" w:hAnsi="Tw Cen MT"/>
          <w:color w:val="auto"/>
        </w:rPr>
        <w:t xml:space="preserve">partir de la date limite initiale fixée pour la remise des offres.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Renseignements complémentaires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renseignements complémentaires peuvent être obtenus aux heures ouvrables </w:t>
      </w:r>
      <w:r w:rsidRPr="005C6392">
        <w:rPr>
          <w:rFonts w:ascii="Tw Cen MT" w:hAnsi="Tw Cen MT"/>
          <w:b/>
          <w:color w:val="auto"/>
        </w:rPr>
        <w:t xml:space="preserve">à la Préfecture du Lom et Djerem, </w:t>
      </w:r>
      <w:r w:rsidRPr="005C6392">
        <w:rPr>
          <w:rFonts w:ascii="Tw Cen MT" w:hAnsi="Tw Cen MT"/>
          <w:b/>
          <w:i/>
          <w:iCs/>
          <w:color w:val="auto"/>
        </w:rPr>
        <w:t>service du SIGAMP, téléphone ______________</w:t>
      </w:r>
      <w:r w:rsidRPr="005C6392">
        <w:rPr>
          <w:rFonts w:ascii="Tw Cen MT" w:hAnsi="Tw Cen MT"/>
          <w:i/>
          <w:iCs/>
          <w:color w:val="auto"/>
        </w:rPr>
        <w:t xml:space="preserve">, </w:t>
      </w:r>
      <w:r w:rsidRPr="005C6392">
        <w:rPr>
          <w:rFonts w:ascii="Tw Cen MT" w:hAnsi="Tw Cen MT"/>
          <w:color w:val="auto"/>
        </w:rPr>
        <w:t xml:space="preserve">ou en ligne sur la plateforme COLEPS aux adresses http://www.marchespublics.cm et http://www.publiccontracts.cm, ou tout autres moyens de communication électronique indiqué par le Maître d’Ouvrage. </w:t>
      </w:r>
    </w:p>
    <w:p w:rsidR="00230AA6" w:rsidRPr="005C6392" w:rsidRDefault="00230AA6" w:rsidP="00695E80">
      <w:pPr>
        <w:pStyle w:val="Default"/>
        <w:numPr>
          <w:ilvl w:val="0"/>
          <w:numId w:val="28"/>
        </w:numPr>
        <w:spacing w:before="120" w:after="120"/>
        <w:jc w:val="both"/>
        <w:rPr>
          <w:rFonts w:ascii="Tw Cen MT" w:hAnsi="Tw Cen MT"/>
          <w:b/>
          <w:bCs/>
          <w:color w:val="auto"/>
        </w:rPr>
      </w:pPr>
      <w:r w:rsidRPr="005C6392">
        <w:rPr>
          <w:rFonts w:ascii="Tw Cen MT" w:hAnsi="Tw Cen MT"/>
          <w:b/>
          <w:bCs/>
          <w:color w:val="auto"/>
        </w:rPr>
        <w:t xml:space="preserve">Lutte contre la corruption et les mauvaises pratiques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Pour toute dénonciation pour des pratiques, faits ou actes de corruption ou faits de mauvaises pratiques, bien vouloir appeler </w:t>
      </w:r>
      <w:r w:rsidRPr="005C6392">
        <w:rPr>
          <w:rFonts w:ascii="Tw Cen MT" w:hAnsi="Tw Cen MT"/>
          <w:b/>
          <w:color w:val="auto"/>
        </w:rPr>
        <w:t xml:space="preserve">la CONAC au numéro 1517, l’Autorité chargée des Marchés Publics (MINMAP) (SMS ou appel) aux numéros : (+237) 673 20 57 25 et 699 37 07 48, </w:t>
      </w:r>
    </w:p>
    <w:p w:rsidR="00230AA6" w:rsidRPr="005C6392" w:rsidRDefault="00230AA6" w:rsidP="00230AA6">
      <w:pPr>
        <w:pStyle w:val="Default"/>
        <w:spacing w:before="120" w:after="120"/>
        <w:ind w:left="3969"/>
        <w:jc w:val="center"/>
        <w:rPr>
          <w:rFonts w:ascii="Tw Cen MT" w:hAnsi="Tw Cen MT"/>
          <w:b/>
          <w:bCs/>
          <w:iCs/>
          <w:color w:val="auto"/>
        </w:rPr>
      </w:pPr>
      <w:r w:rsidRPr="005C6392">
        <w:rPr>
          <w:rFonts w:ascii="Tw Cen MT" w:hAnsi="Tw Cen MT"/>
          <w:b/>
          <w:bCs/>
          <w:iCs/>
          <w:color w:val="auto"/>
        </w:rPr>
        <w:t>Bertoua, le _________________</w:t>
      </w:r>
    </w:p>
    <w:p w:rsidR="00230AA6" w:rsidRPr="005C6392" w:rsidRDefault="00230AA6" w:rsidP="00230AA6">
      <w:pPr>
        <w:pStyle w:val="Default"/>
        <w:ind w:left="3969"/>
        <w:jc w:val="center"/>
        <w:rPr>
          <w:rFonts w:ascii="Tw Cen MT" w:hAnsi="Tw Cen MT"/>
          <w:b/>
          <w:bCs/>
          <w:iCs/>
          <w:color w:val="auto"/>
        </w:rPr>
      </w:pPr>
      <w:r w:rsidRPr="005C6392">
        <w:rPr>
          <w:rFonts w:ascii="Tw Cen MT" w:hAnsi="Tw Cen MT"/>
          <w:b/>
          <w:bCs/>
          <w:iCs/>
          <w:color w:val="auto"/>
        </w:rPr>
        <w:t>Le Préfet du Département du Lom et Djerem</w:t>
      </w:r>
    </w:p>
    <w:p w:rsidR="00230AA6" w:rsidRPr="005C6392" w:rsidRDefault="00230AA6" w:rsidP="00230AA6">
      <w:pPr>
        <w:pStyle w:val="Default"/>
        <w:ind w:left="3969"/>
        <w:jc w:val="center"/>
        <w:rPr>
          <w:rFonts w:ascii="Tw Cen MT" w:hAnsi="Tw Cen MT"/>
          <w:b/>
          <w:bCs/>
          <w:iCs/>
          <w:color w:val="auto"/>
        </w:rPr>
      </w:pPr>
      <w:r w:rsidRPr="005C6392">
        <w:rPr>
          <w:rFonts w:ascii="Tw Cen MT" w:hAnsi="Tw Cen MT"/>
          <w:b/>
          <w:bCs/>
          <w:iCs/>
          <w:color w:val="auto"/>
        </w:rPr>
        <w:t>AUTORITE CONTRACTANTE</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i/>
          <w:iCs/>
          <w:color w:val="auto"/>
        </w:rPr>
        <w:t xml:space="preserve">Copie : </w:t>
      </w:r>
    </w:p>
    <w:p w:rsidR="00230AA6" w:rsidRPr="005C6392" w:rsidRDefault="00230AA6" w:rsidP="00695E80">
      <w:pPr>
        <w:pStyle w:val="Default"/>
        <w:numPr>
          <w:ilvl w:val="0"/>
          <w:numId w:val="33"/>
        </w:numPr>
        <w:ind w:left="426"/>
        <w:jc w:val="both"/>
        <w:rPr>
          <w:rFonts w:ascii="Tw Cen MT" w:hAnsi="Tw Cen MT"/>
          <w:color w:val="auto"/>
        </w:rPr>
      </w:pPr>
      <w:r w:rsidRPr="005C6392">
        <w:rPr>
          <w:rFonts w:ascii="Tw Cen MT" w:hAnsi="Tw Cen MT"/>
          <w:bCs/>
          <w:color w:val="auto"/>
        </w:rPr>
        <w:t>DD/MINMAP/LD</w:t>
      </w:r>
    </w:p>
    <w:p w:rsidR="00230AA6" w:rsidRPr="005C6392" w:rsidRDefault="00230AA6" w:rsidP="00695E80">
      <w:pPr>
        <w:pStyle w:val="Default"/>
        <w:numPr>
          <w:ilvl w:val="0"/>
          <w:numId w:val="33"/>
        </w:numPr>
        <w:ind w:left="426"/>
        <w:jc w:val="both"/>
        <w:rPr>
          <w:rFonts w:ascii="Tw Cen MT" w:hAnsi="Tw Cen MT"/>
          <w:color w:val="auto"/>
        </w:rPr>
      </w:pPr>
      <w:r w:rsidRPr="005C6392">
        <w:rPr>
          <w:rFonts w:ascii="Tw Cen MT" w:hAnsi="Tw Cen MT"/>
          <w:color w:val="auto"/>
        </w:rPr>
        <w:t xml:space="preserve">ARMP/ES </w:t>
      </w:r>
    </w:p>
    <w:p w:rsidR="00230AA6" w:rsidRPr="005C6392" w:rsidRDefault="00230AA6" w:rsidP="00695E80">
      <w:pPr>
        <w:pStyle w:val="Default"/>
        <w:numPr>
          <w:ilvl w:val="0"/>
          <w:numId w:val="33"/>
        </w:numPr>
        <w:ind w:left="426"/>
        <w:jc w:val="both"/>
        <w:rPr>
          <w:rFonts w:ascii="Tw Cen MT" w:hAnsi="Tw Cen MT"/>
          <w:color w:val="auto"/>
        </w:rPr>
      </w:pPr>
      <w:r w:rsidRPr="005C6392">
        <w:rPr>
          <w:rFonts w:ascii="Tw Cen MT" w:hAnsi="Tw Cen MT"/>
          <w:color w:val="auto"/>
        </w:rPr>
        <w:t xml:space="preserve">Président CDPM/LD </w:t>
      </w:r>
    </w:p>
    <w:p w:rsidR="00D70153" w:rsidRPr="005C6392" w:rsidRDefault="00230AA6" w:rsidP="00695E80">
      <w:pPr>
        <w:pStyle w:val="Default"/>
        <w:numPr>
          <w:ilvl w:val="0"/>
          <w:numId w:val="33"/>
        </w:numPr>
        <w:ind w:left="426"/>
        <w:jc w:val="both"/>
        <w:rPr>
          <w:rFonts w:ascii="Tw Cen MT" w:hAnsi="Tw Cen MT"/>
          <w:color w:val="auto"/>
        </w:rPr>
      </w:pPr>
      <w:r w:rsidRPr="005C6392">
        <w:rPr>
          <w:rFonts w:ascii="Tw Cen MT" w:hAnsi="Tw Cen MT"/>
          <w:color w:val="auto"/>
        </w:rPr>
        <w:t>Affichage chrono</w:t>
      </w:r>
    </w:p>
    <w:bookmarkEnd w:id="1"/>
    <w:bookmarkEnd w:id="2"/>
    <w:p w:rsidR="006770FF" w:rsidRPr="005C6392" w:rsidRDefault="006770FF" w:rsidP="00D52026">
      <w:pPr>
        <w:spacing w:before="120" w:after="120"/>
        <w:rPr>
          <w:rFonts w:ascii="Arial Narrow" w:eastAsia="Arial Unicode MS" w:hAnsi="Arial Narrow"/>
          <w:b/>
          <w:sz w:val="22"/>
          <w:szCs w:val="22"/>
        </w:rPr>
      </w:pPr>
    </w:p>
    <w:p w:rsidR="00826D87" w:rsidRPr="005C6392" w:rsidRDefault="00826D87" w:rsidP="005E7F16">
      <w:pPr>
        <w:ind w:left="1080"/>
        <w:jc w:val="both"/>
        <w:rPr>
          <w:rFonts w:ascii="Arial Narrow" w:hAnsi="Arial Narrow"/>
          <w:sz w:val="22"/>
          <w:szCs w:val="22"/>
        </w:rPr>
      </w:pPr>
    </w:p>
    <w:p w:rsidR="006B4FC3" w:rsidRPr="005C6392" w:rsidRDefault="006B4FC3" w:rsidP="00046FB7">
      <w:pPr>
        <w:jc w:val="both"/>
        <w:rPr>
          <w:sz w:val="22"/>
          <w:szCs w:val="22"/>
        </w:rPr>
      </w:pPr>
    </w:p>
    <w:p w:rsidR="006B4FC3" w:rsidRPr="005C6392" w:rsidRDefault="006B4FC3"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B4FC3" w:rsidRPr="005C6392" w:rsidRDefault="006B4FC3"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5809ED" w:rsidRPr="005C6392" w:rsidRDefault="005809ED" w:rsidP="00046FB7">
      <w:pPr>
        <w:jc w:val="both"/>
        <w:rPr>
          <w:sz w:val="22"/>
          <w:szCs w:val="22"/>
        </w:rPr>
      </w:pPr>
    </w:p>
    <w:p w:rsidR="006B4FC3" w:rsidRPr="005C6392" w:rsidRDefault="006B4FC3" w:rsidP="006B4FC3">
      <w:pPr>
        <w:spacing w:before="120" w:after="120"/>
        <w:jc w:val="center"/>
        <w:rPr>
          <w:rFonts w:ascii="Arial Black" w:eastAsia="Arial Unicode MS" w:hAnsi="Arial Black"/>
          <w:b/>
          <w:sz w:val="36"/>
          <w:szCs w:val="36"/>
        </w:rPr>
      </w:pPr>
      <w:r w:rsidRPr="005C6392">
        <w:rPr>
          <w:rFonts w:ascii="Arial Black" w:eastAsia="Arial Unicode MS" w:hAnsi="Arial Black"/>
          <w:b/>
          <w:sz w:val="36"/>
          <w:szCs w:val="36"/>
        </w:rPr>
        <w:t>VERSION ANGLAISE</w:t>
      </w: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B4FC3" w:rsidRPr="005C6392" w:rsidRDefault="006B4FC3"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p w:rsidR="006609ED" w:rsidRPr="005C6392" w:rsidRDefault="006609ED" w:rsidP="005E7F16">
      <w:pPr>
        <w:ind w:left="1080"/>
        <w:jc w:val="both"/>
        <w:rPr>
          <w:sz w:val="22"/>
          <w:szCs w:val="22"/>
        </w:rPr>
      </w:pPr>
    </w:p>
    <w:tbl>
      <w:tblPr>
        <w:tblW w:w="4978" w:type="pct"/>
        <w:jc w:val="center"/>
        <w:tblCellMar>
          <w:left w:w="70" w:type="dxa"/>
          <w:right w:w="70" w:type="dxa"/>
        </w:tblCellMar>
        <w:tblLook w:val="0000"/>
      </w:tblPr>
      <w:tblGrid>
        <w:gridCol w:w="3771"/>
        <w:gridCol w:w="1862"/>
        <w:gridCol w:w="3877"/>
      </w:tblGrid>
      <w:tr w:rsidR="00230AA6" w:rsidRPr="005C6392" w:rsidTr="00230AA6">
        <w:trPr>
          <w:trHeight w:val="2551"/>
          <w:jc w:val="center"/>
        </w:trPr>
        <w:tc>
          <w:tcPr>
            <w:tcW w:w="1997" w:type="pct"/>
          </w:tcPr>
          <w:p w:rsidR="00230AA6" w:rsidRPr="005C6392" w:rsidRDefault="00230AA6" w:rsidP="00230AA6">
            <w:pPr>
              <w:jc w:val="center"/>
              <w:rPr>
                <w:rFonts w:ascii="Tw Cen MT" w:hAnsi="Tw Cen MT"/>
                <w:bCs/>
                <w:sz w:val="24"/>
                <w:szCs w:val="15"/>
              </w:rPr>
            </w:pPr>
            <w:r w:rsidRPr="005C6392">
              <w:rPr>
                <w:rFonts w:ascii="Tw Cen MT" w:hAnsi="Tw Cen MT"/>
                <w:sz w:val="24"/>
                <w:szCs w:val="15"/>
              </w:rPr>
              <w:t>REPUBLIQUE DU CAMEROUN</w:t>
            </w:r>
          </w:p>
          <w:p w:rsidR="00230AA6" w:rsidRPr="005C6392" w:rsidRDefault="00230AA6" w:rsidP="00230AA6">
            <w:pPr>
              <w:jc w:val="center"/>
              <w:rPr>
                <w:rFonts w:ascii="Tw Cen MT" w:hAnsi="Tw Cen MT"/>
                <w:i/>
                <w:sz w:val="24"/>
                <w:szCs w:val="15"/>
              </w:rPr>
            </w:pPr>
            <w:r w:rsidRPr="005C6392">
              <w:rPr>
                <w:rFonts w:ascii="Tw Cen MT" w:hAnsi="Tw Cen MT"/>
                <w:i/>
                <w:sz w:val="24"/>
                <w:szCs w:val="15"/>
              </w:rPr>
              <w:t>Paix-Travail-Patrie</w:t>
            </w:r>
          </w:p>
          <w:p w:rsidR="00230AA6" w:rsidRPr="005C6392" w:rsidRDefault="00230AA6" w:rsidP="00230AA6">
            <w:pPr>
              <w:jc w:val="center"/>
              <w:rPr>
                <w:rFonts w:ascii="Tw Cen MT" w:hAnsi="Tw Cen MT"/>
                <w:sz w:val="24"/>
                <w:szCs w:val="15"/>
              </w:rPr>
            </w:pPr>
            <w:r w:rsidRPr="005C6392">
              <w:rPr>
                <w:rFonts w:ascii="Tw Cen MT" w:hAnsi="Tw Cen MT"/>
                <w:sz w:val="24"/>
                <w:szCs w:val="15"/>
              </w:rPr>
              <w:t>-----------------</w:t>
            </w:r>
          </w:p>
          <w:p w:rsidR="00230AA6" w:rsidRPr="005C6392" w:rsidRDefault="00230AA6" w:rsidP="00230AA6">
            <w:pPr>
              <w:jc w:val="center"/>
              <w:rPr>
                <w:rFonts w:ascii="Tw Cen MT" w:hAnsi="Tw Cen MT"/>
                <w:bCs/>
                <w:sz w:val="24"/>
                <w:szCs w:val="15"/>
              </w:rPr>
            </w:pPr>
            <w:r w:rsidRPr="005C6392">
              <w:rPr>
                <w:rFonts w:ascii="Tw Cen MT" w:hAnsi="Tw Cen MT"/>
                <w:bCs/>
                <w:sz w:val="24"/>
                <w:szCs w:val="15"/>
              </w:rPr>
              <w:t>REGION DE L’EST</w:t>
            </w:r>
          </w:p>
          <w:p w:rsidR="00230AA6" w:rsidRPr="005C6392" w:rsidRDefault="00230AA6" w:rsidP="00230AA6">
            <w:pPr>
              <w:jc w:val="center"/>
              <w:rPr>
                <w:rFonts w:ascii="Tw Cen MT" w:hAnsi="Tw Cen MT"/>
                <w:sz w:val="24"/>
                <w:szCs w:val="15"/>
              </w:rPr>
            </w:pPr>
            <w:r w:rsidRPr="005C6392">
              <w:rPr>
                <w:rFonts w:ascii="Tw Cen MT" w:hAnsi="Tw Cen MT"/>
                <w:sz w:val="24"/>
                <w:szCs w:val="15"/>
              </w:rPr>
              <w:t>-----------</w:t>
            </w:r>
          </w:p>
          <w:p w:rsidR="00230AA6" w:rsidRPr="005C6392" w:rsidRDefault="00230AA6" w:rsidP="00230AA6">
            <w:pPr>
              <w:jc w:val="center"/>
              <w:rPr>
                <w:rFonts w:ascii="Tw Cen MT" w:hAnsi="Tw Cen MT"/>
                <w:bCs/>
                <w:sz w:val="24"/>
                <w:szCs w:val="15"/>
              </w:rPr>
            </w:pPr>
            <w:r w:rsidRPr="005C6392">
              <w:rPr>
                <w:rFonts w:ascii="Tw Cen MT" w:hAnsi="Tw Cen MT"/>
                <w:bCs/>
                <w:sz w:val="24"/>
                <w:szCs w:val="15"/>
              </w:rPr>
              <w:t>DEPARTEMENT DU LOM ET DJEREM</w:t>
            </w:r>
          </w:p>
          <w:p w:rsidR="00230AA6" w:rsidRPr="005C6392" w:rsidRDefault="00230AA6" w:rsidP="00230AA6">
            <w:pPr>
              <w:jc w:val="center"/>
              <w:rPr>
                <w:rFonts w:ascii="Tw Cen MT" w:hAnsi="Tw Cen MT"/>
                <w:sz w:val="24"/>
                <w:szCs w:val="15"/>
              </w:rPr>
            </w:pPr>
            <w:r w:rsidRPr="005C6392">
              <w:rPr>
                <w:rFonts w:ascii="Tw Cen MT" w:hAnsi="Tw Cen MT"/>
                <w:sz w:val="24"/>
                <w:szCs w:val="15"/>
              </w:rPr>
              <w:t>-----------</w:t>
            </w:r>
          </w:p>
          <w:p w:rsidR="00230AA6" w:rsidRPr="005C6392" w:rsidRDefault="00230AA6" w:rsidP="00230AA6">
            <w:pPr>
              <w:jc w:val="center"/>
              <w:rPr>
                <w:rFonts w:ascii="Tw Cen MT" w:hAnsi="Tw Cen MT"/>
                <w:bCs/>
                <w:sz w:val="24"/>
                <w:szCs w:val="15"/>
              </w:rPr>
            </w:pPr>
            <w:r w:rsidRPr="005C6392">
              <w:rPr>
                <w:rFonts w:ascii="Tw Cen MT" w:hAnsi="Tw Cen MT"/>
                <w:bCs/>
                <w:sz w:val="24"/>
                <w:szCs w:val="15"/>
              </w:rPr>
              <w:t>COMMISSION DEPARTEMENTALE DE PASSATION DES MARCHES PUBLICS DU LOM ET DJEREM</w:t>
            </w:r>
          </w:p>
          <w:p w:rsidR="00230AA6" w:rsidRPr="005C6392" w:rsidRDefault="00230AA6" w:rsidP="00230AA6">
            <w:pPr>
              <w:jc w:val="center"/>
              <w:rPr>
                <w:rFonts w:ascii="Tw Cen MT" w:hAnsi="Tw Cen MT"/>
                <w:bCs/>
                <w:sz w:val="24"/>
                <w:szCs w:val="15"/>
              </w:rPr>
            </w:pPr>
          </w:p>
        </w:tc>
        <w:tc>
          <w:tcPr>
            <w:tcW w:w="951" w:type="pct"/>
            <w:vAlign w:val="center"/>
          </w:tcPr>
          <w:p w:rsidR="00230AA6" w:rsidRPr="005C6392" w:rsidRDefault="00230AA6" w:rsidP="00230AA6">
            <w:pPr>
              <w:jc w:val="center"/>
              <w:rPr>
                <w:rFonts w:ascii="Tw Cen MT" w:hAnsi="Tw Cen MT"/>
                <w:sz w:val="24"/>
                <w:szCs w:val="15"/>
              </w:rPr>
            </w:pPr>
            <w:r w:rsidRPr="005C6392">
              <w:rPr>
                <w:rFonts w:ascii="Tw Cen MT" w:hAnsi="Tw Cen MT" w:cs="Calibri"/>
                <w:b/>
                <w:noProof/>
                <w:sz w:val="24"/>
                <w:szCs w:val="16"/>
              </w:rPr>
              <w:drawing>
                <wp:inline distT="0" distB="0" distL="0" distR="0">
                  <wp:extent cx="1073888" cy="1223852"/>
                  <wp:effectExtent l="19050" t="0" r="0" b="0"/>
                  <wp:docPr id="2"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47"/>
                          <a:stretch>
                            <a:fillRect/>
                          </a:stretch>
                        </pic:blipFill>
                        <pic:spPr bwMode="auto">
                          <a:xfrm>
                            <a:off x="0" y="0"/>
                            <a:ext cx="1078164" cy="1228725"/>
                          </a:xfrm>
                          <a:prstGeom prst="rect">
                            <a:avLst/>
                          </a:prstGeom>
                          <a:noFill/>
                          <a:ln>
                            <a:noFill/>
                          </a:ln>
                        </pic:spPr>
                      </pic:pic>
                    </a:graphicData>
                  </a:graphic>
                </wp:inline>
              </w:drawing>
            </w:r>
          </w:p>
        </w:tc>
        <w:tc>
          <w:tcPr>
            <w:tcW w:w="2052" w:type="pct"/>
          </w:tcPr>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REPUBLIC OF CAMEROON</w:t>
            </w:r>
          </w:p>
          <w:p w:rsidR="00230AA6" w:rsidRPr="005C6392" w:rsidRDefault="00230AA6" w:rsidP="00230AA6">
            <w:pPr>
              <w:jc w:val="center"/>
              <w:rPr>
                <w:rFonts w:ascii="Tw Cen MT" w:hAnsi="Tw Cen MT"/>
                <w:bCs/>
                <w:i/>
                <w:sz w:val="24"/>
                <w:szCs w:val="15"/>
                <w:lang w:val="en-US"/>
              </w:rPr>
            </w:pPr>
            <w:r w:rsidRPr="005C6392">
              <w:rPr>
                <w:rFonts w:ascii="Tw Cen MT" w:hAnsi="Tw Cen MT"/>
                <w:bCs/>
                <w:i/>
                <w:sz w:val="24"/>
                <w:szCs w:val="15"/>
                <w:lang w:val="en-US"/>
              </w:rPr>
              <w:t>Peace-Work-Fatherland</w:t>
            </w:r>
          </w:p>
          <w:p w:rsidR="00230AA6" w:rsidRPr="005C6392" w:rsidRDefault="00230AA6" w:rsidP="00230AA6">
            <w:pPr>
              <w:jc w:val="center"/>
              <w:rPr>
                <w:rFonts w:ascii="Tw Cen MT" w:hAnsi="Tw Cen MT"/>
                <w:sz w:val="24"/>
                <w:szCs w:val="15"/>
                <w:lang w:val="en-US"/>
              </w:rPr>
            </w:pPr>
            <w:r w:rsidRPr="005C6392">
              <w:rPr>
                <w:rFonts w:ascii="Tw Cen MT" w:hAnsi="Tw Cen MT"/>
                <w:sz w:val="24"/>
                <w:szCs w:val="15"/>
                <w:lang w:val="en-US"/>
              </w:rPr>
              <w:t>----------------</w:t>
            </w:r>
          </w:p>
          <w:p w:rsidR="00230AA6" w:rsidRPr="005C6392" w:rsidRDefault="00230AA6" w:rsidP="00230AA6">
            <w:pPr>
              <w:jc w:val="center"/>
              <w:rPr>
                <w:rFonts w:ascii="Tw Cen MT" w:hAnsi="Tw Cen MT"/>
                <w:sz w:val="24"/>
                <w:szCs w:val="15"/>
                <w:lang w:val="en-US"/>
              </w:rPr>
            </w:pPr>
            <w:r w:rsidRPr="005C6392">
              <w:rPr>
                <w:rFonts w:ascii="Tw Cen MT" w:hAnsi="Tw Cen MT"/>
                <w:sz w:val="24"/>
                <w:szCs w:val="15"/>
                <w:lang w:val="en-US"/>
              </w:rPr>
              <w:t>EAST REGION</w:t>
            </w:r>
          </w:p>
          <w:p w:rsidR="00230AA6" w:rsidRPr="005C6392" w:rsidRDefault="00230AA6" w:rsidP="00230AA6">
            <w:pPr>
              <w:jc w:val="center"/>
              <w:rPr>
                <w:rFonts w:ascii="Tw Cen MT" w:hAnsi="Tw Cen MT"/>
                <w:sz w:val="24"/>
                <w:szCs w:val="15"/>
                <w:lang w:val="en-US"/>
              </w:rPr>
            </w:pPr>
            <w:r w:rsidRPr="005C6392">
              <w:rPr>
                <w:rFonts w:ascii="Tw Cen MT" w:hAnsi="Tw Cen MT"/>
                <w:sz w:val="24"/>
                <w:szCs w:val="15"/>
                <w:lang w:val="en-US"/>
              </w:rPr>
              <w:t>---------------</w:t>
            </w:r>
          </w:p>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LOM AND DJEREM DIVISION</w:t>
            </w:r>
          </w:p>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w:t>
            </w:r>
          </w:p>
          <w:p w:rsidR="00230AA6" w:rsidRPr="005C6392" w:rsidRDefault="00230AA6" w:rsidP="00230AA6">
            <w:pPr>
              <w:jc w:val="center"/>
              <w:rPr>
                <w:rFonts w:ascii="Tw Cen MT" w:hAnsi="Tw Cen MT"/>
                <w:bCs/>
                <w:sz w:val="24"/>
                <w:szCs w:val="15"/>
                <w:lang w:val="en-US"/>
              </w:rPr>
            </w:pPr>
            <w:r w:rsidRPr="005C6392">
              <w:rPr>
                <w:rFonts w:ascii="Tw Cen MT" w:hAnsi="Tw Cen MT"/>
                <w:bCs/>
                <w:sz w:val="24"/>
                <w:szCs w:val="15"/>
                <w:lang w:val="en-US"/>
              </w:rPr>
              <w:t>DIVISION TENDER BOARD PUBLICS CONTRACT OF LOM AND DJEREM</w:t>
            </w:r>
          </w:p>
          <w:p w:rsidR="00230AA6" w:rsidRPr="005C6392" w:rsidRDefault="00230AA6" w:rsidP="00230AA6">
            <w:pPr>
              <w:jc w:val="center"/>
              <w:rPr>
                <w:rFonts w:ascii="Tw Cen MT" w:hAnsi="Tw Cen MT"/>
                <w:bCs/>
                <w:sz w:val="24"/>
                <w:szCs w:val="15"/>
              </w:rPr>
            </w:pPr>
          </w:p>
        </w:tc>
      </w:tr>
    </w:tbl>
    <w:p w:rsidR="00606274" w:rsidRPr="005C6392" w:rsidRDefault="00606274" w:rsidP="00606274">
      <w:pPr>
        <w:spacing w:before="120" w:after="120"/>
        <w:jc w:val="center"/>
        <w:rPr>
          <w:rFonts w:ascii="Tw Cen MT" w:hAnsi="Tw Cen MT" w:cs="Arial"/>
          <w:b/>
          <w:sz w:val="24"/>
          <w:szCs w:val="24"/>
          <w:lang w:val="fr-CM"/>
        </w:rPr>
      </w:pPr>
      <w:bookmarkStart w:id="3" w:name="_Hlk101277795"/>
      <w:r w:rsidRPr="005C6392">
        <w:rPr>
          <w:rFonts w:ascii="Tw Cen MT" w:hAnsi="Tw Cen MT" w:cs="Arial"/>
          <w:b/>
          <w:sz w:val="24"/>
          <w:szCs w:val="24"/>
          <w:lang w:val="fr-CM"/>
        </w:rPr>
        <w:t>OPEN NATIONAL INVITATION TO TENDER IN EMERGENCY PROCEDURE</w:t>
      </w:r>
    </w:p>
    <w:p w:rsidR="00606274" w:rsidRPr="005C6392" w:rsidRDefault="00606274" w:rsidP="00606274">
      <w:pPr>
        <w:spacing w:before="120" w:after="120"/>
        <w:jc w:val="center"/>
        <w:rPr>
          <w:rFonts w:ascii="Tw Cen MT" w:hAnsi="Tw Cen MT" w:cs="Arial"/>
          <w:b/>
          <w:sz w:val="24"/>
          <w:szCs w:val="24"/>
          <w:lang w:val="fr-CM"/>
        </w:rPr>
      </w:pPr>
      <w:r w:rsidRPr="005C6392">
        <w:rPr>
          <w:rFonts w:ascii="Tw Cen MT" w:hAnsi="Tw Cen MT" w:cs="Arial"/>
          <w:b/>
          <w:sz w:val="24"/>
          <w:szCs w:val="24"/>
          <w:lang w:val="fr-CM"/>
        </w:rPr>
        <w:t>N°_____/ ONIT/EA/LDD/DPTB/2025 OF______________</w:t>
      </w:r>
    </w:p>
    <w:p w:rsidR="00606274" w:rsidRPr="005C6392" w:rsidRDefault="00606274" w:rsidP="00606274">
      <w:pPr>
        <w:pStyle w:val="Default"/>
        <w:spacing w:before="120" w:after="120"/>
        <w:jc w:val="center"/>
        <w:rPr>
          <w:rFonts w:ascii="Tw Cen MT" w:hAnsi="Tw Cen MT"/>
          <w:i/>
          <w:iCs/>
          <w:color w:val="auto"/>
        </w:rPr>
      </w:pPr>
      <w:r w:rsidRPr="005C6392">
        <w:rPr>
          <w:rFonts w:ascii="Tw Cen MT" w:hAnsi="Tw Cen MT"/>
          <w:b/>
          <w:color w:val="auto"/>
          <w:lang w:val="en-US"/>
        </w:rPr>
        <w:t xml:space="preserve">FOR THE WORK CONSTRUCTION OF </w:t>
      </w:r>
      <w:r w:rsidR="005809ED" w:rsidRPr="005C6392">
        <w:rPr>
          <w:rFonts w:ascii="Tw Cen MT" w:hAnsi="Tw Cen MT"/>
          <w:b/>
          <w:color w:val="auto"/>
          <w:lang w:val="en-US"/>
        </w:rPr>
        <w:t>A DEFINITIVE BRIDGE OF 12 ML OF RANGE ON THE ASSOH’S RIVER</w:t>
      </w:r>
      <w:r w:rsidR="009E2A6D" w:rsidRPr="005C6392">
        <w:rPr>
          <w:rFonts w:ascii="Tw Cen MT" w:hAnsi="Tw Cen MT"/>
          <w:b/>
          <w:color w:val="auto"/>
          <w:lang w:val="en-US"/>
        </w:rPr>
        <w:t xml:space="preserve"> IN BELABO </w:t>
      </w:r>
      <w:r w:rsidRPr="005C6392">
        <w:rPr>
          <w:rFonts w:ascii="Tw Cen MT" w:hAnsi="Tw Cen MT"/>
          <w:b/>
          <w:color w:val="auto"/>
          <w:lang w:val="en-US"/>
        </w:rPr>
        <w:t>COUNCIL, LOM AND DJEREM DIVISION, EAST REGION</w:t>
      </w:r>
    </w:p>
    <w:p w:rsidR="00606274" w:rsidRPr="005C6392" w:rsidRDefault="00606274" w:rsidP="00606274">
      <w:pPr>
        <w:pStyle w:val="Default"/>
        <w:spacing w:before="120" w:after="120"/>
        <w:jc w:val="both"/>
        <w:rPr>
          <w:rFonts w:ascii="Tw Cen MT" w:hAnsi="Tw Cen MT"/>
          <w:b/>
          <w:color w:val="auto"/>
        </w:rPr>
      </w:pPr>
      <w:r w:rsidRPr="005C6392">
        <w:rPr>
          <w:rFonts w:ascii="Tw Cen MT" w:hAnsi="Tw Cen MT"/>
          <w:b/>
          <w:iCs/>
          <w:color w:val="auto"/>
        </w:rPr>
        <w:t>Funding : PIB, Exercise 2025</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Subject of the invitation to tender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Within the framework of execution of the Public Investment Budget, Execise 2025, the Lom and Djerem Divisional Officer hereby launches an invitation to the Open National Invitation to tender in emergency procedure for </w:t>
      </w:r>
      <w:r w:rsidRPr="005C6392">
        <w:rPr>
          <w:rFonts w:ascii="Tw Cen MT" w:hAnsi="Tw Cen MT"/>
          <w:b/>
          <w:color w:val="auto"/>
          <w:lang w:val="en-US"/>
        </w:rPr>
        <w:t xml:space="preserve">the work construction </w:t>
      </w:r>
      <w:r w:rsidR="009E2A6D" w:rsidRPr="005C6392">
        <w:rPr>
          <w:rFonts w:ascii="Tw Cen MT" w:hAnsi="Tw Cen MT"/>
          <w:b/>
          <w:color w:val="auto"/>
          <w:lang w:val="en-US"/>
        </w:rPr>
        <w:t>of a definitive bridge of 12 ml of range on the ASSOH’S RIVER in BELABO</w:t>
      </w:r>
      <w:r w:rsidRPr="005C6392">
        <w:rPr>
          <w:rFonts w:ascii="Tw Cen MT" w:hAnsi="Tw Cen MT"/>
          <w:b/>
          <w:color w:val="auto"/>
          <w:lang w:val="en-US"/>
        </w:rPr>
        <w:t xml:space="preserve"> Council, Lom and Djerem Division, East Region.</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 Nature of works </w:t>
      </w:r>
    </w:p>
    <w:p w:rsidR="00606274" w:rsidRPr="005C6392" w:rsidRDefault="00606274" w:rsidP="00606274">
      <w:pPr>
        <w:pStyle w:val="ListParagraph"/>
        <w:spacing w:before="120" w:after="120"/>
        <w:rPr>
          <w:rStyle w:val="BodyTextChar"/>
          <w:rFonts w:ascii="Tw Cen MT" w:hAnsi="Tw Cen MT" w:cs="Arial"/>
          <w:b/>
          <w:lang w:val="en-US"/>
        </w:rPr>
      </w:pPr>
      <w:r w:rsidRPr="005C6392">
        <w:rPr>
          <w:rFonts w:ascii="Tw Cen MT" w:hAnsi="Tw Cen MT" w:cs="Arial"/>
          <w:lang w:val="en-US"/>
        </w:rPr>
        <w:t>The work includes in particular:</w:t>
      </w:r>
    </w:p>
    <w:p w:rsidR="009E2A6D"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 xml:space="preserve">Installation;  </w:t>
      </w:r>
    </w:p>
    <w:p w:rsidR="009E2A6D"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cleaning - preliminary work – digging;</w:t>
      </w:r>
    </w:p>
    <w:p w:rsidR="009E2A6D"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 xml:space="preserve">Foundation - Culée;  </w:t>
      </w:r>
    </w:p>
    <w:p w:rsidR="009E2A6D"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 xml:space="preserve">Apron;  </w:t>
      </w:r>
    </w:p>
    <w:p w:rsidR="009E2A6D"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 xml:space="preserve">Signaling and facilities of security;  </w:t>
      </w:r>
    </w:p>
    <w:p w:rsidR="009E2A6D"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 xml:space="preserve">Purification and drainage;  </w:t>
      </w:r>
    </w:p>
    <w:p w:rsidR="00606274" w:rsidRPr="005C6392" w:rsidRDefault="009E2A6D" w:rsidP="009E2A6D">
      <w:pPr>
        <w:numPr>
          <w:ilvl w:val="0"/>
          <w:numId w:val="100"/>
        </w:numPr>
        <w:spacing w:before="40" w:after="40"/>
        <w:ind w:left="1208" w:hanging="357"/>
        <w:rPr>
          <w:rFonts w:ascii="Tw Cen MT" w:hAnsi="Tw Cen MT" w:cs="Arial"/>
          <w:sz w:val="24"/>
          <w:szCs w:val="24"/>
          <w:lang w:val="en-US"/>
        </w:rPr>
      </w:pPr>
      <w:r w:rsidRPr="005C6392">
        <w:rPr>
          <w:rFonts w:ascii="Tw Cen MT" w:hAnsi="Tw Cen MT" w:cs="Arial"/>
          <w:sz w:val="24"/>
          <w:szCs w:val="24"/>
          <w:lang w:val="en-US"/>
        </w:rPr>
        <w:t>Peculate.</w:t>
      </w:r>
      <w:r w:rsidR="00606274" w:rsidRPr="005C6392">
        <w:rPr>
          <w:rFonts w:ascii="Tw Cen MT" w:hAnsi="Tw Cen MT" w:cs="Arial"/>
          <w:sz w:val="24"/>
          <w:szCs w:val="24"/>
          <w:lang w:val="en-US"/>
        </w:rPr>
        <w:t>.</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Tranches/Allotment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No allotment.</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 Estimated cost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The estimated cost of the operation following preliminary studies is </w:t>
      </w:r>
      <w:r w:rsidR="005C6392" w:rsidRPr="005C6392">
        <w:rPr>
          <w:rFonts w:ascii="Tw Cen MT" w:hAnsi="Tw Cen MT"/>
          <w:b/>
          <w:iCs/>
          <w:color w:val="auto"/>
        </w:rPr>
        <w:t>Ninety two millions nine hundred twenty seven thousand eight hundred and sixty eight</w:t>
      </w:r>
      <w:r w:rsidRPr="005C6392">
        <w:rPr>
          <w:rFonts w:ascii="Tw Cen MT" w:hAnsi="Tw Cen MT"/>
          <w:b/>
          <w:iCs/>
          <w:color w:val="auto"/>
        </w:rPr>
        <w:t xml:space="preserve"> (</w:t>
      </w:r>
      <w:r w:rsidR="009E2A6D" w:rsidRPr="005C6392">
        <w:rPr>
          <w:rFonts w:ascii="Tw Cen MT" w:hAnsi="Tw Cen MT" w:cs="Arial"/>
          <w:b/>
          <w:color w:val="auto"/>
        </w:rPr>
        <w:t>92 927 868</w:t>
      </w:r>
      <w:r w:rsidRPr="005C6392">
        <w:rPr>
          <w:rFonts w:ascii="Tw Cen MT" w:hAnsi="Tw Cen MT"/>
          <w:b/>
          <w:iCs/>
          <w:color w:val="auto"/>
        </w:rPr>
        <w:t>) CFAF</w:t>
      </w:r>
      <w:r w:rsidRPr="005C6392">
        <w:rPr>
          <w:rFonts w:ascii="Tw Cen MT" w:hAnsi="Tw Cen MT"/>
          <w:iCs/>
          <w:color w:val="auto"/>
        </w:rPr>
        <w:t xml:space="preserve">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Estimated execution deadline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The maximum time frame provided for by the Project Owner or Delegated Project Owner for the execution of works subject of this invitation to tender is </w:t>
      </w:r>
      <w:r w:rsidR="005C6392" w:rsidRPr="005C6392">
        <w:rPr>
          <w:rFonts w:ascii="Tw Cen MT" w:hAnsi="Tw Cen MT"/>
          <w:b/>
          <w:iCs/>
          <w:color w:val="auto"/>
        </w:rPr>
        <w:t>Six</w:t>
      </w:r>
      <w:r w:rsidRPr="005C6392">
        <w:rPr>
          <w:rFonts w:ascii="Tw Cen MT" w:hAnsi="Tw Cen MT"/>
          <w:b/>
          <w:iCs/>
          <w:color w:val="auto"/>
        </w:rPr>
        <w:t xml:space="preserve"> (0</w:t>
      </w:r>
      <w:r w:rsidR="005C6392" w:rsidRPr="005C6392">
        <w:rPr>
          <w:rFonts w:ascii="Tw Cen MT" w:hAnsi="Tw Cen MT"/>
          <w:b/>
          <w:iCs/>
          <w:color w:val="auto"/>
        </w:rPr>
        <w:t>6</w:t>
      </w:r>
      <w:r w:rsidRPr="005C6392">
        <w:rPr>
          <w:rFonts w:ascii="Tw Cen MT" w:hAnsi="Tw Cen MT"/>
          <w:b/>
          <w:iCs/>
          <w:color w:val="auto"/>
        </w:rPr>
        <w:t>) calendar months</w:t>
      </w:r>
      <w:r w:rsidRPr="005C6392">
        <w:rPr>
          <w:rFonts w:ascii="Tw Cen MT" w:hAnsi="Tw Cen MT"/>
          <w:iCs/>
          <w:color w:val="auto"/>
        </w:rPr>
        <w:t xml:space="preserve">. This time frame shall run from the date of notification of the administrative order to commence the services.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Participation and origin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Participation in this invitation to tender is open to equality of conditions, to enterprises of cameroonian right specialized in the electrical work installed in Cameroon.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Funding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The works under this invitation to tender shall be financed by Public Investment Budget of  Cameroon fi-nancial year, budget 2025 head No.……………..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Bidding method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mode of submission selected for this consultation is  : online.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Bid bond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5C6392">
        <w:rPr>
          <w:rFonts w:ascii="Tw Cen MT" w:hAnsi="Tw Cen MT"/>
          <w:b/>
          <w:iCs/>
          <w:color w:val="auto"/>
        </w:rPr>
        <w:t>One million</w:t>
      </w:r>
      <w:r w:rsidR="005C6392" w:rsidRPr="005C6392">
        <w:rPr>
          <w:rFonts w:ascii="Tw Cen MT" w:hAnsi="Tw Cen MT"/>
          <w:b/>
          <w:iCs/>
          <w:color w:val="auto"/>
        </w:rPr>
        <w:t xml:space="preserve"> eight hundred fifty eight thousand five hundrd and fifty seven </w:t>
      </w:r>
      <w:r w:rsidRPr="005C6392">
        <w:rPr>
          <w:rFonts w:ascii="Tw Cen MT" w:hAnsi="Tw Cen MT"/>
          <w:b/>
          <w:iCs/>
          <w:color w:val="auto"/>
        </w:rPr>
        <w:t>(</w:t>
      </w:r>
      <w:r w:rsidR="005C6392" w:rsidRPr="005C6392">
        <w:rPr>
          <w:rFonts w:ascii="Tw Cen MT" w:hAnsi="Tw Cen MT"/>
          <w:b/>
          <w:iCs/>
          <w:color w:val="auto"/>
        </w:rPr>
        <w:t>1 858 557</w:t>
      </w:r>
      <w:r w:rsidRPr="005C6392">
        <w:rPr>
          <w:rFonts w:ascii="Tw Cen MT" w:hAnsi="Tw Cen MT"/>
          <w:b/>
          <w:iCs/>
          <w:color w:val="auto"/>
        </w:rPr>
        <w:t>)</w:t>
      </w:r>
      <w:r w:rsidRPr="005C6392">
        <w:rPr>
          <w:rFonts w:ascii="Tw Cen MT" w:hAnsi="Tw Cen MT"/>
          <w:iCs/>
          <w:color w:val="auto"/>
        </w:rPr>
        <w:t xml:space="preserve"> CFA franc.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Consultation of Tender File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hard copy of the file may be consulted free of charge during working hours in the services of the </w:t>
      </w:r>
      <w:r w:rsidRPr="005C6392">
        <w:rPr>
          <w:rFonts w:ascii="Tw Cen MT" w:hAnsi="Tw Cen MT"/>
          <w:b/>
          <w:iCs/>
          <w:color w:val="auto"/>
        </w:rPr>
        <w:t>Lom and Djerem Divisional office (SIGAMP service)</w:t>
      </w:r>
      <w:r w:rsidRPr="005C6392">
        <w:rPr>
          <w:rFonts w:ascii="Tw Cen MT" w:hAnsi="Tw Cen MT"/>
          <w:iCs/>
          <w:color w:val="auto"/>
        </w:rPr>
        <w:t xml:space="preserve">, P.O. Box, telephone :___________fax, e-mail)] as soon as this notice is published.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It may equally be consulted </w:t>
      </w:r>
      <w:r w:rsidRPr="005C6392">
        <w:rPr>
          <w:rFonts w:ascii="Tw Cen MT" w:hAnsi="Tw Cen MT"/>
          <w:b/>
          <w:bCs/>
          <w:iCs/>
          <w:color w:val="auto"/>
        </w:rPr>
        <w:t xml:space="preserve">online on the COLEPS platform at the following addresses: </w:t>
      </w:r>
      <w:hyperlink r:id="rId10" w:history="1">
        <w:r w:rsidRPr="005C6392">
          <w:rPr>
            <w:rStyle w:val="Hyperlink"/>
            <w:rFonts w:ascii="Tw Cen MT" w:hAnsi="Tw Cen MT"/>
            <w:iCs/>
            <w:color w:val="auto"/>
          </w:rPr>
          <w:t>http://www.mar-chespublics.cm</w:t>
        </w:r>
      </w:hyperlink>
      <w:r w:rsidRPr="005C6392">
        <w:rPr>
          <w:rFonts w:ascii="Tw Cen MT" w:hAnsi="Tw Cen MT"/>
          <w:iCs/>
          <w:color w:val="auto"/>
        </w:rPr>
        <w:t xml:space="preserve"> </w:t>
      </w:r>
      <w:r w:rsidRPr="005C6392">
        <w:rPr>
          <w:rFonts w:ascii="Tw Cen MT" w:hAnsi="Tw Cen MT"/>
          <w:color w:val="auto"/>
        </w:rPr>
        <w:t xml:space="preserve">and </w:t>
      </w:r>
      <w:hyperlink r:id="rId11" w:history="1">
        <w:r w:rsidRPr="005C6392">
          <w:rPr>
            <w:rStyle w:val="Hyperlink"/>
            <w:rFonts w:ascii="Tw Cen MT" w:hAnsi="Tw Cen MT"/>
            <w:iCs/>
            <w:color w:val="auto"/>
          </w:rPr>
          <w:t>http://www.publiccontracts.cm</w:t>
        </w:r>
      </w:hyperlink>
      <w:r w:rsidRPr="005C6392">
        <w:rPr>
          <w:rFonts w:ascii="Tw Cen MT" w:hAnsi="Tw Cen MT"/>
          <w:iCs/>
          <w:color w:val="auto"/>
        </w:rPr>
        <w:t xml:space="preserve"> </w:t>
      </w:r>
      <w:r w:rsidRPr="005C6392">
        <w:rPr>
          <w:rFonts w:ascii="Tw Cen MT" w:hAnsi="Tw Cen MT"/>
          <w:color w:val="auto"/>
        </w:rPr>
        <w:t>on the ARMP website (</w:t>
      </w:r>
      <w:hyperlink r:id="rId12" w:history="1">
        <w:r w:rsidRPr="005C6392">
          <w:rPr>
            <w:rStyle w:val="Hyperlink"/>
            <w:rFonts w:ascii="Tw Cen MT" w:hAnsi="Tw Cen MT"/>
            <w:iCs/>
            <w:color w:val="auto"/>
          </w:rPr>
          <w:t>www.armp.cm</w:t>
        </w:r>
      </w:hyperlink>
      <w:r w:rsidRPr="005C6392">
        <w:rPr>
          <w:rFonts w:ascii="Tw Cen MT" w:hAnsi="Tw Cen MT"/>
          <w:iCs/>
          <w:color w:val="auto"/>
        </w:rPr>
        <w:t>) or on any other electronic communication means indicated by the Project Owner.</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 Acquisition of tender file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hard copy of the file may be obtained from </w:t>
      </w:r>
      <w:r w:rsidRPr="005C6392">
        <w:rPr>
          <w:rFonts w:ascii="Tw Cen MT" w:hAnsi="Tw Cen MT"/>
          <w:b/>
          <w:iCs/>
          <w:color w:val="auto"/>
        </w:rPr>
        <w:t>Lom and Djerem Divisional office (SIGAMP service)</w:t>
      </w:r>
      <w:r w:rsidRPr="005C6392">
        <w:rPr>
          <w:rFonts w:ascii="Tw Cen MT" w:hAnsi="Tw Cen MT"/>
          <w:iCs/>
          <w:color w:val="auto"/>
        </w:rPr>
        <w:t xml:space="preserve"> as soon as this notice is published against payment of a non-refundable sum of </w:t>
      </w:r>
      <w:r w:rsidR="005C6392" w:rsidRPr="005C6392">
        <w:rPr>
          <w:rFonts w:ascii="Tw Cen MT" w:hAnsi="Tw Cen MT"/>
          <w:b/>
          <w:iCs/>
          <w:color w:val="auto"/>
        </w:rPr>
        <w:t>One hundred</w:t>
      </w:r>
      <w:r w:rsidR="005633D2" w:rsidRPr="005C6392">
        <w:rPr>
          <w:rFonts w:ascii="Tw Cen MT" w:hAnsi="Tw Cen MT"/>
          <w:b/>
          <w:iCs/>
          <w:color w:val="auto"/>
        </w:rPr>
        <w:t xml:space="preserve"> thousand (</w:t>
      </w:r>
      <w:r w:rsidR="005C6392" w:rsidRPr="005C6392">
        <w:rPr>
          <w:rFonts w:ascii="Tw Cen MT" w:hAnsi="Tw Cen MT"/>
          <w:b/>
          <w:iCs/>
          <w:color w:val="auto"/>
        </w:rPr>
        <w:t>100</w:t>
      </w:r>
      <w:r w:rsidRPr="005C6392">
        <w:rPr>
          <w:rFonts w:ascii="Tw Cen MT" w:hAnsi="Tw Cen MT"/>
          <w:b/>
          <w:iCs/>
          <w:color w:val="auto"/>
        </w:rPr>
        <w:t>,000)</w:t>
      </w:r>
      <w:r w:rsidRPr="005C6392">
        <w:rPr>
          <w:rFonts w:ascii="Tw Cen MT" w:hAnsi="Tw Cen MT"/>
          <w:iCs/>
          <w:color w:val="auto"/>
        </w:rPr>
        <w:t xml:space="preserve"> CFA Francs, payable at </w:t>
      </w:r>
      <w:r w:rsidR="005C6392" w:rsidRPr="005C6392">
        <w:rPr>
          <w:rFonts w:ascii="Tw Cen MT" w:hAnsi="Tw Cen MT"/>
          <w:b/>
          <w:iCs/>
          <w:color w:val="auto"/>
        </w:rPr>
        <w:t>the Bertoua Treasury</w:t>
      </w:r>
      <w:r w:rsidRPr="005C6392">
        <w:rPr>
          <w:rFonts w:ascii="Tw Cen MT" w:hAnsi="Tw Cen MT"/>
          <w:iCs/>
          <w:color w:val="auto"/>
        </w:rPr>
        <w:t xml:space="preserve">.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It is equally possible to obtain the electronic version of the Tender File by downloading it free of charge through the addresses indicated above. However, online submission is subject to the payment of Tender File purchase fees.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Submission of bids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Each bid shall be drafted in English or French and should carry the indication: </w:t>
      </w:r>
    </w:p>
    <w:p w:rsidR="00606274" w:rsidRPr="005C6392" w:rsidRDefault="00606274" w:rsidP="00606274">
      <w:pPr>
        <w:spacing w:before="40" w:after="40"/>
        <w:jc w:val="center"/>
        <w:rPr>
          <w:rFonts w:ascii="Tw Cen MT" w:hAnsi="Tw Cen MT" w:cs="Arial"/>
          <w:b/>
          <w:sz w:val="24"/>
          <w:szCs w:val="24"/>
          <w:lang w:val="fr-CM"/>
        </w:rPr>
      </w:pPr>
      <w:r w:rsidRPr="005C6392">
        <w:rPr>
          <w:rFonts w:ascii="Tw Cen MT" w:hAnsi="Tw Cen MT" w:cs="Arial"/>
          <w:b/>
          <w:sz w:val="24"/>
          <w:szCs w:val="24"/>
          <w:lang w:val="fr-CM"/>
        </w:rPr>
        <w:t>OPEN NATIONAL INVITATION TO TENDER IN EMERGENCY PROCEDURE</w:t>
      </w:r>
    </w:p>
    <w:p w:rsidR="00606274" w:rsidRPr="005C6392" w:rsidRDefault="00606274" w:rsidP="00606274">
      <w:pPr>
        <w:spacing w:before="40" w:after="40"/>
        <w:jc w:val="center"/>
        <w:rPr>
          <w:rFonts w:ascii="Tw Cen MT" w:hAnsi="Tw Cen MT" w:cs="Arial"/>
          <w:b/>
          <w:sz w:val="24"/>
          <w:szCs w:val="24"/>
          <w:lang w:val="fr-CM"/>
        </w:rPr>
      </w:pPr>
      <w:r w:rsidRPr="005C6392">
        <w:rPr>
          <w:rFonts w:ascii="Tw Cen MT" w:hAnsi="Tw Cen MT" w:cs="Arial"/>
          <w:b/>
          <w:sz w:val="24"/>
          <w:szCs w:val="24"/>
          <w:lang w:val="fr-CM"/>
        </w:rPr>
        <w:t>N°_____/ ONIT/EA/LDD/DPTB/2025 OF______________</w:t>
      </w:r>
    </w:p>
    <w:p w:rsidR="00606274" w:rsidRPr="005C6392" w:rsidRDefault="00606274" w:rsidP="00606274">
      <w:pPr>
        <w:pStyle w:val="Default"/>
        <w:spacing w:before="40" w:after="40"/>
        <w:jc w:val="center"/>
        <w:rPr>
          <w:rFonts w:ascii="Tw Cen MT" w:hAnsi="Tw Cen MT"/>
          <w:color w:val="auto"/>
        </w:rPr>
      </w:pPr>
      <w:r w:rsidRPr="005C6392">
        <w:rPr>
          <w:rFonts w:ascii="Tw Cen MT" w:hAnsi="Tw Cen MT"/>
          <w:b/>
          <w:color w:val="auto"/>
          <w:lang w:val="en-US"/>
        </w:rPr>
        <w:t xml:space="preserve">FOR THE </w:t>
      </w:r>
      <w:r w:rsidR="005633D2" w:rsidRPr="005C6392">
        <w:rPr>
          <w:rFonts w:ascii="Tw Cen MT" w:hAnsi="Tw Cen MT"/>
          <w:b/>
          <w:color w:val="auto"/>
          <w:lang w:val="en-US"/>
        </w:rPr>
        <w:t xml:space="preserve">WORK </w:t>
      </w:r>
      <w:r w:rsidR="005C6392" w:rsidRPr="005C6392">
        <w:rPr>
          <w:rFonts w:ascii="Tw Cen MT" w:hAnsi="Tw Cen MT"/>
          <w:b/>
          <w:color w:val="auto"/>
          <w:lang w:val="en-US"/>
        </w:rPr>
        <w:t>CONSTRUCTION OF A DEFINITIVE BRIDGE OF 12 ML OF RANGE ON THE ASSOH’S RIVER IN BELABO COUNCIL, LOM AND DJEREM DIVISION, EAST REGION</w:t>
      </w:r>
    </w:p>
    <w:p w:rsidR="00606274" w:rsidRPr="005C6392" w:rsidRDefault="00606274" w:rsidP="00606274">
      <w:pPr>
        <w:pStyle w:val="Default"/>
        <w:spacing w:before="120" w:after="120"/>
        <w:jc w:val="center"/>
        <w:rPr>
          <w:rFonts w:ascii="Tw Cen MT" w:hAnsi="Tw Cen MT"/>
          <w:color w:val="auto"/>
        </w:rPr>
      </w:pPr>
      <w:r w:rsidRPr="005C6392">
        <w:rPr>
          <w:rFonts w:ascii="Tw Cen MT" w:hAnsi="Tw Cen MT"/>
          <w:b/>
          <w:bCs/>
          <w:iCs/>
          <w:color w:val="auto"/>
        </w:rPr>
        <w:t>“To be opened only during the bid-opening session</w:t>
      </w:r>
      <w:r w:rsidRPr="005C6392">
        <w:rPr>
          <w:rFonts w:ascii="Tw Cen MT" w:hAnsi="Tw Cen MT"/>
          <w:iCs/>
          <w:color w:val="auto"/>
        </w:rPr>
        <w:t xml:space="preserve">”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File size and format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For online submission, the maximum sizes of the documents that will transit on the platform and constitute the tenderer’s offer are the following: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5 MB for the Administrative file;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15 MB for the Technical Offer;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5 MB for the Financial Offer.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color w:val="auto"/>
        </w:rPr>
        <w:t xml:space="preserve">The following formats are accepted: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PDF format for text documents;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JPEG for images.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The applicant shall make sure that he uses compressing software to possibly reduce the size of the files to be transmitted.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Admissibility of bids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administrative documents, the technical offer and the financial offer must be placed in separate envelopes and submitted in a sealed envelope.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Project Owner shall not accept: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Bids bearing information on the identity of the tenderers;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Bids submitted after the closing date and time for submission of bids;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Envelopes without indication on the identity of the Invitation to Tender;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Bids non-compliant with the bidding mode; </w:t>
      </w:r>
    </w:p>
    <w:p w:rsidR="00606274" w:rsidRPr="005C6392" w:rsidRDefault="00606274" w:rsidP="00695E80">
      <w:pPr>
        <w:pStyle w:val="Default"/>
        <w:numPr>
          <w:ilvl w:val="0"/>
          <w:numId w:val="98"/>
        </w:numPr>
        <w:spacing w:before="40" w:after="40"/>
        <w:ind w:left="1077" w:hanging="720"/>
        <w:jc w:val="both"/>
        <w:rPr>
          <w:rFonts w:ascii="Tw Cen MT" w:hAnsi="Tw Cen MT"/>
          <w:color w:val="auto"/>
        </w:rPr>
      </w:pPr>
      <w:r w:rsidRPr="005C6392">
        <w:rPr>
          <w:rFonts w:ascii="Tw Cen MT" w:hAnsi="Tw Cen MT"/>
          <w:color w:val="auto"/>
        </w:rPr>
        <w:t xml:space="preserve">Failure to comply with the number of copies specified in the RPAO or offer in copies only;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b/>
          <w:bCs/>
          <w:iCs/>
          <w:color w:val="auto"/>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5C6392">
        <w:rPr>
          <w:rFonts w:ascii="Tw Cen MT" w:hAnsi="Tw Cen MT"/>
          <w:iCs/>
          <w:color w:val="auto"/>
        </w:rPr>
        <w:t xml:space="preserve">A bid bond submitted but not relating to consultation concerned shall be considered as absent. A bid bond presented by a bidder during the bid opening session shall not be accepted.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Opening of bids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bids shall be opened in single phase and shall take place on ……………… at ……………….. by the </w:t>
      </w:r>
      <w:r w:rsidRPr="005C6392">
        <w:rPr>
          <w:rFonts w:ascii="Tw Cen MT" w:hAnsi="Tw Cen MT"/>
          <w:b/>
          <w:iCs/>
          <w:color w:val="auto"/>
        </w:rPr>
        <w:t>Lom and Djerem Tenders Board</w:t>
      </w:r>
      <w:r w:rsidRPr="005C6392">
        <w:rPr>
          <w:rFonts w:ascii="Tw Cen MT" w:hAnsi="Tw Cen MT"/>
          <w:iCs/>
          <w:color w:val="auto"/>
        </w:rPr>
        <w:t xml:space="preserve"> in the </w:t>
      </w:r>
      <w:r w:rsidRPr="005C6392">
        <w:rPr>
          <w:rFonts w:ascii="Tw Cen MT" w:hAnsi="Tw Cen MT"/>
          <w:b/>
          <w:iCs/>
          <w:color w:val="auto"/>
        </w:rPr>
        <w:t>Lom and Djerem Division conference hall</w:t>
      </w:r>
      <w:r w:rsidRPr="005C6392">
        <w:rPr>
          <w:rFonts w:ascii="Tw Cen MT" w:hAnsi="Tw Cen MT"/>
          <w:iCs/>
          <w:color w:val="auto"/>
        </w:rPr>
        <w:t xml:space="preserve"> at…………………..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Only tenderers may attend this opening session or be represented by a person of their choice, duly authorised, even in case of a group of companies.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b/>
          <w:bCs/>
          <w:iCs/>
          <w:color w:val="auto"/>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5C6392">
        <w:rPr>
          <w:rFonts w:ascii="Tw Cen MT" w:hAnsi="Tw Cen MT"/>
          <w:iCs/>
          <w:color w:val="auto"/>
        </w:rPr>
        <w:t xml:space="preserve">. They shall be no later than 3 (three) months old from the original deadline for the submission of tenders or must have been issued after the date of signature of the Tender Notice.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In case of absence or non-conformity of a document in the administrative file during the opening of bids, after a 48 (forty-eight) hours deadline granted by the Board, the file shall be rejected.</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Evaluation criteria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b/>
          <w:bCs/>
          <w:iCs/>
          <w:color w:val="auto"/>
        </w:rPr>
        <w:t xml:space="preserve">15.1 Eliminatory criteria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The eliminatory criteria include: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Absence of bid bond at the opening of bids;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iCs/>
          <w:color w:val="auto"/>
        </w:rPr>
        <w:t xml:space="preserve">Failure to submit, beyond the 48(forty-eight) hours deadline after the opening of bids, a document of the administrative file deemed non-compliant or absent (except the bid bond);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False declarations, fraudulent schemes or forged documents;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Failure to comply with 80% essential criteria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Failure to comply with bids file format;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Absence of a quantified unit price in the financial offer;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Absence of grading(categorisation) certificate if applicable;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Absence of an element in the financial offer (submission, BPU, DQE);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color w:val="auto"/>
        </w:rPr>
        <w:t xml:space="preserve">Absence of integrity charter dated and signed </w:t>
      </w:r>
    </w:p>
    <w:p w:rsidR="00606274" w:rsidRPr="005C6392" w:rsidRDefault="00606274" w:rsidP="00695E80">
      <w:pPr>
        <w:pStyle w:val="Default"/>
        <w:numPr>
          <w:ilvl w:val="0"/>
          <w:numId w:val="102"/>
        </w:numPr>
        <w:spacing w:before="40" w:after="40"/>
        <w:ind w:left="1077" w:hanging="357"/>
        <w:jc w:val="both"/>
        <w:rPr>
          <w:rFonts w:ascii="Tw Cen MT" w:hAnsi="Tw Cen MT"/>
          <w:color w:val="auto"/>
        </w:rPr>
      </w:pPr>
      <w:r w:rsidRPr="005C6392">
        <w:rPr>
          <w:rFonts w:ascii="Tw Cen MT" w:hAnsi="Tw Cen MT"/>
          <w:iCs/>
          <w:color w:val="auto"/>
        </w:rPr>
        <w:t xml:space="preserve">Absence of the dated and signed commitment statement to comply with environmental and social clauses. </w:t>
      </w:r>
    </w:p>
    <w:p w:rsidR="00606274" w:rsidRPr="005C6392" w:rsidRDefault="00606274" w:rsidP="00695E80">
      <w:pPr>
        <w:pStyle w:val="Default"/>
        <w:numPr>
          <w:ilvl w:val="1"/>
          <w:numId w:val="101"/>
        </w:numPr>
        <w:spacing w:before="120" w:after="120"/>
        <w:jc w:val="both"/>
        <w:rPr>
          <w:rFonts w:ascii="Tw Cen MT" w:hAnsi="Tw Cen MT"/>
          <w:b/>
          <w:bCs/>
          <w:iCs/>
          <w:color w:val="auto"/>
        </w:rPr>
      </w:pPr>
      <w:r w:rsidRPr="005C6392">
        <w:rPr>
          <w:rFonts w:ascii="Tw Cen MT" w:hAnsi="Tw Cen MT"/>
          <w:b/>
          <w:bCs/>
          <w:iCs/>
          <w:color w:val="auto"/>
        </w:rPr>
        <w:t xml:space="preserve">Essential criteria </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color w:val="auto"/>
        </w:rPr>
        <w:t xml:space="preserve">The essential criteria for the qualification of bidders shall focus especially on: </w:t>
      </w:r>
    </w:p>
    <w:p w:rsidR="00606274" w:rsidRPr="005C6392" w:rsidRDefault="00606274" w:rsidP="00695E80">
      <w:pPr>
        <w:pStyle w:val="Default"/>
        <w:numPr>
          <w:ilvl w:val="0"/>
          <w:numId w:val="103"/>
        </w:numPr>
        <w:spacing w:before="40" w:after="40"/>
        <w:ind w:left="1003" w:hanging="357"/>
        <w:jc w:val="both"/>
        <w:rPr>
          <w:rFonts w:ascii="Tw Cen MT" w:hAnsi="Tw Cen MT"/>
          <w:color w:val="auto"/>
        </w:rPr>
      </w:pPr>
      <w:r w:rsidRPr="005C6392">
        <w:rPr>
          <w:rFonts w:ascii="Tw Cen MT" w:hAnsi="Tw Cen MT"/>
          <w:color w:val="auto"/>
        </w:rPr>
        <w:t xml:space="preserve">Bidder’s references; </w:t>
      </w:r>
    </w:p>
    <w:p w:rsidR="00606274" w:rsidRPr="005C6392" w:rsidRDefault="00606274" w:rsidP="00695E80">
      <w:pPr>
        <w:pStyle w:val="Default"/>
        <w:numPr>
          <w:ilvl w:val="0"/>
          <w:numId w:val="103"/>
        </w:numPr>
        <w:spacing w:before="40" w:after="40"/>
        <w:ind w:left="1003" w:hanging="357"/>
        <w:jc w:val="both"/>
        <w:rPr>
          <w:rFonts w:ascii="Tw Cen MT" w:hAnsi="Tw Cen MT"/>
          <w:color w:val="auto"/>
        </w:rPr>
      </w:pPr>
      <w:r w:rsidRPr="005C6392">
        <w:rPr>
          <w:rFonts w:ascii="Tw Cen MT" w:hAnsi="Tw Cen MT"/>
          <w:iCs/>
          <w:color w:val="auto"/>
        </w:rPr>
        <w:t xml:space="preserve">Financial capacity of Twenty millions </w:t>
      </w:r>
      <w:r w:rsidR="005633D2" w:rsidRPr="005C6392">
        <w:rPr>
          <w:rFonts w:ascii="Tw Cen MT" w:hAnsi="Tw Cen MT"/>
          <w:iCs/>
          <w:color w:val="auto"/>
        </w:rPr>
        <w:t xml:space="preserve">at least of </w:t>
      </w:r>
      <w:r w:rsidR="005C6392" w:rsidRPr="005C6392">
        <w:rPr>
          <w:rFonts w:ascii="Tw Cen MT" w:hAnsi="Tw Cen MT"/>
          <w:iCs/>
          <w:color w:val="auto"/>
        </w:rPr>
        <w:t>50</w:t>
      </w:r>
      <w:r w:rsidRPr="005C6392">
        <w:rPr>
          <w:rFonts w:ascii="Tw Cen MT" w:hAnsi="Tw Cen MT"/>
          <w:iCs/>
          <w:color w:val="auto"/>
        </w:rPr>
        <w:t>,000,000 CFA franc ;</w:t>
      </w:r>
    </w:p>
    <w:p w:rsidR="00606274" w:rsidRPr="005C6392" w:rsidRDefault="00606274" w:rsidP="00695E80">
      <w:pPr>
        <w:pStyle w:val="Default"/>
        <w:numPr>
          <w:ilvl w:val="0"/>
          <w:numId w:val="103"/>
        </w:numPr>
        <w:spacing w:before="40" w:after="40"/>
        <w:ind w:left="1003" w:hanging="357"/>
        <w:jc w:val="both"/>
        <w:rPr>
          <w:rFonts w:ascii="Tw Cen MT" w:hAnsi="Tw Cen MT"/>
          <w:color w:val="auto"/>
        </w:rPr>
      </w:pPr>
      <w:r w:rsidRPr="005C6392">
        <w:rPr>
          <w:rFonts w:ascii="Tw Cen MT" w:hAnsi="Tw Cen MT"/>
          <w:color w:val="auto"/>
        </w:rPr>
        <w:t xml:space="preserve">Personnel qualification and experience; </w:t>
      </w:r>
    </w:p>
    <w:p w:rsidR="00606274" w:rsidRPr="005C6392" w:rsidRDefault="00606274" w:rsidP="00695E80">
      <w:pPr>
        <w:pStyle w:val="Default"/>
        <w:numPr>
          <w:ilvl w:val="0"/>
          <w:numId w:val="103"/>
        </w:numPr>
        <w:spacing w:before="40" w:after="40"/>
        <w:ind w:left="1003" w:hanging="357"/>
        <w:jc w:val="both"/>
        <w:rPr>
          <w:rFonts w:ascii="Tw Cen MT" w:hAnsi="Tw Cen MT"/>
          <w:color w:val="auto"/>
        </w:rPr>
      </w:pPr>
      <w:r w:rsidRPr="005C6392">
        <w:rPr>
          <w:rFonts w:ascii="Tw Cen MT" w:hAnsi="Tw Cen MT"/>
          <w:color w:val="auto"/>
        </w:rPr>
        <w:t xml:space="preserve">Logistic means, </w:t>
      </w:r>
    </w:p>
    <w:p w:rsidR="00606274" w:rsidRPr="005C6392" w:rsidRDefault="00606274" w:rsidP="00695E80">
      <w:pPr>
        <w:pStyle w:val="Default"/>
        <w:numPr>
          <w:ilvl w:val="0"/>
          <w:numId w:val="103"/>
        </w:numPr>
        <w:spacing w:before="40" w:after="40"/>
        <w:ind w:left="1003" w:hanging="357"/>
        <w:jc w:val="both"/>
        <w:rPr>
          <w:rFonts w:ascii="Tw Cen MT" w:hAnsi="Tw Cen MT"/>
          <w:color w:val="auto"/>
        </w:rPr>
      </w:pPr>
      <w:r w:rsidRPr="005C6392">
        <w:rPr>
          <w:rFonts w:ascii="Tw Cen MT" w:hAnsi="Tw Cen MT"/>
          <w:color w:val="auto"/>
        </w:rPr>
        <w:t xml:space="preserve">Methodology.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Award of contract</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bCs/>
          <w:iCs/>
          <w:color w:val="auto"/>
        </w:rPr>
        <w:t>The Project Owner or the Delegated Project Owner shall award the contract to the bidder whose bid</w:t>
      </w:r>
      <w:r w:rsidRPr="005C6392">
        <w:rPr>
          <w:rFonts w:ascii="Tw Cen MT" w:hAnsi="Tw Cen MT"/>
          <w:iCs/>
          <w:color w:val="auto"/>
        </w:rPr>
        <w:t xml:space="preserve"> meets the required technical and financial qualification criteria and whose offer was evaluated as the lowest by including as the case may be, the rebates proposed.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Maximum number of lots: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None object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 xml:space="preserve">Duration of validity of bids </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Bidders shall remain committed to their bids for 90 days from the initial deadline set for the submission of bids.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Further information</w:t>
      </w:r>
    </w:p>
    <w:p w:rsidR="00606274" w:rsidRPr="005C6392" w:rsidRDefault="00606274" w:rsidP="00606274">
      <w:pPr>
        <w:pStyle w:val="Default"/>
        <w:spacing w:before="120" w:after="120"/>
        <w:jc w:val="both"/>
        <w:rPr>
          <w:rFonts w:ascii="Tw Cen MT" w:hAnsi="Tw Cen MT"/>
          <w:iCs/>
          <w:color w:val="auto"/>
        </w:rPr>
      </w:pPr>
      <w:r w:rsidRPr="005C6392">
        <w:rPr>
          <w:rFonts w:ascii="Tw Cen MT" w:hAnsi="Tw Cen MT"/>
          <w:iCs/>
          <w:color w:val="auto"/>
        </w:rPr>
        <w:t xml:space="preserve">Additional information may be obtained during working hours from [(SIGAMP service), door number, P.O Box, telephone, fax, e-mail] or online on the COLEPS platform via </w:t>
      </w:r>
      <w:hyperlink r:id="rId13" w:history="1">
        <w:r w:rsidRPr="005C6392">
          <w:rPr>
            <w:rStyle w:val="Hyperlink"/>
            <w:rFonts w:ascii="Tw Cen MT" w:hAnsi="Tw Cen MT"/>
            <w:iCs/>
            <w:color w:val="auto"/>
          </w:rPr>
          <w:t>http://www.marchespublics.cm</w:t>
        </w:r>
      </w:hyperlink>
      <w:r w:rsidRPr="005C6392">
        <w:rPr>
          <w:rFonts w:ascii="Tw Cen MT" w:hAnsi="Tw Cen MT"/>
          <w:iCs/>
          <w:color w:val="auto"/>
        </w:rPr>
        <w:t xml:space="preserve"> and </w:t>
      </w:r>
      <w:hyperlink r:id="rId14" w:history="1">
        <w:r w:rsidRPr="005C6392">
          <w:rPr>
            <w:rStyle w:val="Hyperlink"/>
            <w:rFonts w:ascii="Tw Cen MT" w:hAnsi="Tw Cen MT"/>
            <w:iCs/>
            <w:color w:val="auto"/>
          </w:rPr>
          <w:t>http://www.publiccontracts.cm</w:t>
        </w:r>
      </w:hyperlink>
      <w:r w:rsidRPr="005C6392">
        <w:rPr>
          <w:rFonts w:ascii="Tw Cen MT" w:hAnsi="Tw Cen MT"/>
          <w:iCs/>
          <w:color w:val="auto"/>
        </w:rPr>
        <w:t xml:space="preserve">, or any other electronic communication means indicated by the Project Owner. </w:t>
      </w:r>
    </w:p>
    <w:p w:rsidR="00606274" w:rsidRPr="005C6392" w:rsidRDefault="00606274" w:rsidP="00695E80">
      <w:pPr>
        <w:pStyle w:val="Default"/>
        <w:numPr>
          <w:ilvl w:val="0"/>
          <w:numId w:val="101"/>
        </w:numPr>
        <w:spacing w:before="120" w:after="120"/>
        <w:jc w:val="both"/>
        <w:rPr>
          <w:rFonts w:ascii="Tw Cen MT" w:hAnsi="Tw Cen MT"/>
          <w:b/>
          <w:bCs/>
          <w:iCs/>
          <w:color w:val="auto"/>
        </w:rPr>
      </w:pPr>
      <w:r w:rsidRPr="005C6392">
        <w:rPr>
          <w:rFonts w:ascii="Tw Cen MT" w:hAnsi="Tw Cen MT"/>
          <w:b/>
          <w:bCs/>
          <w:iCs/>
          <w:color w:val="auto"/>
        </w:rPr>
        <w:t>Fight against corruption and malpractices</w:t>
      </w:r>
    </w:p>
    <w:p w:rsidR="00606274" w:rsidRPr="005C6392" w:rsidRDefault="00606274" w:rsidP="00606274">
      <w:pPr>
        <w:pStyle w:val="Default"/>
        <w:spacing w:before="120" w:after="120"/>
        <w:jc w:val="both"/>
        <w:rPr>
          <w:rFonts w:ascii="Tw Cen MT" w:hAnsi="Tw Cen MT"/>
          <w:color w:val="auto"/>
        </w:rPr>
      </w:pPr>
      <w:r w:rsidRPr="005C6392">
        <w:rPr>
          <w:rFonts w:ascii="Tw Cen MT" w:hAnsi="Tw Cen MT"/>
          <w:iCs/>
          <w:color w:val="auto"/>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 </w:t>
      </w:r>
    </w:p>
    <w:p w:rsidR="00606274" w:rsidRPr="005C6392" w:rsidRDefault="00606274" w:rsidP="00606274">
      <w:pPr>
        <w:pStyle w:val="Default"/>
        <w:ind w:left="5670"/>
        <w:jc w:val="center"/>
        <w:rPr>
          <w:rFonts w:ascii="Tw Cen MT" w:hAnsi="Tw Cen MT"/>
          <w:b/>
          <w:color w:val="auto"/>
        </w:rPr>
      </w:pPr>
      <w:r w:rsidRPr="005C6392">
        <w:rPr>
          <w:rFonts w:ascii="Tw Cen MT" w:hAnsi="Tw Cen MT"/>
          <w:b/>
          <w:iCs/>
          <w:color w:val="auto"/>
        </w:rPr>
        <w:t>Bertoua, the ………………………..</w:t>
      </w:r>
    </w:p>
    <w:p w:rsidR="00606274" w:rsidRPr="005C6392" w:rsidRDefault="00606274" w:rsidP="00606274">
      <w:pPr>
        <w:pStyle w:val="Default"/>
        <w:ind w:left="5670"/>
        <w:jc w:val="center"/>
        <w:rPr>
          <w:rFonts w:ascii="Tw Cen MT" w:hAnsi="Tw Cen MT"/>
          <w:b/>
          <w:iCs/>
          <w:color w:val="auto"/>
        </w:rPr>
      </w:pPr>
      <w:r w:rsidRPr="005C6392">
        <w:rPr>
          <w:rFonts w:ascii="Tw Cen MT" w:hAnsi="Tw Cen MT"/>
          <w:b/>
          <w:iCs/>
          <w:color w:val="auto"/>
        </w:rPr>
        <w:t>The Divisional Officer</w:t>
      </w:r>
    </w:p>
    <w:p w:rsidR="00606274" w:rsidRPr="005C6392" w:rsidRDefault="00606274" w:rsidP="00606274">
      <w:pPr>
        <w:pStyle w:val="Default"/>
        <w:ind w:left="5670"/>
        <w:jc w:val="center"/>
        <w:rPr>
          <w:rFonts w:ascii="Tw Cen MT" w:hAnsi="Tw Cen MT"/>
          <w:iCs/>
          <w:color w:val="auto"/>
        </w:rPr>
      </w:pPr>
      <w:r w:rsidRPr="005C6392">
        <w:rPr>
          <w:rFonts w:ascii="Tw Cen MT" w:hAnsi="Tw Cen MT" w:cs="Arial"/>
          <w:b/>
          <w:iCs/>
          <w:color w:val="auto"/>
        </w:rPr>
        <w:t>Contracting Authority</w:t>
      </w:r>
    </w:p>
    <w:p w:rsidR="00606274" w:rsidRPr="005C6392" w:rsidRDefault="00606274" w:rsidP="00606274">
      <w:pPr>
        <w:pStyle w:val="Default"/>
        <w:jc w:val="both"/>
        <w:rPr>
          <w:rFonts w:ascii="Tw Cen MT" w:hAnsi="Tw Cen MT"/>
          <w:b/>
          <w:iCs/>
          <w:color w:val="auto"/>
        </w:rPr>
      </w:pPr>
      <w:r w:rsidRPr="005C6392">
        <w:rPr>
          <w:rFonts w:ascii="Tw Cen MT" w:hAnsi="Tw Cen MT"/>
          <w:b/>
          <w:iCs/>
          <w:color w:val="auto"/>
        </w:rPr>
        <w:t xml:space="preserve">Copy: </w:t>
      </w:r>
    </w:p>
    <w:p w:rsidR="00606274" w:rsidRPr="005C6392" w:rsidRDefault="00606274" w:rsidP="00695E80">
      <w:pPr>
        <w:pStyle w:val="Default"/>
        <w:numPr>
          <w:ilvl w:val="0"/>
          <w:numId w:val="99"/>
        </w:numPr>
        <w:ind w:left="720" w:hanging="360"/>
        <w:jc w:val="both"/>
        <w:rPr>
          <w:rFonts w:ascii="Tw Cen MT" w:hAnsi="Tw Cen MT"/>
          <w:color w:val="auto"/>
        </w:rPr>
      </w:pPr>
      <w:r w:rsidRPr="005C6392">
        <w:rPr>
          <w:rFonts w:ascii="Tw Cen MT" w:hAnsi="Tw Cen MT"/>
          <w:color w:val="auto"/>
        </w:rPr>
        <w:t xml:space="preserve">LD/DPC); </w:t>
      </w:r>
    </w:p>
    <w:p w:rsidR="00606274" w:rsidRPr="005C6392" w:rsidRDefault="00606274" w:rsidP="00695E80">
      <w:pPr>
        <w:pStyle w:val="Default"/>
        <w:numPr>
          <w:ilvl w:val="0"/>
          <w:numId w:val="99"/>
        </w:numPr>
        <w:ind w:left="720" w:hanging="360"/>
        <w:jc w:val="both"/>
        <w:rPr>
          <w:rFonts w:ascii="Tw Cen MT" w:hAnsi="Tw Cen MT"/>
          <w:color w:val="auto"/>
        </w:rPr>
      </w:pPr>
      <w:r w:rsidRPr="005C6392">
        <w:rPr>
          <w:rFonts w:ascii="Tw Cen MT" w:hAnsi="Tw Cen MT"/>
          <w:color w:val="auto"/>
        </w:rPr>
        <w:t xml:space="preserve">ARMP </w:t>
      </w:r>
    </w:p>
    <w:p w:rsidR="00606274" w:rsidRPr="005C6392" w:rsidRDefault="00606274" w:rsidP="00695E80">
      <w:pPr>
        <w:pStyle w:val="Default"/>
        <w:numPr>
          <w:ilvl w:val="0"/>
          <w:numId w:val="99"/>
        </w:numPr>
        <w:ind w:left="720" w:hanging="360"/>
        <w:jc w:val="both"/>
        <w:rPr>
          <w:rFonts w:ascii="Tw Cen MT" w:hAnsi="Tw Cen MT"/>
          <w:color w:val="auto"/>
        </w:rPr>
      </w:pPr>
      <w:r w:rsidRPr="005C6392">
        <w:rPr>
          <w:rFonts w:ascii="Tw Cen MT" w:hAnsi="Tw Cen MT"/>
          <w:color w:val="auto"/>
        </w:rPr>
        <w:t xml:space="preserve">Chairperson of </w:t>
      </w:r>
      <w:r w:rsidRPr="005C6392">
        <w:rPr>
          <w:rFonts w:ascii="Tw Cen MT" w:hAnsi="Tw Cen MT"/>
          <w:bCs/>
          <w:iCs/>
          <w:color w:val="auto"/>
        </w:rPr>
        <w:t xml:space="preserve">DTB; </w:t>
      </w:r>
    </w:p>
    <w:p w:rsidR="003C315E" w:rsidRPr="005C6392" w:rsidRDefault="00606274" w:rsidP="00606274">
      <w:pPr>
        <w:spacing w:before="120" w:after="120"/>
        <w:jc w:val="both"/>
        <w:rPr>
          <w:rFonts w:ascii="Arial Narrow" w:eastAsia="Arial Unicode MS" w:hAnsi="Arial Narrow"/>
          <w:b/>
          <w:sz w:val="22"/>
          <w:szCs w:val="22"/>
          <w:u w:val="single"/>
          <w:lang w:val="en-GB"/>
        </w:rPr>
      </w:pPr>
      <w:r w:rsidRPr="005C6392">
        <w:rPr>
          <w:rFonts w:ascii="Tw Cen MT" w:hAnsi="Tw Cen MT"/>
        </w:rPr>
        <w:t>Notice board/file</w:t>
      </w:r>
    </w:p>
    <w:bookmarkEnd w:id="3"/>
    <w:p w:rsidR="003C315E" w:rsidRPr="005C6392" w:rsidRDefault="003C315E" w:rsidP="00F70624">
      <w:pPr>
        <w:spacing w:before="120" w:after="120"/>
        <w:jc w:val="both"/>
        <w:rPr>
          <w:rFonts w:ascii="Arial Narrow" w:eastAsia="Arial Unicode MS" w:hAnsi="Arial Narrow"/>
          <w:b/>
          <w:sz w:val="22"/>
          <w:szCs w:val="22"/>
          <w:u w:val="single"/>
          <w:lang w:val="en-US"/>
        </w:rPr>
      </w:pPr>
    </w:p>
    <w:p w:rsidR="00AD775C" w:rsidRPr="005C6392" w:rsidRDefault="00752FFC" w:rsidP="00F70624">
      <w:pPr>
        <w:spacing w:before="120" w:after="120"/>
        <w:jc w:val="both"/>
        <w:rPr>
          <w:rFonts w:ascii="Arial Narrow" w:eastAsia="Arial Unicode MS" w:hAnsi="Arial Narrow"/>
          <w:b/>
          <w:sz w:val="22"/>
          <w:szCs w:val="22"/>
          <w:u w:val="single"/>
          <w:lang w:val="en-US"/>
        </w:rPr>
      </w:pPr>
      <w:r w:rsidRPr="005C6392">
        <w:rPr>
          <w:rFonts w:ascii="Arial Narrow" w:eastAsia="Arial Unicode MS" w:hAnsi="Arial Narrow"/>
          <w:b/>
          <w:sz w:val="22"/>
          <w:szCs w:val="22"/>
          <w:u w:val="single"/>
          <w:lang w:val="en-US"/>
        </w:rPr>
        <w:br w:type="page"/>
      </w:r>
    </w:p>
    <w:p w:rsidR="00AD775C" w:rsidRPr="005C6392" w:rsidRDefault="00AD775C" w:rsidP="00F70624">
      <w:pPr>
        <w:spacing w:before="120" w:after="120"/>
        <w:jc w:val="both"/>
        <w:rPr>
          <w:rFonts w:eastAsia="Arial Unicode MS"/>
          <w:b/>
          <w:sz w:val="22"/>
          <w:szCs w:val="22"/>
          <w:u w:val="single"/>
          <w:lang w:val="en-US"/>
        </w:rPr>
      </w:pPr>
    </w:p>
    <w:p w:rsidR="00AD775C" w:rsidRPr="005C6392" w:rsidRDefault="00AD775C" w:rsidP="00F70624">
      <w:pPr>
        <w:spacing w:before="120" w:after="120"/>
        <w:jc w:val="both"/>
        <w:rPr>
          <w:rFonts w:eastAsia="Arial Unicode MS"/>
          <w:b/>
          <w:sz w:val="22"/>
          <w:szCs w:val="22"/>
          <w:u w:val="single"/>
          <w:lang w:val="en-US"/>
        </w:rPr>
      </w:pPr>
    </w:p>
    <w:p w:rsidR="004505B4" w:rsidRPr="005C6392" w:rsidRDefault="004505B4" w:rsidP="00F70624">
      <w:pPr>
        <w:spacing w:before="120" w:after="120"/>
        <w:jc w:val="both"/>
        <w:rPr>
          <w:rFonts w:eastAsia="Arial Unicode MS"/>
          <w:b/>
          <w:sz w:val="22"/>
          <w:szCs w:val="22"/>
          <w:u w:val="single"/>
          <w:lang w:val="en-US"/>
        </w:rPr>
      </w:pPr>
    </w:p>
    <w:p w:rsidR="004505B4" w:rsidRPr="005C6392" w:rsidRDefault="004505B4" w:rsidP="00F70624">
      <w:pPr>
        <w:spacing w:before="120" w:after="120"/>
        <w:jc w:val="both"/>
        <w:rPr>
          <w:rFonts w:eastAsia="Arial Unicode MS"/>
          <w:b/>
          <w:sz w:val="22"/>
          <w:szCs w:val="22"/>
          <w:u w:val="single"/>
          <w:lang w:val="en-US"/>
        </w:rPr>
      </w:pPr>
    </w:p>
    <w:p w:rsidR="004505B4" w:rsidRPr="005C6392" w:rsidRDefault="004505B4" w:rsidP="00F70624">
      <w:pPr>
        <w:spacing w:before="120" w:after="120"/>
        <w:jc w:val="both"/>
        <w:rPr>
          <w:rFonts w:eastAsia="Arial Unicode MS"/>
          <w:b/>
          <w:sz w:val="22"/>
          <w:szCs w:val="22"/>
          <w:u w:val="single"/>
          <w:lang w:val="en-US"/>
        </w:rPr>
      </w:pPr>
    </w:p>
    <w:p w:rsidR="004505B4" w:rsidRPr="005C6392" w:rsidRDefault="004505B4"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4505B4" w:rsidRPr="005C6392" w:rsidRDefault="004505B4" w:rsidP="00F70624">
      <w:pPr>
        <w:spacing w:before="120" w:after="120"/>
        <w:jc w:val="both"/>
        <w:rPr>
          <w:rFonts w:eastAsia="Arial Unicode MS"/>
          <w:b/>
          <w:sz w:val="22"/>
          <w:szCs w:val="22"/>
          <w:u w:val="single"/>
          <w:lang w:val="en-US"/>
        </w:rPr>
      </w:pPr>
    </w:p>
    <w:p w:rsidR="00752FFC" w:rsidRPr="005C6392" w:rsidRDefault="00752FFC" w:rsidP="00F70624">
      <w:pPr>
        <w:spacing w:before="120" w:after="120"/>
        <w:jc w:val="both"/>
        <w:rPr>
          <w:rFonts w:eastAsia="Arial Unicode MS"/>
          <w:b/>
          <w:sz w:val="22"/>
          <w:szCs w:val="22"/>
          <w:u w:val="single"/>
          <w:lang w:val="en-US"/>
        </w:rPr>
      </w:pPr>
    </w:p>
    <w:p w:rsidR="00AF41BC" w:rsidRPr="005C6392" w:rsidRDefault="00174915" w:rsidP="00F70624">
      <w:pPr>
        <w:spacing w:before="120" w:after="120"/>
        <w:jc w:val="both"/>
        <w:rPr>
          <w:rFonts w:eastAsia="Arial Unicode MS"/>
          <w:b/>
          <w:sz w:val="22"/>
          <w:szCs w:val="22"/>
          <w:u w:val="single"/>
          <w:lang w:val="en-US"/>
        </w:rPr>
      </w:pPr>
      <w:r>
        <w:rPr>
          <w:rFonts w:eastAsia="Arial Unicode MS"/>
          <w:b/>
          <w:noProof/>
          <w:sz w:val="22"/>
          <w:szCs w:val="22"/>
          <w:u w:val="single"/>
        </w:rPr>
        <w:pict>
          <v:shape id="AutoShape 526" o:spid="_x0000_s1030" type="#_x0000_t69" style="position:absolute;left:0;text-align:left;margin-left:0;margin-top:0;width:387pt;height:128.25pt;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" adj=",3882" strokeweight="2.25pt">
            <v:textbox style="mso-next-textbox:#AutoShape 526">
              <w:txbxContent>
                <w:p w:rsidR="00CB20EF" w:rsidRPr="000E73A1" w:rsidRDefault="00CB20EF" w:rsidP="001535B7">
                  <w:pPr>
                    <w:jc w:val="center"/>
                    <w:rPr>
                      <w:rFonts w:ascii="Albertus Extra Bold" w:hAnsi="Albertus Extra Bold"/>
                      <w:sz w:val="8"/>
                      <w:szCs w:val="16"/>
                    </w:rPr>
                  </w:pPr>
                </w:p>
                <w:p w:rsidR="00CB20EF" w:rsidRPr="00794E58" w:rsidRDefault="00CB20EF" w:rsidP="001535B7">
                  <w:pPr>
                    <w:jc w:val="center"/>
                    <w:rPr>
                      <w:rFonts w:ascii="Arial Narrow" w:hAnsi="Arial Narrow"/>
                      <w:b/>
                      <w:bCs/>
                      <w:sz w:val="36"/>
                      <w:szCs w:val="22"/>
                    </w:rPr>
                  </w:pPr>
                  <w:r w:rsidRPr="00794E58">
                    <w:rPr>
                      <w:rFonts w:ascii="Arial Narrow" w:hAnsi="Arial Narrow"/>
                      <w:b/>
                      <w:bCs/>
                      <w:sz w:val="36"/>
                      <w:szCs w:val="22"/>
                    </w:rPr>
                    <w:t>Pièce N°2 :</w:t>
                  </w:r>
                </w:p>
                <w:p w:rsidR="00CB20EF" w:rsidRPr="00794E58" w:rsidRDefault="00CB20EF"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v:textbox>
            <w10:wrap type="square" anchorx="margin" anchory="margin"/>
          </v:shape>
        </w:pict>
      </w:r>
    </w:p>
    <w:p w:rsidR="0060243B" w:rsidRPr="005C6392" w:rsidRDefault="0060243B"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1535B7" w:rsidRPr="005C6392" w:rsidRDefault="001535B7" w:rsidP="00F70624">
      <w:pPr>
        <w:spacing w:before="120" w:after="120"/>
        <w:jc w:val="both"/>
        <w:rPr>
          <w:rFonts w:eastAsia="Arial Unicode MS"/>
          <w:b/>
          <w:sz w:val="22"/>
          <w:szCs w:val="22"/>
          <w:u w:val="single"/>
          <w:lang w:val="en-US"/>
        </w:rPr>
      </w:pPr>
    </w:p>
    <w:p w:rsidR="00DE12FB" w:rsidRPr="005C6392" w:rsidRDefault="00DE12FB" w:rsidP="00F70624">
      <w:pPr>
        <w:spacing w:before="120" w:after="120"/>
        <w:jc w:val="both"/>
        <w:rPr>
          <w:rFonts w:eastAsia="Arial Unicode MS"/>
          <w:b/>
          <w:sz w:val="22"/>
          <w:szCs w:val="22"/>
          <w:u w:val="single"/>
          <w:lang w:val="en-US"/>
        </w:rPr>
      </w:pPr>
    </w:p>
    <w:p w:rsidR="00DE12FB" w:rsidRPr="005C6392" w:rsidRDefault="00DE12FB" w:rsidP="00F70624">
      <w:pPr>
        <w:spacing w:before="120" w:after="120"/>
        <w:jc w:val="both"/>
        <w:rPr>
          <w:rFonts w:eastAsia="Arial Unicode MS"/>
          <w:b/>
          <w:sz w:val="22"/>
          <w:szCs w:val="22"/>
          <w:u w:val="single"/>
          <w:lang w:val="en-US"/>
        </w:rPr>
      </w:pPr>
    </w:p>
    <w:p w:rsidR="00F448A4" w:rsidRPr="005C6392" w:rsidRDefault="00F448A4" w:rsidP="00F70624">
      <w:pPr>
        <w:spacing w:before="120" w:after="120"/>
        <w:jc w:val="both"/>
        <w:rPr>
          <w:rFonts w:eastAsia="Arial Unicode MS"/>
          <w:b/>
          <w:sz w:val="22"/>
          <w:szCs w:val="22"/>
          <w:u w:val="single"/>
          <w:lang w:val="en-US"/>
        </w:rPr>
      </w:pPr>
    </w:p>
    <w:p w:rsidR="00DE12FB" w:rsidRPr="005C6392" w:rsidRDefault="00DE12FB" w:rsidP="00F70624">
      <w:pPr>
        <w:spacing w:before="120" w:after="120"/>
        <w:jc w:val="both"/>
        <w:rPr>
          <w:rFonts w:eastAsia="Arial Unicode MS"/>
          <w:b/>
          <w:sz w:val="22"/>
          <w:szCs w:val="22"/>
          <w:u w:val="single"/>
          <w:lang w:val="en-US"/>
        </w:rPr>
      </w:pPr>
    </w:p>
    <w:p w:rsidR="0039168D" w:rsidRPr="005C6392" w:rsidRDefault="0039168D" w:rsidP="00F70624">
      <w:pPr>
        <w:spacing w:before="120" w:after="120"/>
        <w:jc w:val="both"/>
        <w:rPr>
          <w:rFonts w:eastAsia="Arial Unicode MS"/>
          <w:b/>
          <w:sz w:val="22"/>
          <w:szCs w:val="22"/>
          <w:u w:val="single"/>
          <w:lang w:val="en-US"/>
        </w:rPr>
      </w:pPr>
    </w:p>
    <w:p w:rsidR="0039168D" w:rsidRPr="005C6392" w:rsidRDefault="0039168D" w:rsidP="00F70624">
      <w:pPr>
        <w:spacing w:before="120" w:after="120"/>
        <w:jc w:val="both"/>
        <w:rPr>
          <w:rFonts w:eastAsia="Arial Unicode MS"/>
          <w:b/>
          <w:sz w:val="22"/>
          <w:szCs w:val="22"/>
          <w:u w:val="single"/>
          <w:lang w:val="en-US"/>
        </w:rPr>
      </w:pPr>
    </w:p>
    <w:p w:rsidR="0039168D" w:rsidRPr="005C6392" w:rsidRDefault="0039168D" w:rsidP="00F70624">
      <w:pPr>
        <w:spacing w:before="120" w:after="120"/>
        <w:jc w:val="both"/>
        <w:rPr>
          <w:rFonts w:eastAsia="Arial Unicode MS"/>
          <w:b/>
          <w:sz w:val="22"/>
          <w:szCs w:val="22"/>
          <w:u w:val="single"/>
          <w:lang w:val="en-US"/>
        </w:rPr>
      </w:pPr>
    </w:p>
    <w:p w:rsidR="0039168D" w:rsidRPr="005C6392" w:rsidRDefault="0039168D" w:rsidP="00F70624">
      <w:pPr>
        <w:spacing w:before="120" w:after="120"/>
        <w:jc w:val="both"/>
        <w:rPr>
          <w:rFonts w:eastAsia="Arial Unicode MS"/>
          <w:b/>
          <w:sz w:val="22"/>
          <w:szCs w:val="22"/>
          <w:u w:val="single"/>
          <w:lang w:val="en-US"/>
        </w:rPr>
      </w:pPr>
    </w:p>
    <w:p w:rsidR="0039168D" w:rsidRPr="005C6392" w:rsidRDefault="0039168D" w:rsidP="00F70624">
      <w:pPr>
        <w:spacing w:before="120" w:after="120"/>
        <w:jc w:val="both"/>
        <w:rPr>
          <w:rFonts w:eastAsia="Arial Unicode MS"/>
          <w:b/>
          <w:sz w:val="22"/>
          <w:szCs w:val="22"/>
          <w:u w:val="single"/>
          <w:lang w:val="en-US"/>
        </w:rPr>
      </w:pPr>
    </w:p>
    <w:p w:rsidR="00112116" w:rsidRPr="005C6392" w:rsidRDefault="00112116">
      <w:pPr>
        <w:rPr>
          <w:rFonts w:eastAsia="Arial Unicode MS"/>
          <w:b/>
          <w:sz w:val="22"/>
          <w:szCs w:val="22"/>
          <w:u w:val="single"/>
          <w:lang w:val="en-US"/>
        </w:rPr>
      </w:pPr>
      <w:r w:rsidRPr="005C6392">
        <w:rPr>
          <w:rFonts w:eastAsia="Arial Unicode MS"/>
          <w:b/>
          <w:sz w:val="22"/>
          <w:szCs w:val="22"/>
          <w:u w:val="single"/>
          <w:lang w:val="en-US"/>
        </w:rPr>
        <w:br w:type="page"/>
      </w:r>
    </w:p>
    <w:p w:rsidR="00230AA6" w:rsidRPr="005C6392" w:rsidRDefault="00230AA6" w:rsidP="00230AA6">
      <w:pPr>
        <w:pStyle w:val="Default"/>
        <w:jc w:val="center"/>
        <w:rPr>
          <w:rFonts w:ascii="Tw Cen MT" w:hAnsi="Tw Cen MT"/>
          <w:color w:val="auto"/>
          <w:sz w:val="32"/>
          <w:szCs w:val="32"/>
        </w:rPr>
      </w:pPr>
      <w:r w:rsidRPr="005C6392">
        <w:rPr>
          <w:rFonts w:ascii="Tw Cen MT" w:hAnsi="Tw Cen MT"/>
          <w:b/>
          <w:bCs/>
          <w:color w:val="auto"/>
          <w:sz w:val="32"/>
          <w:szCs w:val="32"/>
        </w:rPr>
        <w:t>TABLE DES MATIERES</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 Généralités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 Article 1. Objet de la consultation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 Financement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 Principes éthiques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4. Candidats admis à concourir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5. Matériaux, matériels, fournitures, équipements et services autorisés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6. Documents établissant la qualification du Soumissionnaire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7. Visite du site des travaux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B. Dossier d’Appel d’Offres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8. Contenu du Dossier d’Appel d’Offres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9. Eclaircissements apportés au Dossier d’Appel d’Offres et Recours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10. Modification du Dossier d’Appel d’Offres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C. Préparation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11. Frais de soumission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12. Langue de l’offre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13. Documents constituant l’offre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14. Montant de l’offre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15. Monnaies de soumission et de règlement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16. Validité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17. Cautionnement de soumission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18. Propositions variantes des soumissionnaires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19. Réunion préparatoire à l’établissement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20. Forme, Format et signature de l’offre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D. Dépôt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21. Cachetage et marquage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22. Date, heure limites de dépôt des offres et Mode de soumission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23. Offres hors délai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24. Modification, substitution et retrait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E. Ouverture des plis et évaluation des offres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25. Ouverture des plis et recours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26. Caractère confidentiel de la procédure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27. Eclaircissements sur les offres et contacts avec le Maître d’Ouvrage ou le Maître d’Ouvrage Délégué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28. Détermination de la conformité des offres et évaluation au plan technique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29. Critères d’évaluation et de qualification du soumissionnaire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30. Correction des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31. Conversion en une seule monnaie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32. Evaluation et comparaison des offres au plan financier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33. Préférence accordée aux soumissionnaires nationaux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F. Attribution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34. Attribution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35. Droit du Maître d’Ouvrage ou du Maître d’Ouvrage Délégué de déclarer un Appel d’Offres infructueux ou d’annuler une procédure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36. Notification de l’attribution du marché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37. Publication des résultats d’attribution du marché et recours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38. Signature du marché </w:t>
      </w:r>
    </w:p>
    <w:p w:rsidR="00230AA6" w:rsidRPr="005C6392" w:rsidRDefault="00230AA6" w:rsidP="00230AA6">
      <w:pPr>
        <w:pStyle w:val="Default"/>
        <w:spacing w:before="60" w:after="60"/>
        <w:rPr>
          <w:rFonts w:ascii="Tw Cen MT" w:hAnsi="Tw Cen MT"/>
          <w:color w:val="auto"/>
          <w:sz w:val="23"/>
          <w:szCs w:val="23"/>
        </w:rPr>
      </w:pPr>
      <w:r w:rsidRPr="005C6392">
        <w:rPr>
          <w:rFonts w:ascii="Tw Cen MT" w:hAnsi="Tw Cen MT"/>
          <w:color w:val="auto"/>
          <w:sz w:val="23"/>
          <w:szCs w:val="23"/>
        </w:rPr>
        <w:t xml:space="preserve">Article 39. Cautionnement définitif </w:t>
      </w:r>
    </w:p>
    <w:p w:rsidR="00230AA6" w:rsidRPr="005C6392" w:rsidRDefault="00230AA6" w:rsidP="00230AA6">
      <w:pPr>
        <w:pStyle w:val="Default"/>
        <w:spacing w:before="60" w:after="60"/>
        <w:rPr>
          <w:rFonts w:ascii="Tw Cen MT" w:hAnsi="Tw Cen MT"/>
          <w:color w:val="auto"/>
        </w:rPr>
      </w:pPr>
    </w:p>
    <w:p w:rsidR="00230AA6" w:rsidRPr="005C6392" w:rsidRDefault="00230AA6" w:rsidP="00230AA6">
      <w:pPr>
        <w:pStyle w:val="Default"/>
        <w:jc w:val="center"/>
        <w:rPr>
          <w:rFonts w:ascii="Tw Cen MT" w:hAnsi="Tw Cen MT"/>
          <w:color w:val="auto"/>
          <w:sz w:val="32"/>
          <w:szCs w:val="32"/>
        </w:rPr>
      </w:pPr>
      <w:r w:rsidRPr="005C6392">
        <w:rPr>
          <w:rFonts w:ascii="Tw Cen MT" w:hAnsi="Tw Cen MT"/>
          <w:b/>
          <w:bCs/>
          <w:color w:val="auto"/>
          <w:sz w:val="32"/>
          <w:szCs w:val="32"/>
        </w:rPr>
        <w:t>REGLEMENT GENERAL DE L'APPEL D'OFFRES</w:t>
      </w:r>
    </w:p>
    <w:p w:rsidR="00230AA6" w:rsidRPr="005C6392" w:rsidRDefault="00230AA6" w:rsidP="00230AA6">
      <w:pPr>
        <w:pStyle w:val="Default"/>
        <w:spacing w:before="120" w:after="120"/>
        <w:rPr>
          <w:rFonts w:ascii="Tw Cen MT" w:hAnsi="Tw Cen MT"/>
          <w:color w:val="auto"/>
        </w:rPr>
      </w:pPr>
      <w:r w:rsidRPr="005C6392">
        <w:rPr>
          <w:rFonts w:ascii="Tw Cen MT" w:hAnsi="Tw Cen MT"/>
          <w:b/>
          <w:bCs/>
          <w:color w:val="auto"/>
          <w:sz w:val="32"/>
          <w:szCs w:val="32"/>
        </w:rPr>
        <w:t>A</w:t>
      </w:r>
      <w:r w:rsidRPr="005C6392">
        <w:rPr>
          <w:rFonts w:ascii="Tw Cen MT" w:hAnsi="Tw Cen MT"/>
          <w:b/>
          <w:bCs/>
          <w:color w:val="auto"/>
        </w:rPr>
        <w:t xml:space="preserve">. GENERALITES </w:t>
      </w:r>
    </w:p>
    <w:p w:rsidR="00230AA6" w:rsidRPr="005C6392" w:rsidRDefault="00230AA6" w:rsidP="00230AA6">
      <w:pPr>
        <w:pStyle w:val="Default"/>
        <w:spacing w:before="120" w:after="120"/>
        <w:rPr>
          <w:rFonts w:ascii="Tw Cen MT" w:hAnsi="Tw Cen MT"/>
          <w:color w:val="auto"/>
        </w:rPr>
      </w:pPr>
      <w:r w:rsidRPr="005C6392">
        <w:rPr>
          <w:rFonts w:ascii="Tw Cen MT" w:hAnsi="Tw Cen MT"/>
          <w:b/>
          <w:bCs/>
          <w:color w:val="auto"/>
        </w:rPr>
        <w:t xml:space="preserve">Article 1. Objet de la consultation </w:t>
      </w:r>
    </w:p>
    <w:p w:rsidR="00230AA6" w:rsidRPr="005C6392" w:rsidRDefault="00230AA6" w:rsidP="00230AA6">
      <w:pPr>
        <w:pStyle w:val="Default"/>
        <w:spacing w:before="120" w:after="120"/>
        <w:rPr>
          <w:rFonts w:ascii="Tw Cen MT" w:hAnsi="Tw Cen MT"/>
          <w:color w:val="auto"/>
        </w:rPr>
      </w:pPr>
      <w:r w:rsidRPr="005C6392">
        <w:rPr>
          <w:rFonts w:ascii="Tw Cen MT" w:hAnsi="Tw Cen MT"/>
          <w:color w:val="auto"/>
        </w:rPr>
        <w:t xml:space="preserve">Le nom, le numéro d’identification et le nombre de lots faisant l’objet de l’appel d’offres figurent dans le RPAO. </w:t>
      </w:r>
    </w:p>
    <w:p w:rsidR="00230AA6" w:rsidRPr="005C6392" w:rsidRDefault="00230AA6" w:rsidP="00230AA6">
      <w:pPr>
        <w:pStyle w:val="Default"/>
        <w:spacing w:before="120" w:after="120"/>
        <w:rPr>
          <w:rFonts w:ascii="Tw Cen MT" w:hAnsi="Tw Cen MT"/>
          <w:color w:val="auto"/>
        </w:rPr>
      </w:pPr>
      <w:r w:rsidRPr="005C6392">
        <w:rPr>
          <w:rFonts w:ascii="Tw Cen MT" w:hAnsi="Tw Cen MT"/>
          <w:b/>
          <w:bCs/>
          <w:color w:val="auto"/>
        </w:rPr>
        <w:t xml:space="preserve">Article 2. Financement </w:t>
      </w:r>
    </w:p>
    <w:p w:rsidR="00230AA6" w:rsidRPr="005C6392" w:rsidRDefault="00230AA6" w:rsidP="00230AA6">
      <w:pPr>
        <w:pStyle w:val="Default"/>
        <w:spacing w:before="120" w:after="120"/>
        <w:rPr>
          <w:rFonts w:ascii="Tw Cen MT" w:hAnsi="Tw Cen MT"/>
          <w:color w:val="auto"/>
        </w:rPr>
      </w:pPr>
      <w:r w:rsidRPr="005C6392">
        <w:rPr>
          <w:rFonts w:ascii="Tw Cen MT" w:hAnsi="Tw Cen MT"/>
          <w:color w:val="auto"/>
        </w:rPr>
        <w:t xml:space="preserve">La source de financement des travaux, objet du présent appel d’offres est précisée dans le RPAO. </w:t>
      </w:r>
    </w:p>
    <w:p w:rsidR="00230AA6" w:rsidRPr="005C6392" w:rsidRDefault="00230AA6" w:rsidP="00230AA6">
      <w:pPr>
        <w:pStyle w:val="Default"/>
        <w:spacing w:before="120" w:after="120"/>
        <w:rPr>
          <w:rFonts w:ascii="Tw Cen MT" w:hAnsi="Tw Cen MT"/>
          <w:color w:val="auto"/>
        </w:rPr>
      </w:pPr>
      <w:r w:rsidRPr="005C6392">
        <w:rPr>
          <w:rFonts w:ascii="Tw Cen MT" w:hAnsi="Tw Cen MT"/>
          <w:b/>
          <w:bCs/>
          <w:color w:val="auto"/>
        </w:rPr>
        <w:t xml:space="preserve">Article 3. Principes éthiques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manoeuvres frauduleuses, les pratiques collusoires, coercitives ou obstructives, les conflits d’intérêts, les délits d’initiés et les complicités.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cet égard, ils souscrivent la charte d’intégrité dont le modèle est joint en annexe du présent Dossier d’Appel d’Offres (pièce 10).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En vertu de ces principes, le Maître d’ouvrage ou le Maître d’Ouvrage Délégué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défini, aux fins de cette clause, les expressions de la manière suivante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 Est convaincu d’acte de "corruption" quiconque offre, donne, sollicite ou accepte un quelconque avantage en vue d'influencer l’action d’un agent public au cours de l’attribution ou de l'exécution d’un marché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 Se livre à des "manoeuvres frauduleuses " quiconque déforme ou dénature des faits afin d'influencer l'attribution ou l'exécution d'un marché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vii. La complicité s’entend de : </w:t>
      </w:r>
    </w:p>
    <w:p w:rsidR="00230AA6" w:rsidRPr="005C6392" w:rsidRDefault="00230AA6" w:rsidP="00695E80">
      <w:pPr>
        <w:pStyle w:val="Default"/>
        <w:numPr>
          <w:ilvl w:val="0"/>
          <w:numId w:val="34"/>
        </w:numPr>
        <w:spacing w:before="120" w:after="120"/>
        <w:jc w:val="both"/>
        <w:rPr>
          <w:rFonts w:ascii="Tw Cen MT" w:hAnsi="Tw Cen MT"/>
          <w:color w:val="auto"/>
        </w:rPr>
      </w:pPr>
      <w:r w:rsidRPr="005C6392">
        <w:rPr>
          <w:rFonts w:ascii="Tw Cen MT" w:hAnsi="Tw Cen MT"/>
          <w:color w:val="auto"/>
        </w:rPr>
        <w:t xml:space="preserve">L’omission ou la négligence d’effectuer les contrôles ou de donner les avis techniques prescrits ; </w:t>
      </w:r>
    </w:p>
    <w:p w:rsidR="00230AA6" w:rsidRPr="005C6392" w:rsidRDefault="00230AA6" w:rsidP="00695E80">
      <w:pPr>
        <w:pStyle w:val="Default"/>
        <w:numPr>
          <w:ilvl w:val="0"/>
          <w:numId w:val="34"/>
        </w:numPr>
        <w:spacing w:before="120" w:after="120"/>
        <w:jc w:val="both"/>
        <w:rPr>
          <w:rFonts w:ascii="Tw Cen MT" w:hAnsi="Tw Cen MT"/>
          <w:color w:val="auto"/>
        </w:rPr>
      </w:pPr>
      <w:r w:rsidRPr="005C6392">
        <w:rPr>
          <w:rFonts w:ascii="Tw Cen MT" w:hAnsi="Tw Cen MT"/>
          <w:color w:val="auto"/>
        </w:rPr>
        <w:t xml:space="preserve">L’abstention volontaire de porter à la connaissance du Maître d’ouvrage ou de l’autorité compétente, les irrégularités constatées lors de la réalisation de ses missions.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rejettera toute proposition d’attribution, s’il est prouvé que l’attributaire proposé est directement ou par l’intermédiaire d’un agent, coupable de corruption, de conflit d’intérêt, de complicité ou s’est livré à des manoeuvres frauduleuses, des pratiques collusoires, coercitives ou obstructives pour l’attribution de ce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3.3..L’Autorité chargée des Marchés Publics, peut prendre à l’encontre des acteurs publics reconnus coupables</w:t>
      </w:r>
    </w:p>
    <w:p w:rsidR="00230AA6" w:rsidRPr="005C6392" w:rsidRDefault="00230AA6" w:rsidP="00695E80">
      <w:pPr>
        <w:pStyle w:val="Default"/>
        <w:numPr>
          <w:ilvl w:val="1"/>
          <w:numId w:val="35"/>
        </w:numPr>
        <w:spacing w:before="120" w:after="120"/>
        <w:jc w:val="both"/>
        <w:rPr>
          <w:rFonts w:ascii="Tw Cen MT" w:hAnsi="Tw Cen MT"/>
          <w:color w:val="auto"/>
        </w:rPr>
      </w:pPr>
      <w:r w:rsidRPr="005C6392">
        <w:rPr>
          <w:rFonts w:ascii="Tw Cen MT" w:hAnsi="Tw Cen MT"/>
          <w:color w:val="auto"/>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est dans le cadre d’un même appel d’offres, représentant légal d’un autre soumissionnaire ; </w:t>
      </w:r>
    </w:p>
    <w:p w:rsidR="00230AA6" w:rsidRPr="005C6392" w:rsidRDefault="00230AA6" w:rsidP="00695E80">
      <w:pPr>
        <w:pStyle w:val="Default"/>
        <w:numPr>
          <w:ilvl w:val="1"/>
          <w:numId w:val="35"/>
        </w:numPr>
        <w:spacing w:before="120" w:after="120"/>
        <w:jc w:val="both"/>
        <w:rPr>
          <w:rFonts w:ascii="Tw Cen MT" w:hAnsi="Tw Cen MT"/>
          <w:color w:val="auto"/>
        </w:rPr>
      </w:pPr>
      <w:r w:rsidRPr="005C6392">
        <w:rPr>
          <w:rFonts w:ascii="Tw Cen MT" w:hAnsi="Tw Cen MT"/>
          <w:color w:val="auto"/>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230AA6" w:rsidRPr="005C6392" w:rsidRDefault="00230AA6" w:rsidP="00695E80">
      <w:pPr>
        <w:pStyle w:val="Default"/>
        <w:numPr>
          <w:ilvl w:val="1"/>
          <w:numId w:val="35"/>
        </w:numPr>
        <w:spacing w:before="120" w:after="120"/>
        <w:jc w:val="both"/>
        <w:rPr>
          <w:rFonts w:ascii="Tw Cen MT" w:hAnsi="Tw Cen MT"/>
          <w:color w:val="auto"/>
        </w:rPr>
      </w:pPr>
      <w:r w:rsidRPr="005C6392">
        <w:rPr>
          <w:rFonts w:ascii="Tw Cen MT" w:hAnsi="Tw Cen MT"/>
          <w:color w:val="auto"/>
        </w:rPr>
        <w:t xml:space="preserve">Est affilié à un groupe ou entité que le Maître d’Ouvrage ou le Maître d’Ouvrage Délégué a recruté ou envisage de recruter pour participer au contrôle ; </w:t>
      </w:r>
    </w:p>
    <w:p w:rsidR="00230AA6" w:rsidRPr="005C6392" w:rsidRDefault="00230AA6" w:rsidP="00695E80">
      <w:pPr>
        <w:pStyle w:val="Default"/>
        <w:numPr>
          <w:ilvl w:val="1"/>
          <w:numId w:val="35"/>
        </w:numPr>
        <w:spacing w:before="120" w:after="120"/>
        <w:jc w:val="both"/>
        <w:rPr>
          <w:rFonts w:ascii="Tw Cen MT" w:hAnsi="Tw Cen MT"/>
          <w:color w:val="auto"/>
        </w:rPr>
      </w:pPr>
      <w:r w:rsidRPr="005C6392">
        <w:rPr>
          <w:rFonts w:ascii="Tw Cen MT" w:hAnsi="Tw Cen MT"/>
          <w:color w:val="auto"/>
        </w:rPr>
        <w:t xml:space="preserve">Le Maître d’Ouvrage ou le Maître d’Ouvrage Délégué participe au capital du soumissionnaire de nature à compromettre la transparence des procédures de passation des marchés publics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de violation des dispositions du Code des Marchés Publics, une décision d’interdiction d’intervenir dans la passation et le suivi de l’exécution des Marchés Publics pendant une période n’excédant pas deux (2) ans.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4. Candidats admis à concourir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4.1. En dehors de </w:t>
      </w:r>
      <w:r w:rsidRPr="005C6392">
        <w:rPr>
          <w:rFonts w:ascii="Tw Cen MT" w:hAnsi="Tw Cen MT"/>
          <w:b/>
          <w:bCs/>
          <w:color w:val="auto"/>
        </w:rPr>
        <w:t xml:space="preserve">l’appel d’offres restreint qui s’adresse à tous les candidats retenus à l’issue de la procédure de préqualification </w:t>
      </w:r>
      <w:r w:rsidRPr="005C6392">
        <w:rPr>
          <w:rFonts w:ascii="Tw Cen MT" w:hAnsi="Tw Cen MT"/>
          <w:color w:val="auto"/>
        </w:rPr>
        <w:t xml:space="preserve">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Un soumissionnaire (y compris tous les membres d’un groupement d’entreprises et tous les sous-traitants du soumissionnaire doivent être d’un pays éligible, conformément à la convention de financement, le cas échéant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4.2. L’appel d’offres est ouvert ou restreint selon les spécifications du RPAO à tous les candidats qui remplissent les conditions ci-après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ne pas être en état de liquidation judiciaire ou en faillite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b.ne pas être frappé de l’une des interdictions ou déchéances prévues par les lois et règlements en vigueur, aussi bien au plan national qu’international;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souscrire aux déclarations prévues par les lois et règlements en vigueur.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5. Matériaux, matériels, fournitures, équipements et services autorisés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5.2. En vertu de l’article 5.1 ci-dessus, le terme “provenir” désigne le lieu où les biens et services poussent, sont extraits, cultivés, produits ou fabriqués, transformés, assemblés ou importés.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6. Documents établissant la qualification du Soumissionnaire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6.1. Les soumissionnaires doivent, comme partie intégrante de leur offre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produire un pouvoir habilitant le signataire de la soumission à engager le soumissionnaire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informations relatives aux points suivants sont exigées le cas échéant : </w:t>
      </w:r>
    </w:p>
    <w:p w:rsidR="00230AA6" w:rsidRPr="005C6392" w:rsidRDefault="00230AA6" w:rsidP="00695E80">
      <w:pPr>
        <w:pStyle w:val="Default"/>
        <w:numPr>
          <w:ilvl w:val="0"/>
          <w:numId w:val="39"/>
        </w:numPr>
        <w:spacing w:before="120" w:after="120"/>
        <w:jc w:val="both"/>
        <w:rPr>
          <w:rFonts w:ascii="Tw Cen MT" w:hAnsi="Tw Cen MT"/>
          <w:color w:val="auto"/>
        </w:rPr>
      </w:pPr>
      <w:r w:rsidRPr="005C6392">
        <w:rPr>
          <w:rFonts w:ascii="Tw Cen MT" w:hAnsi="Tw Cen MT"/>
          <w:color w:val="auto"/>
        </w:rPr>
        <w:t xml:space="preserve">La production de l’extrait des bilans faisant ressortir le chiffre d’affaires et les résultats ; </w:t>
      </w:r>
    </w:p>
    <w:p w:rsidR="00230AA6" w:rsidRPr="005C6392" w:rsidRDefault="00230AA6" w:rsidP="00695E80">
      <w:pPr>
        <w:pStyle w:val="Default"/>
        <w:numPr>
          <w:ilvl w:val="0"/>
          <w:numId w:val="39"/>
        </w:numPr>
        <w:spacing w:before="120" w:after="120"/>
        <w:jc w:val="both"/>
        <w:rPr>
          <w:rFonts w:ascii="Tw Cen MT" w:hAnsi="Tw Cen MT"/>
          <w:color w:val="auto"/>
        </w:rPr>
      </w:pPr>
      <w:r w:rsidRPr="005C6392">
        <w:rPr>
          <w:rFonts w:ascii="Tw Cen MT" w:hAnsi="Tw Cen MT"/>
          <w:color w:val="auto"/>
        </w:rPr>
        <w:t xml:space="preserve">ii. l’accès à une ligne de crédit ou d’autres ressources financières ; </w:t>
      </w:r>
    </w:p>
    <w:p w:rsidR="00230AA6" w:rsidRPr="005C6392" w:rsidRDefault="00230AA6" w:rsidP="00695E80">
      <w:pPr>
        <w:pStyle w:val="Default"/>
        <w:numPr>
          <w:ilvl w:val="0"/>
          <w:numId w:val="39"/>
        </w:numPr>
        <w:spacing w:before="120" w:after="120"/>
        <w:jc w:val="both"/>
        <w:rPr>
          <w:rFonts w:ascii="Tw Cen MT" w:hAnsi="Tw Cen MT"/>
          <w:color w:val="auto"/>
        </w:rPr>
      </w:pPr>
      <w:r w:rsidRPr="005C6392">
        <w:rPr>
          <w:rFonts w:ascii="Tw Cen MT" w:hAnsi="Tw Cen MT"/>
          <w:color w:val="auto"/>
        </w:rPr>
        <w:t xml:space="preserve">iii. Les marchés exécutés ; </w:t>
      </w:r>
    </w:p>
    <w:p w:rsidR="00230AA6" w:rsidRPr="005C6392" w:rsidRDefault="00230AA6" w:rsidP="00695E80">
      <w:pPr>
        <w:pStyle w:val="Default"/>
        <w:numPr>
          <w:ilvl w:val="0"/>
          <w:numId w:val="39"/>
        </w:numPr>
        <w:spacing w:before="120" w:after="120"/>
        <w:jc w:val="both"/>
        <w:rPr>
          <w:rFonts w:ascii="Tw Cen MT" w:hAnsi="Tw Cen MT"/>
          <w:color w:val="auto"/>
        </w:rPr>
      </w:pPr>
      <w:r w:rsidRPr="005C6392">
        <w:rPr>
          <w:rFonts w:ascii="Tw Cen MT" w:hAnsi="Tw Cen MT"/>
          <w:color w:val="auto"/>
        </w:rPr>
        <w:t xml:space="preserve">iv. la liste du personnel clé ; </w:t>
      </w:r>
    </w:p>
    <w:p w:rsidR="00230AA6" w:rsidRPr="005C6392" w:rsidRDefault="00230AA6" w:rsidP="00695E80">
      <w:pPr>
        <w:pStyle w:val="Default"/>
        <w:numPr>
          <w:ilvl w:val="0"/>
          <w:numId w:val="39"/>
        </w:numPr>
        <w:spacing w:before="120" w:after="120"/>
        <w:jc w:val="both"/>
        <w:rPr>
          <w:rFonts w:ascii="Tw Cen MT" w:hAnsi="Tw Cen MT"/>
          <w:color w:val="auto"/>
        </w:rPr>
      </w:pPr>
      <w:r w:rsidRPr="005C6392">
        <w:rPr>
          <w:rFonts w:ascii="Tw Cen MT" w:hAnsi="Tw Cen MT"/>
          <w:color w:val="auto"/>
        </w:rPr>
        <w:t xml:space="preserve">v. La disponibilité du matériel indispensable ; </w:t>
      </w:r>
    </w:p>
    <w:p w:rsidR="00230AA6" w:rsidRPr="005C6392" w:rsidRDefault="00230AA6" w:rsidP="00695E80">
      <w:pPr>
        <w:pStyle w:val="Default"/>
        <w:numPr>
          <w:ilvl w:val="0"/>
          <w:numId w:val="39"/>
        </w:numPr>
        <w:spacing w:before="120" w:after="120"/>
        <w:jc w:val="both"/>
        <w:rPr>
          <w:rFonts w:ascii="Tw Cen MT" w:hAnsi="Tw Cen MT"/>
          <w:color w:val="auto"/>
        </w:rPr>
      </w:pPr>
      <w:r w:rsidRPr="005C6392">
        <w:rPr>
          <w:rFonts w:ascii="Tw Cen MT" w:hAnsi="Tw Cen MT"/>
          <w:color w:val="auto"/>
        </w:rPr>
        <w:t xml:space="preserve">vi Le certificat de catégorisation pour les prestataires de BTP, le cas échéant.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6.2. Les soumissions présentées par deux ou plusieurs entrepreneurs groupés (co-traitance) doivent satisfaire aux conditions suivantes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L’offre et le marché doivent être signés de façon à obliger tous les membres du groupement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La nature du groupement (conjoint ou solidaire tel que requis dans le RPAO) doit être précisée et justifiée par la production d’une copie de l’accord de groupement en bonne et due forme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 Le membre du groupement désigné comme mandataire, représentera l’ensemble des entreprises vis à vis du Maître d’Ouvrage ou du Maître d’Ouvrage Délégué pour l’exécution du marché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6.3. Les soumissionnaires doivent également présenter des propositions suffisamment détaillées pour démontrer qu’elles sont conformes aux spécifications techniques et aux délais d’exécution visés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6.4. Les soumissionnaires qui sollicitent le bénéfice d’une marge de préférence, doivent fournir tous les renseignements nécessaires pour prouver qu’ils satisfont aux critères d’éligibilité décrits à l’article 33 du RGAO.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7. Visite du site des travaux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soumissionnaire demeure responsable des accidents mortels ou corporels, des pertes ou dommages matériels, coûts et frais encourus du fait de cette visite.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7.3. Le Maître d’Ouvrage ou le Maître d’Ouvrage Délégué peut organiser une visite du site des travaux au moment de la réunion préparatoire à l’établissement des offres mentionnées à l’article 19 du RGAO.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B. DOSSIER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8. Contenu du Dossier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8.1. </w:t>
      </w:r>
      <w:r w:rsidRPr="005C6392">
        <w:rPr>
          <w:rFonts w:ascii="Tw Cen MT" w:hAnsi="Tw Cen MT"/>
          <w:color w:val="auto"/>
        </w:rPr>
        <w:t xml:space="preserve">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0 : La lettre d’invitation à soumissionner (en cas d’Appels d’Offres Restreints)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1 : L’Avis d’Appel d’Offres rédigé en français et en anglais (AAO)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2 : Le Règlement Général de l’Appel d’Offres (RGAO)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3 : Le Règlement Particulier de l’Appel d’Offres (RPAO)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4 : Le Cahier des Clauses Administratives Particulières (CCAP)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5 : Le Cahier des Clauses Techniques Particulières (CCTP)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6 : Le Cadre du Bordereau des prix unitaires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7 : Le Cadre du Détail quantitatif et estimatif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n°8 : Le Cadre du Sous-Détail des Prix Unitaires ou de la décomposition des prix, le cas échéant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n°09 : Le modèle de marché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10 :Les Modèles ou formulaires types à utiliser par les Soumissionnaires notamment :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1: Modèle de Déclaration d’intention de soumissionner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2: Modèle de soumission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3: Modèle de caution de soumission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4: Modèle de cautionnement définitif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5: Modèle de caution d'avance de démarrage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n°6 : Modèle de caution de bonne exécution (retenue de garantie)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7: Modèle de Lettre de soumission de la proposition technique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8: Modèle de Cadre du planning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9: Modèle de liste de personnels à mobiliser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10: Modèle de fiches de prestations susceptibles d'être sous traitées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i/>
          <w:iCs/>
          <w:color w:val="auto"/>
        </w:rPr>
        <w:t xml:space="preserve">Annexe n° 11: Modèle de CV de personnels à mobiliser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11 : Le formulaire de la charte d’intégrité.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12 : Le formulaire de déclaration d’engagement au respect des clauses sociales et environnementales.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13 : le visa de maturité ou les justificatifs des études préalables à remplir par le Maître d’ Ouvrage ou le Maître d’ Ouvrage Délégué, la disponibilité du financement ou l'inscription budgétaire. </w:t>
      </w:r>
    </w:p>
    <w:p w:rsidR="00230AA6" w:rsidRPr="005C6392" w:rsidRDefault="00230AA6" w:rsidP="006B018B">
      <w:pPr>
        <w:pStyle w:val="Default"/>
        <w:spacing w:before="60" w:after="60"/>
        <w:jc w:val="both"/>
        <w:rPr>
          <w:rFonts w:ascii="Tw Cen MT" w:hAnsi="Tw Cen MT"/>
          <w:color w:val="auto"/>
        </w:rPr>
      </w:pPr>
      <w:r w:rsidRPr="005C6392">
        <w:rPr>
          <w:rFonts w:ascii="Tw Cen MT" w:hAnsi="Tw Cen MT"/>
          <w:color w:val="auto"/>
        </w:rPr>
        <w:t xml:space="preserve">Pièce n° 14 : La liste des établissements bancaires et organismes financiers habilités par le Ministre en charge des à émettre des cautions, dans le cadre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8.2</w:t>
      </w:r>
      <w:r w:rsidRPr="005C6392">
        <w:rPr>
          <w:rFonts w:ascii="Tw Cen MT" w:hAnsi="Tw Cen MT"/>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9. Eclaircissements apportés au Dossier d’Appel d’Offres et Recours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5C6392">
        <w:rPr>
          <w:rFonts w:ascii="Tw Cen MT" w:hAnsi="Tw Cen MT"/>
          <w:b/>
          <w:bCs/>
          <w:color w:val="auto"/>
        </w:rPr>
        <w:t xml:space="preserve">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9. 2. Tout soumissionnaire qui s’estime lésé peut introduire une requête auprès du Maître d’ouvrage ou du Maître d’ouvrage Délégué.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En cas d’appel d’offres restreint, le recours doit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Ce recours n’est pas suspensif.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9.3. Lorsque l’appel d’offres est la procédure retenue, le recours doit être adressé, entre la publication de l’Avis d’appel d’offres et l’ouverture des plis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au Maître d’ouvrage ou au Maître d’ouvrage Délégué avec copie à l’Autorité chargée des Marchés Publics et à l’organisme chargé de la régulation des marchés publics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il doit parvenir au Maître d’ouvrage ou au Maître d’ouvrage Délégué au plus tard quatorze (14) jours ouvrables avant la date d’ouverture des offres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 en cas de désaccord entre le requérant et le Maître d’ouvrage ou le Maître d’ouvrage Délégué, le recours est porté par le requérant au Comité chargé de l’examen des recours.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 ce recours n’est pas suspensif.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10. Modification du Dossier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5C6392">
        <w:rPr>
          <w:rFonts w:ascii="Tw Cen MT" w:hAnsi="Tw Cen MT"/>
          <w:b/>
          <w:bCs/>
          <w:color w:val="auto"/>
        </w:rPr>
        <w:t>ou via COLEPS ou sur tout autre moyen de communication électronique indiqué par le Maître d’Ouvrage dans le DAO</w:t>
      </w:r>
      <w:r w:rsidRPr="005C6392">
        <w:rPr>
          <w:rFonts w:ascii="Tw Cen MT" w:hAnsi="Tw Cen MT"/>
          <w:color w:val="auto"/>
        </w:rPr>
        <w:t xml:space="preserv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C. PREPARATION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11. Frais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12. Langue de l’offre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13. Documents constituant l’offre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13.1. L’offre présentée par le soumissionnaire comprendra les documents détaillés au RPAO, dûment remplis et regroupés en trois volumes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i/>
          <w:iCs/>
          <w:color w:val="auto"/>
        </w:rPr>
        <w:t xml:space="preserve">a. </w:t>
      </w:r>
      <w:r w:rsidRPr="005C6392">
        <w:rPr>
          <w:rFonts w:ascii="Tw Cen MT" w:hAnsi="Tw Cen MT"/>
          <w:b/>
          <w:bCs/>
          <w:i/>
          <w:iCs/>
          <w:color w:val="auto"/>
        </w:rPr>
        <w:t xml:space="preserve">Volume 1 : Dossier administratif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comprend notamment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a.1.Tous les documents attestant que le soumissionnaire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 a souscrit les déclarations prévues par les lois et règlements en vigueur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 s’est acquitté des droits, taxes, impôts, cotisations, contributions, redevances ou prélèvements de quelque nature que ce soit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 n’est pas en état de liquidation judiciaire ou en faillite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 n’est pas frappé de l’une des interdictions ou déchéances prévues par les lois et règlements en vigueur, aussi bien au plan national qu’international.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a.2. Le cautionnement de soumission établi conformément aux dispositions de l’article 17 du RGAO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a.3.L’acte écrit donnant pouvoir au signataire de l’offre d’engager la personne morale soumissionnaire, le cas échéant, conformément aux dispositions de l’article 6.1 du RGAO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i/>
          <w:iCs/>
          <w:color w:val="auto"/>
        </w:rPr>
        <w:t xml:space="preserve">b. Volume 2 : Offre technique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comprend notamment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i/>
          <w:iCs/>
          <w:color w:val="auto"/>
        </w:rPr>
        <w:t>b.1.</w:t>
      </w:r>
      <w:r w:rsidRPr="005C6392">
        <w:rPr>
          <w:rFonts w:ascii="Tw Cen MT" w:hAnsi="Tw Cen MT"/>
          <w:b/>
          <w:bCs/>
          <w:i/>
          <w:iCs/>
          <w:color w:val="auto"/>
        </w:rPr>
        <w:t xml:space="preserve">Les renseignements sur la qualification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i/>
          <w:iCs/>
          <w:color w:val="auto"/>
        </w:rPr>
        <w:t xml:space="preserve">b.2. </w:t>
      </w:r>
      <w:r w:rsidRPr="005C6392">
        <w:rPr>
          <w:rFonts w:ascii="Tw Cen MT" w:hAnsi="Tw Cen MT"/>
          <w:b/>
          <w:bCs/>
          <w:i/>
          <w:iCs/>
          <w:color w:val="auto"/>
        </w:rPr>
        <w:t xml:space="preserve">La Méthodologie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oeuvre pour les réaliser (installations, planning, PAQ, sous-traitance, approche HIMO le cas échéant, etc.).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i/>
          <w:iCs/>
          <w:color w:val="auto"/>
        </w:rPr>
        <w:t xml:space="preserve">b. 3. </w:t>
      </w:r>
      <w:r w:rsidRPr="005C6392">
        <w:rPr>
          <w:rFonts w:ascii="Tw Cen MT" w:hAnsi="Tw Cen MT"/>
          <w:b/>
          <w:bCs/>
          <w:i/>
          <w:iCs/>
          <w:color w:val="auto"/>
        </w:rPr>
        <w:t xml:space="preserve">Les preuves d’acceptation des conditions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soumissionnaire remettra les copies dûment paraphées, renseignées et signées des documents à caractères administratif et technique régissant le marché, à savoir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 Le Cahier des Clauses Administratives Particulières (CCAP)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 Le Cahier des Clauses Techniques Particulières (CCTP).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i/>
          <w:iCs/>
          <w:color w:val="auto"/>
        </w:rPr>
        <w:t>b.4.</w:t>
      </w:r>
      <w:r w:rsidRPr="005C6392">
        <w:rPr>
          <w:rFonts w:ascii="Tw Cen MT" w:hAnsi="Tw Cen MT"/>
          <w:b/>
          <w:bCs/>
          <w:i/>
          <w:iCs/>
          <w:color w:val="auto"/>
        </w:rPr>
        <w:t xml:space="preserve">Commentaires CCAP et CCTP (facultatifs)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soumissionnaires formuleront un commentaire sur les choix techniques du projet et d’éventuelles propositions.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b .5. la charte d’intégrité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b-6- la déclaration d’engagement au respect des clauses sociales et environnementales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i/>
          <w:iCs/>
          <w:color w:val="auto"/>
        </w:rPr>
        <w:t xml:space="preserve">c. </w:t>
      </w:r>
      <w:r w:rsidRPr="005C6392">
        <w:rPr>
          <w:rFonts w:ascii="Tw Cen MT" w:hAnsi="Tw Cen MT"/>
          <w:b/>
          <w:bCs/>
          <w:i/>
          <w:iCs/>
          <w:color w:val="auto"/>
        </w:rPr>
        <w:t xml:space="preserve">Volume 3 : Offre financière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comprend les éléments permettant de justifier le coût des travaux, à savoir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c.1. La soumission proprement dite, en original rédigée selon le modèle ou le formulaire type joint, timbrée au tarif en vigueur, signée et datée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c.2. Le bordereau des prix unitaires dûment rempli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c.3. Le détail quantitatif et estimatif dûment rempli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c.4. Le sous-détail des prix et/ou la décomposition des prix forfaitaires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c.5. L’échéancier prévisionnel de paiements, le cas échéant.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14. Montant de l’offre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14.2. Le soumissionnaire remplira les prix unitaires et totaux de tous les postes du bordereau de prix et du Détail quantitatif et estimatif.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14.5. Tous les prix unitaires assortis des quantités doivent être justifiés par des sous-détails établis conformément au cadre proposé à la pièce N° 8 du DAO.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14.6. Les soumissionnaires indiqueront les rabais consentis dans leurs offres. Par ailleurs, ils préciseront les conditions d’application de ce rabais.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15. Monnaies de soumission et de règlement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15.1. En cas d’Appels d’Offres Internationaux, les monnaies de l’offre doivent suivre les dispositions soit de l’Option A ou de l’Option B ci-dessous; l’option applicable étant celle retenue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15.2. Option A : le montant de la soumission est libellé entièrement en monnaie nationale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montant de la soumission, les prix unitaires du bordereau des prix et les prix du détail quantitatif et estimatif sont libellés entièrement en francs CFA de la manière suivante: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15.3. Option B : Le montant de la soumission est directement libellé en monnaie nationale et étrangère.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soumissionnaire libellera les prix unitaires du bordereau des prix et les prix du Détail quantitatif et estimatif de la manière suivante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16. Validité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17. Cautionnement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17.1. En application de l'article 13 du RGAO, le soumissionnaire fournira un cautionnement de soumission du montant spécifié dans le Règlement Particulier de l'Appel d'Offres, et qui fera partie intégrante de son 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Pour les prestations relevant des lettres commandes, les chèques certifiés et les chèques-banques sont admis au titre du cautionnement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17.5. Le cautionnement de soumission des soumissionnaires non retenus sont restitués dès publication des résultats d’attribution.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 6. Le cautionnement de soumission de l’attributaire du Marché sera libéré dès que ce dernier aura fourni le cautionnement définitif requis.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17. 7. Le cautionnement de soumission peut être saisi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Si le soumissionnaire retire son offre durant la période de validité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Si, le soumissionnaire retenu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 Manque à son obligation de souscrire le marché en application de l’article 38 du RGAO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 Manque à son obligation de fournir le cautionnement définitif en application de l’article 39 du RGAO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iii. Refuse de recevoir notification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18. Propositions variantes des soumissionnaires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19. Réunion préparatoire à l’établissement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19.1. A moins que le RPAO n’en dispose autrement, le Soumissionnaire peut être invité à assister à une réunion préparatoire qui se tiendra aux lieu et date indiqués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19.2. La réunion préparatoire aura pour objet de fournir des éclaircissements et réponses à toute question qui pourrait être soulevée à ce stade.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19.5. Le fait qu’un soumissionnaire n’assiste pas à la réunion préparatoire à l’établissement des offres ne sera pas un motif de disqualification.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20. Forme, Format et signature de l’offre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Pour la soumission hors ligne,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20.3. L’offre ne doit comporter aucune modification, suppression ni surcharge, à moins que de telles corrections ne soient paraphées par le ou les signataires de la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Pour la soumission par voie électronique.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20.7. .Les documents et pièces transmis dans la plateforme COLEPS sont revêtus d’une signature électronique à travers l’usage du certificat.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D. DEPOT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21. Cachetage et marquage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Les différentes pièces de chaque volume seront numérotées dans l’ordre du RPAO et séparées par un intercalaire de couleur autre que le blanc.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21.2. Les enveloppes intérieures et extérieures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Seront adressées au Maître d’Ouvrage ou au Maître d’Ouvrage Délégué à l’adresse indiquée dans le Règlement Particulier de l'Appel d'Offres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Porteront le nom du projet ainsi que l’objet et le numéro de l’Avis d’Appel d’Offres indiqués dans le RPAO, et la mention “A N'OUVRIR QU'EN SEANCE DE DEPOUILLEMENT”.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21.5 Dans le cadre de la soumission en ligne, l’offre à fournir par le soumissionnaire comprend trois fichiers électroniques correspondant aux trois volumes administratifs, technique et financier.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Chaque fichier doit explicitement porter un nom qui renvoie à la nature de son contenu (Offre Administrative, Offre Technique, Offre Financière).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21.6 Les éléments constitutifs de l’Offre en ligne ou hors ligne du soumissionnaire doivent être les mêmes pour une consultation donnée.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22. Date, heure limites de dépôt des offres et Mode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22.1- Date et heure limites de dépôt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Pour l’horodatage, le fuseau horaire de référence est l’heure locale (GMT/UTC + 1). Cette heure est visible sur la page de soumission.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 Les offres transmises par voie électronique donnent lieu à un accusé de réception mentionnant la date et l’heure de réception ainsi que les références de la consultation.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22.2 : Mode de soumission </w:t>
      </w:r>
    </w:p>
    <w:p w:rsidR="00230AA6" w:rsidRPr="005C6392" w:rsidRDefault="00230AA6" w:rsidP="00230AA6">
      <w:pPr>
        <w:pStyle w:val="Default"/>
        <w:jc w:val="both"/>
        <w:rPr>
          <w:rFonts w:ascii="Tw Cen MT" w:hAnsi="Tw Cen MT"/>
          <w:color w:val="auto"/>
        </w:rPr>
      </w:pPr>
      <w:r w:rsidRPr="005C6392">
        <w:rPr>
          <w:rFonts w:ascii="Tw Cen MT" w:hAnsi="Tw Cen MT"/>
          <w:color w:val="auto"/>
        </w:rPr>
        <w:t xml:space="preserve">Trois modes de soumissions sont possibles : </w:t>
      </w:r>
    </w:p>
    <w:p w:rsidR="00230AA6" w:rsidRPr="005C6392" w:rsidRDefault="00230AA6" w:rsidP="00695E80">
      <w:pPr>
        <w:pStyle w:val="Default"/>
        <w:numPr>
          <w:ilvl w:val="0"/>
          <w:numId w:val="38"/>
        </w:numPr>
        <w:spacing w:before="120" w:after="120"/>
        <w:jc w:val="both"/>
        <w:rPr>
          <w:rFonts w:ascii="Tw Cen MT" w:hAnsi="Tw Cen MT"/>
          <w:color w:val="auto"/>
        </w:rPr>
      </w:pPr>
      <w:r w:rsidRPr="005C6392">
        <w:rPr>
          <w:rFonts w:ascii="Tw Cen MT" w:hAnsi="Tw Cen MT"/>
          <w:color w:val="auto"/>
        </w:rPr>
        <w:t xml:space="preserve">En ligne (online) : seules les soumissions en ligne sont acceptées pour cette consultation par l’Autorité Contractante et font foi. </w:t>
      </w:r>
    </w:p>
    <w:p w:rsidR="00230AA6" w:rsidRPr="005C6392" w:rsidRDefault="00230AA6" w:rsidP="00695E80">
      <w:pPr>
        <w:pStyle w:val="Default"/>
        <w:numPr>
          <w:ilvl w:val="0"/>
          <w:numId w:val="38"/>
        </w:numPr>
        <w:spacing w:before="120" w:after="120"/>
        <w:jc w:val="both"/>
        <w:rPr>
          <w:rFonts w:ascii="Tw Cen MT" w:hAnsi="Tw Cen MT"/>
          <w:color w:val="auto"/>
        </w:rPr>
      </w:pPr>
      <w:r w:rsidRPr="005C6392">
        <w:rPr>
          <w:rFonts w:ascii="Tw Cen MT" w:hAnsi="Tw Cen MT"/>
          <w:color w:val="auto"/>
        </w:rPr>
        <w:t xml:space="preserve">Hors ligne (offline) : seules les soumissions hors ligne sont acceptées pour cette consultation par l’Autorité Contractante et font foi. </w:t>
      </w:r>
    </w:p>
    <w:p w:rsidR="00230AA6" w:rsidRPr="005C6392" w:rsidRDefault="00230AA6" w:rsidP="00695E80">
      <w:pPr>
        <w:pStyle w:val="ListParagraph"/>
        <w:numPr>
          <w:ilvl w:val="0"/>
          <w:numId w:val="38"/>
        </w:numPr>
        <w:autoSpaceDE w:val="0"/>
        <w:autoSpaceDN w:val="0"/>
        <w:adjustRightInd w:val="0"/>
        <w:spacing w:before="120" w:after="120"/>
        <w:jc w:val="both"/>
        <w:rPr>
          <w:rFonts w:ascii="Tw Cen MT" w:hAnsi="Tw Cen MT"/>
        </w:rPr>
      </w:pPr>
      <w:r w:rsidRPr="005C6392">
        <w:rPr>
          <w:rFonts w:ascii="Tw Cen MT" w:hAnsi="Tw Cen MT"/>
        </w:rPr>
        <w:t xml:space="preserve">En ligne ou hors ligne (on/offline). Les deux modes de soumission sont possibles. Toutefois, il n’est </w:t>
      </w:r>
      <w:r w:rsidRPr="005C6392">
        <w:rPr>
          <w:rFonts w:ascii="Tw Cen MT" w:hAnsi="Tw Cen MT" w:cs="ArialNarrow"/>
        </w:rPr>
        <w:t>pas possible de soumissionner en ligne et hors ligne pour une même consultation</w:t>
      </w:r>
      <w:r w:rsidRPr="005C6392">
        <w:rPr>
          <w:rFonts w:ascii="Tw Cen MT" w:hAnsi="Tw Cen MT"/>
        </w:rPr>
        <w:t xml:space="preserve"> </w:t>
      </w:r>
    </w:p>
    <w:p w:rsidR="00230AA6" w:rsidRPr="005C6392" w:rsidRDefault="00230AA6" w:rsidP="006B018B">
      <w:pPr>
        <w:autoSpaceDE w:val="0"/>
        <w:autoSpaceDN w:val="0"/>
        <w:adjustRightInd w:val="0"/>
        <w:spacing w:before="120" w:after="120"/>
        <w:jc w:val="both"/>
        <w:rPr>
          <w:rFonts w:ascii="Tw Cen MT" w:hAnsi="Tw Cen MT"/>
          <w:sz w:val="24"/>
          <w:szCs w:val="24"/>
        </w:rPr>
      </w:pPr>
      <w:r w:rsidRPr="005C6392">
        <w:rPr>
          <w:rFonts w:ascii="Tw Cen MT" w:hAnsi="Tw Cen MT"/>
          <w:sz w:val="24"/>
          <w:szCs w:val="24"/>
        </w:rPr>
        <w:t xml:space="preserve">Le mode de soumission retenu est précisé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NB </w:t>
      </w:r>
      <w:r w:rsidRPr="005C6392">
        <w:rPr>
          <w:rFonts w:ascii="Tw Cen MT" w:hAnsi="Tw Cen MT"/>
          <w:color w:val="auto"/>
        </w:rPr>
        <w:t xml:space="preserve">: Au moment de la soumission en ligne, les plis des soumissionnaires sont automatiquement chiffrés ou cryptés c'est-à-dire que leur contenu est rendu illisible.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23. Offres hors délai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Quel que soit le mode de soumission, toute offre parvenue dans les services du Maître d’Ouvrage ou du Maître d’Ouvrage Délégué est irrecevable après les date et heure limites fixées pour le dépôt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24. Modification, substitution et retrait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Pour les soumissions hors ligne,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24.1</w:t>
      </w:r>
      <w:r w:rsidRPr="005C6392">
        <w:rPr>
          <w:rFonts w:ascii="Tw Cen MT" w:hAnsi="Tw Cen MT"/>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24.2</w:t>
      </w:r>
      <w:r w:rsidRPr="005C6392">
        <w:rPr>
          <w:rFonts w:ascii="Tw Cen MT" w:hAnsi="Tw Cen MT"/>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24.3</w:t>
      </w:r>
      <w:r w:rsidRPr="005C6392">
        <w:rPr>
          <w:rFonts w:ascii="Tw Cen MT" w:hAnsi="Tw Cen MT"/>
          <w:color w:val="auto"/>
        </w:rPr>
        <w:t xml:space="preserve">. Les offres dont les Soumissionnaires demandent le retrait en application de l’article 24.1 leur seront retournées sans avoir été ouvertes.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24.4</w:t>
      </w:r>
      <w:r w:rsidRPr="005C6392">
        <w:rPr>
          <w:rFonts w:ascii="Tw Cen MT" w:hAnsi="Tw Cen MT"/>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Pour les soumissions en ligne,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24.6 La modification, le remplacement ou le retrait de la copie de sauvegarde se fait conformément aux dispositions de l’article 24 alinéas 1 à 4.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E. OUVERTURE DES PLIS ET EVALUATION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25. Ouverture des plis et recours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25.2. L’ouverture de tous les plis se fait en un temps, y compris pour les travaux de grande importance ou complexes ayant fait l’objet d’une procédure de préqualification.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doit parvenir dans un délai maximum de trois (03) jours ouvrables après l’ouverture des plis, sous la forme d’une lettre dûment signée par le requérant.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Ce recours qui ne peut porter que sur le déroulement de cette étape, notamment le respect des procédures et la régularité des pièces vérifiées, n’est pas suspensif.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Le cas échéant, l’Observateur Indépendant annexe à son rapport, le feuillet du registre de recours qui lui a été remis, assorti des commentaires ou des observations y afférents.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26. Caractère confidentiel de la procédure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27. Eclaircissements sur les offres et contacts avec le Maître d’Ouvrage ou le Maître d’Ouvrage Délégué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27.3. Le délai de réponse accordé aux demandes d’éclaircissement ne saurait excéder sept (07) jours ouvrables.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28. Détermination de la conformité des offres et évaluation au plan technique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230AA6" w:rsidRPr="005C6392" w:rsidRDefault="00230AA6" w:rsidP="00695E80">
      <w:pPr>
        <w:pStyle w:val="Default"/>
        <w:numPr>
          <w:ilvl w:val="0"/>
          <w:numId w:val="36"/>
        </w:numPr>
        <w:spacing w:before="120" w:after="120"/>
        <w:jc w:val="both"/>
        <w:rPr>
          <w:rFonts w:ascii="Tw Cen MT" w:hAnsi="Tw Cen MT"/>
          <w:color w:val="auto"/>
        </w:rPr>
      </w:pPr>
      <w:r w:rsidRPr="005C6392">
        <w:rPr>
          <w:rFonts w:ascii="Tw Cen MT" w:hAnsi="Tw Cen MT"/>
          <w:color w:val="auto"/>
        </w:rPr>
        <w:t xml:space="preserve">examinera l’offre pour confirmer que toutes les conditions spécifiées dans le RPAO et le CCAP ont été acceptées par le Soumissionnaire sans divergence ou réserve substantielle ; </w:t>
      </w:r>
    </w:p>
    <w:p w:rsidR="00230AA6" w:rsidRPr="005C6392" w:rsidRDefault="00230AA6" w:rsidP="00695E80">
      <w:pPr>
        <w:pStyle w:val="Default"/>
        <w:numPr>
          <w:ilvl w:val="0"/>
          <w:numId w:val="36"/>
        </w:numPr>
        <w:spacing w:before="120" w:after="120"/>
        <w:jc w:val="both"/>
        <w:rPr>
          <w:rFonts w:ascii="Tw Cen MT" w:hAnsi="Tw Cen MT"/>
          <w:color w:val="auto"/>
        </w:rPr>
      </w:pPr>
      <w:r w:rsidRPr="005C6392">
        <w:rPr>
          <w:rFonts w:ascii="Tw Cen MT" w:hAnsi="Tw Cen MT"/>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oeuvre pour les réaliser (installations, planning, PAQ, sous-traitance, attestation de visite du site le cas échéant, etc.) sont respectées sans divergence ou réserve substantielle.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 Affecte sensiblement l’étendue, la qualité ou la réalisation des Travaux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 Limite sensiblement, en contradiction avec le Dossier d’Appel d’Offres, les droits du Maître d’Ouvrage ou du Maître d’Ouvrage Délégué ou ses obligations au titre du Marché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iii. Est telle que son acceptation ou sa correction affecterait injustement la compétitivité des autres soumissionnaires qui ont présenté des offres conformes pour l’essentiel au Dossier d’Appel d’Offres.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28.4. Si une offre n’est pas conforme pour l’essentiel au Dossier d’Appel d’Offres, elle sera écartée par la Commission des Marchés Compétente et ne pourra être par la suite rendue conforme.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29. Critères d’évaluation et de qualification du soumissionnaire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30. Correction des erreurs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Si le total obtenu par addition ou soustraction des sous totaux n’est pas exact, les sous totaux feront foi et le total sera corrigé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En cas de divergence entre les prix en chiffres et ceux en lettres, le prix en lettres fait foi.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30.3. Si le Soumissionnaire ayant présenté l’offre évaluée la moins-disante, n’accepte pas les corrections apportées, son offre sera écartée et sa caution de soumission saisie.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31. Conversion en une seule monnaie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31.2. La conversion se fera en utilisant le cours vendeur fixé par la Banque des Etats de l’Afrique Centrale (BEAC), dans les conditions définies par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32. Evaluation et comparaison des offres au plan financier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32.1. Seules les offres reconnues conformes, selon les dispositions des articles 28, 29 du RGAO, seront évaluées et comparées par la Sous- commission d’analyse.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32.2. En évaluant les offres, la sous-commission déterminera pour chaque offre le montant évalué de l’offre en rectifiant son montant comme suit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a. En corrigeant toute erreur éventuelle conformément aux dispositions de l’article 30.2 du RGAO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c. En convertissant en une seule monnaie le montant résultant des rectifications (a) et (b) ci-dessus, conformément aux dispositions de l’article 31.2 du RGAO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d. En ajustant de façon appropriée, sur des bases techniques ou financières, toute autre modification, divergence ou réserve quantifiable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e. En prenant en considération les différents délais d’exécution proposés par les soumissionnaires, s’ils sont autorisés par le RPAO ;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32.3. L’effet estimé des formules de révision des prix figurant dans les CCAG et CCAP, appliquées durant la période d’exécution du Marché, ne sera pas pris en considération lors de l’évaluation des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32.5 Sur proposition de la sous-commission d’analyse, le Président de la Commission de Passation de marchés peut demander aux soumissionnaires ou aux administrations et organismes compétents des éclaircissements sur les offres.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Le Maître d’Ouvrage ou le Maître d’Ouvrage Délégué tient compte de l’avis l’organisme chargé de la régulation des marchés publics pour se prononcer.</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33. Préférence accordée aux soumissionnaires nationaux </w:t>
      </w:r>
    </w:p>
    <w:p w:rsidR="00230AA6" w:rsidRPr="005C6392" w:rsidRDefault="00230AA6" w:rsidP="006B018B">
      <w:pPr>
        <w:pStyle w:val="Default"/>
        <w:spacing w:before="120" w:after="120"/>
        <w:jc w:val="both"/>
        <w:rPr>
          <w:rFonts w:ascii="Tw Cen MT" w:hAnsi="Tw Cen MT"/>
          <w:color w:val="auto"/>
        </w:rPr>
      </w:pPr>
      <w:r w:rsidRPr="005C6392">
        <w:rPr>
          <w:rFonts w:ascii="Tw Cen MT" w:hAnsi="Tw Cen MT"/>
          <w:color w:val="auto"/>
        </w:rPr>
        <w:t xml:space="preserve">33.1 Lors de la passation d’un marché dans le cadre d’une consultation internationale, une marge de préférence est accordée, à offres équivalentes et dans l’ordre de priorité, aux soumissions présentées par  </w:t>
      </w:r>
      <w:r w:rsidR="006B018B" w:rsidRPr="005C6392">
        <w:rPr>
          <w:rFonts w:ascii="Tw Cen MT" w:hAnsi="Tw Cen MT"/>
          <w:color w:val="auto"/>
        </w:rPr>
        <w:t>u</w:t>
      </w:r>
      <w:r w:rsidRPr="005C6392">
        <w:rPr>
          <w:rFonts w:ascii="Tw Cen MT" w:hAnsi="Tw Cen MT"/>
          <w:color w:val="auto"/>
        </w:rPr>
        <w:t xml:space="preserve">ne personne physique de nationalité camerounaise ou une personne morale de droit camerounais ; </w:t>
      </w:r>
    </w:p>
    <w:p w:rsidR="00230AA6" w:rsidRPr="005C6392" w:rsidRDefault="00230AA6" w:rsidP="00695E80">
      <w:pPr>
        <w:pStyle w:val="Default"/>
        <w:numPr>
          <w:ilvl w:val="0"/>
          <w:numId w:val="37"/>
        </w:numPr>
        <w:spacing w:before="120" w:after="120"/>
        <w:jc w:val="both"/>
        <w:rPr>
          <w:rFonts w:ascii="Tw Cen MT" w:hAnsi="Tw Cen MT"/>
          <w:color w:val="auto"/>
        </w:rPr>
      </w:pPr>
      <w:r w:rsidRPr="005C6392">
        <w:rPr>
          <w:rFonts w:ascii="Tw Cen MT" w:hAnsi="Tw Cen MT"/>
          <w:color w:val="auto"/>
        </w:rPr>
        <w:t xml:space="preserve">Une entreprise dont le capital est intégralement ou majoritairement détenu par des personnes de nationalité camerounaise ; </w:t>
      </w:r>
    </w:p>
    <w:p w:rsidR="00230AA6" w:rsidRPr="005C6392" w:rsidRDefault="00230AA6" w:rsidP="00695E80">
      <w:pPr>
        <w:pStyle w:val="Default"/>
        <w:numPr>
          <w:ilvl w:val="0"/>
          <w:numId w:val="37"/>
        </w:numPr>
        <w:spacing w:before="120" w:after="120"/>
        <w:jc w:val="both"/>
        <w:rPr>
          <w:rFonts w:ascii="Tw Cen MT" w:hAnsi="Tw Cen MT"/>
          <w:color w:val="auto"/>
        </w:rPr>
      </w:pPr>
      <w:r w:rsidRPr="005C6392">
        <w:rPr>
          <w:rFonts w:ascii="Tw Cen MT" w:hAnsi="Tw Cen MT"/>
          <w:color w:val="auto"/>
        </w:rPr>
        <w:t xml:space="preserve">Une personne physique ou une personne morale justifiant d’une activité économique sur le territoire du Cameroun ; </w:t>
      </w:r>
    </w:p>
    <w:p w:rsidR="00230AA6" w:rsidRPr="005C6392" w:rsidRDefault="00230AA6" w:rsidP="00695E80">
      <w:pPr>
        <w:pStyle w:val="Default"/>
        <w:numPr>
          <w:ilvl w:val="0"/>
          <w:numId w:val="37"/>
        </w:numPr>
        <w:spacing w:before="120" w:after="120"/>
        <w:jc w:val="both"/>
        <w:rPr>
          <w:rFonts w:ascii="Tw Cen MT" w:hAnsi="Tw Cen MT"/>
          <w:color w:val="auto"/>
        </w:rPr>
      </w:pPr>
      <w:r w:rsidRPr="005C6392">
        <w:rPr>
          <w:rFonts w:ascii="Tw Cen MT" w:hAnsi="Tw Cen MT"/>
          <w:color w:val="auto"/>
        </w:rPr>
        <w:t xml:space="preserve">Un groupement d’entreprises associant des entreprises camerounaises. 33.2 Les offres sont considérées équivalentes lorsqu’elles ont rempli les conditions techniques requises. </w:t>
      </w:r>
    </w:p>
    <w:p w:rsidR="00230AA6" w:rsidRPr="005C6392" w:rsidRDefault="00230AA6" w:rsidP="00695E80">
      <w:pPr>
        <w:pStyle w:val="Default"/>
        <w:numPr>
          <w:ilvl w:val="0"/>
          <w:numId w:val="37"/>
        </w:numPr>
        <w:spacing w:before="120" w:after="120"/>
        <w:jc w:val="both"/>
        <w:rPr>
          <w:rFonts w:ascii="Tw Cen MT" w:hAnsi="Tw Cen MT"/>
          <w:color w:val="auto"/>
        </w:rPr>
      </w:pPr>
      <w:r w:rsidRPr="005C6392">
        <w:rPr>
          <w:rFonts w:ascii="Tw Cen MT" w:hAnsi="Tw Cen MT"/>
          <w:color w:val="auto"/>
        </w:rPr>
        <w:t xml:space="preserve">33.3 Pour les marchés de travaux, la marge de préférence nationale est de dix pour cent (10%). </w:t>
      </w:r>
    </w:p>
    <w:p w:rsidR="00230AA6" w:rsidRPr="005C6392" w:rsidRDefault="00230AA6" w:rsidP="00695E80">
      <w:pPr>
        <w:pStyle w:val="Default"/>
        <w:numPr>
          <w:ilvl w:val="0"/>
          <w:numId w:val="37"/>
        </w:numPr>
        <w:spacing w:before="120" w:after="120"/>
        <w:jc w:val="both"/>
        <w:rPr>
          <w:rFonts w:ascii="Tw Cen MT" w:hAnsi="Tw Cen MT"/>
          <w:color w:val="auto"/>
        </w:rPr>
      </w:pPr>
      <w:r w:rsidRPr="005C6392">
        <w:rPr>
          <w:rFonts w:ascii="Tw Cen MT" w:hAnsi="Tw Cen MT"/>
          <w:color w:val="auto"/>
        </w:rPr>
        <w:t>33.4 La préférence nationale ne peut être appliquée que lorsque le dossier d’appel d’offres le prévoit.</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F. ATTRIBUTION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34. Attribution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34 2. Si l’Appel d’Offres porte sur plusieurs lots, l’attribution se fera selon les prescriptions du RPAO.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35. Droit du Maître d’Ouvrage ou du Maître d’Ouvrage Délégué de déclarer un Appel d’Offres infructueux ou d’annuler une procédure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Toutefois, lorsque les offres ont déjà été ouvertes, l’annulation est subordonnée à l’accord de l’Autorité chargée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35.3 En cas d'allotissement, les dispositions prévues aux alinéas ci-dessus sont applicables à chacun des lots.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36. Notification de l’attribution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37. Publication des résultats d’attribution du marché et recours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CE58F4"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230AA6" w:rsidRPr="005C6392" w:rsidRDefault="00230AA6" w:rsidP="00CE58F4">
      <w:pPr>
        <w:jc w:val="both"/>
        <w:rPr>
          <w:rFonts w:ascii="Tw Cen MT" w:hAnsi="Tw Cen MT"/>
        </w:rPr>
      </w:pPr>
      <w:r w:rsidRPr="005C6392">
        <w:rPr>
          <w:rFonts w:ascii="Tw Cen MT" w:hAnsi="Tw Cen MT"/>
          <w:sz w:val="24"/>
        </w:rPr>
        <w:t>37.3 Dès publication des résultats portant attribution, le Maître d’Ouvrage ou le Maître d’Ouvrage Délégué adresse à chaque soumissionnaire qui en fait la demande, un extrait du rapport d’analyse le concernant</w:t>
      </w:r>
      <w:r w:rsidRPr="005C6392">
        <w:rPr>
          <w:rFonts w:ascii="Tw Cen MT" w:hAnsi="Tw Cen MT"/>
        </w:rPr>
        <w:t xml:space="preserv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Il doit intervenir dans un délai maximum de cinq (05) jours ouvrables après la publication des résultats.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37.6 Ce recours peut donner lieu à la suspension de la procédure à l’appréciation de l’organisme chargé de la régulation des marchés publics.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38. Signature du marché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38.4. Le Maître d’Ouvrage ou le Maître d’Ouvrage Délégué notifie le marché à son titulaire dans les cinq (5) jours ouvrables qui suivent la date de sa signature.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b/>
          <w:bCs/>
          <w:color w:val="auto"/>
        </w:rPr>
        <w:t xml:space="preserve">Article 39. Cautionnement définitif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5C6392">
        <w:rPr>
          <w:rFonts w:ascii="Tw Cen MT" w:hAnsi="Tw Cen MT"/>
          <w:i/>
          <w:iCs/>
          <w:color w:val="auto"/>
        </w:rPr>
        <w:t xml:space="preserv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230AA6" w:rsidRPr="005C6392" w:rsidRDefault="00230AA6" w:rsidP="00230AA6">
      <w:pPr>
        <w:pStyle w:val="Default"/>
        <w:spacing w:before="120" w:after="120"/>
        <w:jc w:val="both"/>
        <w:rPr>
          <w:rFonts w:ascii="Tw Cen MT" w:hAnsi="Tw Cen MT"/>
          <w:color w:val="auto"/>
        </w:rPr>
      </w:pPr>
      <w:r w:rsidRPr="005C6392">
        <w:rPr>
          <w:rFonts w:ascii="Tw Cen MT" w:hAnsi="Tw Cen MT"/>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8901F2" w:rsidRPr="005C6392" w:rsidRDefault="00230AA6" w:rsidP="00CE58F4">
      <w:pPr>
        <w:jc w:val="both"/>
        <w:rPr>
          <w:rFonts w:ascii="Arial Narrow" w:hAnsi="Arial Narrow"/>
          <w:sz w:val="28"/>
          <w:szCs w:val="22"/>
        </w:rPr>
      </w:pPr>
      <w:r w:rsidRPr="005C6392">
        <w:rPr>
          <w:rFonts w:ascii="Tw Cen MT" w:hAnsi="Tw Cen MT"/>
          <w:sz w:val="24"/>
        </w:rPr>
        <w:t>39.5. Les titulaires d’une lettre-commande peuvent être dispensés de l’obligation de fournir le cautionnement définitif.</w:t>
      </w:r>
    </w:p>
    <w:p w:rsidR="00741BF8" w:rsidRPr="005C6392" w:rsidRDefault="00741BF8">
      <w:pPr>
        <w:rPr>
          <w:rFonts w:ascii="Arial Narrow" w:eastAsia="Arial Unicode MS" w:hAnsi="Arial Narrow"/>
          <w:b/>
          <w:sz w:val="22"/>
          <w:szCs w:val="22"/>
          <w:u w:val="single"/>
        </w:rPr>
      </w:pPr>
      <w:r w:rsidRPr="005C6392">
        <w:rPr>
          <w:rFonts w:ascii="Arial Narrow" w:eastAsia="Arial Unicode MS" w:hAnsi="Arial Narrow"/>
          <w:b/>
          <w:sz w:val="22"/>
          <w:szCs w:val="22"/>
          <w:u w:val="single"/>
        </w:rPr>
        <w:br w:type="page"/>
      </w: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ascii="Arial Narrow" w:eastAsia="Arial Unicode MS" w:hAnsi="Arial Narrow"/>
          <w:b/>
          <w:sz w:val="24"/>
          <w:szCs w:val="24"/>
          <w:u w:val="single"/>
        </w:rPr>
      </w:pPr>
    </w:p>
    <w:p w:rsidR="008901F2" w:rsidRPr="005C6392" w:rsidRDefault="008901F2" w:rsidP="00F70624">
      <w:pPr>
        <w:spacing w:before="120" w:after="120"/>
        <w:jc w:val="both"/>
        <w:rPr>
          <w:rFonts w:eastAsia="Arial Unicode MS"/>
          <w:b/>
          <w:sz w:val="22"/>
          <w:szCs w:val="22"/>
          <w:u w:val="single"/>
        </w:rPr>
      </w:pPr>
    </w:p>
    <w:p w:rsidR="008901F2" w:rsidRPr="005C6392" w:rsidRDefault="008901F2" w:rsidP="00F70624">
      <w:pPr>
        <w:spacing w:before="120" w:after="120"/>
        <w:jc w:val="both"/>
        <w:rPr>
          <w:rFonts w:eastAsia="Arial Unicode MS"/>
          <w:b/>
          <w:sz w:val="22"/>
          <w:szCs w:val="22"/>
          <w:u w:val="single"/>
        </w:rPr>
      </w:pPr>
    </w:p>
    <w:p w:rsidR="008901F2" w:rsidRPr="005C6392" w:rsidRDefault="008901F2" w:rsidP="00F70624">
      <w:pPr>
        <w:spacing w:before="120" w:after="120"/>
        <w:jc w:val="both"/>
        <w:rPr>
          <w:rFonts w:eastAsia="Arial Unicode MS"/>
          <w:b/>
          <w:sz w:val="22"/>
          <w:szCs w:val="22"/>
          <w:u w:val="single"/>
        </w:rPr>
      </w:pPr>
    </w:p>
    <w:p w:rsidR="008901F2" w:rsidRPr="005C6392" w:rsidRDefault="008901F2" w:rsidP="00F70624">
      <w:pPr>
        <w:spacing w:before="120" w:after="120"/>
        <w:jc w:val="both"/>
        <w:rPr>
          <w:rFonts w:eastAsia="Arial Unicode MS"/>
          <w:b/>
          <w:sz w:val="22"/>
          <w:szCs w:val="22"/>
          <w:u w:val="single"/>
        </w:rPr>
      </w:pPr>
    </w:p>
    <w:p w:rsidR="001535B7" w:rsidRPr="005C6392" w:rsidRDefault="001535B7" w:rsidP="00F70624">
      <w:pPr>
        <w:spacing w:before="120" w:after="120"/>
        <w:jc w:val="both"/>
        <w:rPr>
          <w:rFonts w:eastAsia="Arial Unicode MS"/>
          <w:b/>
          <w:sz w:val="22"/>
          <w:szCs w:val="22"/>
          <w:u w:val="single"/>
        </w:rPr>
      </w:pPr>
    </w:p>
    <w:p w:rsidR="00734DBC" w:rsidRPr="005C6392" w:rsidRDefault="00174915" w:rsidP="00F70624">
      <w:pPr>
        <w:spacing w:before="120" w:after="120"/>
        <w:jc w:val="both"/>
        <w:rPr>
          <w:rFonts w:eastAsia="Arial Unicode MS"/>
          <w:b/>
          <w:sz w:val="22"/>
          <w:szCs w:val="22"/>
          <w:u w:val="single"/>
        </w:rPr>
      </w:pPr>
      <w:r>
        <w:rPr>
          <w:rFonts w:eastAsia="Arial Unicode MS"/>
          <w:b/>
          <w:noProof/>
          <w:sz w:val="22"/>
          <w:szCs w:val="22"/>
          <w:u w:val="single"/>
        </w:rPr>
        <w:pict>
          <v:shape id="AutoShape 481" o:spid="_x0000_s1032" type="#_x0000_t69" style="position:absolute;left:0;text-align:left;margin-left:0;margin-top:0;width:387pt;height:128.25pt;z-index:25164748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" adj=",3882" strokeweight="2.25pt">
            <v:textbox style="mso-next-textbox:#AutoShape 481">
              <w:txbxContent>
                <w:p w:rsidR="00CB20EF" w:rsidRPr="000E73A1" w:rsidRDefault="00CB20EF" w:rsidP="00F46CE0">
                  <w:pPr>
                    <w:jc w:val="center"/>
                    <w:rPr>
                      <w:rFonts w:ascii="Albertus Extra Bold" w:hAnsi="Albertus Extra Bold"/>
                      <w:sz w:val="8"/>
                      <w:szCs w:val="16"/>
                    </w:rPr>
                  </w:pPr>
                </w:p>
                <w:p w:rsidR="00CB20EF" w:rsidRPr="00794E58" w:rsidRDefault="00CB20EF"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CB20EF" w:rsidRPr="00794E58" w:rsidRDefault="00CB20EF" w:rsidP="00F46CE0">
                  <w:pPr>
                    <w:jc w:val="center"/>
                    <w:rPr>
                      <w:rFonts w:ascii="Arial Narrow" w:hAnsi="Arial Narrow"/>
                      <w:b/>
                      <w:bCs/>
                      <w:sz w:val="32"/>
                    </w:rPr>
                  </w:pPr>
                  <w:r w:rsidRPr="00794E58">
                    <w:rPr>
                      <w:rFonts w:ascii="Arial Narrow" w:hAnsi="Arial Narrow"/>
                      <w:b/>
                      <w:bCs/>
                      <w:sz w:val="32"/>
                    </w:rPr>
                    <w:t>REGLEMENT PARTICULIER DE L’APPEL D’OFFRES (RPAO)</w:t>
                  </w:r>
                </w:p>
              </w:txbxContent>
            </v:textbox>
            <w10:wrap type="square" anchorx="margin" anchory="margin"/>
          </v:shape>
        </w:pict>
      </w:r>
    </w:p>
    <w:p w:rsidR="00734DBC" w:rsidRPr="005C6392" w:rsidRDefault="00734DBC" w:rsidP="00F70624">
      <w:pPr>
        <w:spacing w:before="120" w:after="120"/>
        <w:jc w:val="both"/>
        <w:rPr>
          <w:rFonts w:eastAsia="Arial Unicode MS"/>
          <w:b/>
          <w:sz w:val="22"/>
          <w:szCs w:val="22"/>
          <w:u w:val="single"/>
        </w:rPr>
      </w:pPr>
    </w:p>
    <w:p w:rsidR="008B5E74" w:rsidRPr="005C6392" w:rsidRDefault="008B5E74" w:rsidP="00F70624">
      <w:pPr>
        <w:spacing w:before="120" w:after="120"/>
        <w:jc w:val="both"/>
        <w:rPr>
          <w:rFonts w:eastAsia="Arial Unicode MS"/>
          <w:b/>
          <w:sz w:val="22"/>
          <w:szCs w:val="22"/>
          <w:u w:val="single"/>
        </w:rPr>
      </w:pPr>
    </w:p>
    <w:p w:rsidR="00B40AAD" w:rsidRPr="005C6392" w:rsidRDefault="00B40AAD" w:rsidP="00F70624">
      <w:pPr>
        <w:spacing w:before="120" w:after="120"/>
        <w:jc w:val="both"/>
        <w:rPr>
          <w:rFonts w:eastAsia="Arial Unicode MS"/>
          <w:b/>
          <w:sz w:val="22"/>
          <w:szCs w:val="22"/>
          <w:u w:val="single"/>
        </w:rPr>
      </w:pPr>
    </w:p>
    <w:p w:rsidR="00B40AAD" w:rsidRPr="005C6392" w:rsidRDefault="00B40AAD" w:rsidP="00F70624">
      <w:pPr>
        <w:spacing w:before="120" w:after="120"/>
        <w:jc w:val="both"/>
        <w:rPr>
          <w:rFonts w:eastAsia="Arial Unicode MS"/>
          <w:b/>
          <w:sz w:val="22"/>
          <w:szCs w:val="22"/>
          <w:u w:val="single"/>
        </w:rPr>
      </w:pPr>
    </w:p>
    <w:p w:rsidR="00B40AAD" w:rsidRPr="005C6392" w:rsidRDefault="00B40AAD" w:rsidP="00F70624">
      <w:pPr>
        <w:spacing w:before="120" w:after="120"/>
        <w:jc w:val="both"/>
        <w:rPr>
          <w:rFonts w:eastAsia="Arial Unicode MS"/>
          <w:b/>
          <w:sz w:val="22"/>
          <w:szCs w:val="22"/>
          <w:u w:val="single"/>
        </w:rPr>
      </w:pPr>
    </w:p>
    <w:p w:rsidR="004D20CB" w:rsidRPr="005C6392" w:rsidRDefault="004D20CB" w:rsidP="00F70624">
      <w:pPr>
        <w:spacing w:before="120" w:after="120"/>
        <w:jc w:val="both"/>
        <w:rPr>
          <w:rFonts w:eastAsia="Arial Unicode MS"/>
          <w:b/>
          <w:sz w:val="22"/>
          <w:szCs w:val="22"/>
          <w:u w:val="single"/>
        </w:rPr>
      </w:pPr>
    </w:p>
    <w:p w:rsidR="000E73A1" w:rsidRPr="005C6392" w:rsidRDefault="000E73A1" w:rsidP="00F70624">
      <w:pPr>
        <w:spacing w:before="120" w:after="120"/>
        <w:jc w:val="both"/>
        <w:rPr>
          <w:rFonts w:eastAsia="Arial Unicode MS"/>
          <w:b/>
          <w:sz w:val="22"/>
          <w:szCs w:val="22"/>
          <w:u w:val="single"/>
        </w:rPr>
      </w:pPr>
    </w:p>
    <w:p w:rsidR="000E73A1" w:rsidRPr="005C6392" w:rsidRDefault="000E73A1" w:rsidP="00F70624">
      <w:pPr>
        <w:spacing w:before="120" w:after="120"/>
        <w:jc w:val="both"/>
        <w:rPr>
          <w:rFonts w:eastAsia="Arial Unicode MS"/>
          <w:b/>
          <w:sz w:val="22"/>
          <w:szCs w:val="22"/>
          <w:u w:val="single"/>
        </w:rPr>
      </w:pPr>
    </w:p>
    <w:p w:rsidR="000E73A1" w:rsidRPr="005C6392" w:rsidRDefault="000E73A1" w:rsidP="00F70624">
      <w:pPr>
        <w:spacing w:before="120" w:after="120"/>
        <w:jc w:val="both"/>
        <w:rPr>
          <w:rFonts w:eastAsia="Arial Unicode MS"/>
          <w:b/>
          <w:sz w:val="22"/>
          <w:szCs w:val="22"/>
          <w:u w:val="single"/>
        </w:rPr>
      </w:pPr>
    </w:p>
    <w:p w:rsidR="000E73A1" w:rsidRPr="005C6392" w:rsidRDefault="000E73A1" w:rsidP="00F70624">
      <w:pPr>
        <w:spacing w:before="120" w:after="120"/>
        <w:jc w:val="both"/>
        <w:rPr>
          <w:rFonts w:eastAsia="Arial Unicode MS"/>
          <w:b/>
          <w:sz w:val="22"/>
          <w:szCs w:val="22"/>
          <w:u w:val="single"/>
        </w:rPr>
      </w:pPr>
    </w:p>
    <w:p w:rsidR="00345883" w:rsidRPr="005C6392" w:rsidRDefault="00752FFC" w:rsidP="006B018B">
      <w:pPr>
        <w:spacing w:before="120" w:after="120"/>
        <w:jc w:val="both"/>
        <w:rPr>
          <w:rFonts w:ascii="Tw Cen MT" w:eastAsia="Arial Unicode MS" w:hAnsi="Tw Cen MT"/>
          <w:b/>
          <w:sz w:val="28"/>
          <w:szCs w:val="24"/>
        </w:rPr>
      </w:pPr>
      <w:r w:rsidRPr="005C6392">
        <w:rPr>
          <w:rFonts w:eastAsia="Arial Unicode MS"/>
          <w:b/>
          <w:sz w:val="22"/>
          <w:szCs w:val="22"/>
          <w:u w:val="single"/>
        </w:rPr>
        <w:br w:type="page"/>
      </w:r>
      <w:r w:rsidR="00F8071A" w:rsidRPr="005C6392">
        <w:rPr>
          <w:rFonts w:ascii="Tw Cen MT" w:eastAsia="Arial Unicode MS" w:hAnsi="Tw Cen MT"/>
          <w:b/>
          <w:sz w:val="28"/>
          <w:szCs w:val="24"/>
          <w:u w:val="single"/>
        </w:rPr>
        <w:t>NB</w:t>
      </w:r>
      <w:r w:rsidR="00F8071A" w:rsidRPr="005C6392">
        <w:rPr>
          <w:rFonts w:ascii="Tw Cen MT" w:eastAsia="Arial Unicode MS" w:hAnsi="Tw Cen MT"/>
          <w:b/>
          <w:sz w:val="28"/>
          <w:szCs w:val="24"/>
        </w:rPr>
        <w:t xml:space="preserve"> : </w:t>
      </w:r>
      <w:r w:rsidR="00345883" w:rsidRPr="005C6392">
        <w:rPr>
          <w:rFonts w:ascii="Tw Cen MT" w:eastAsia="Arial Unicode MS" w:hAnsi="Tw Cen MT"/>
          <w:b/>
          <w:sz w:val="28"/>
          <w:szCs w:val="24"/>
        </w:rPr>
        <w:t>En cas de conflit, les dispositions ci-après prévalent sur celles</w:t>
      </w:r>
      <w:r w:rsidR="006B018B" w:rsidRPr="005C6392">
        <w:rPr>
          <w:rFonts w:ascii="Tw Cen MT" w:eastAsia="Arial Unicode MS" w:hAnsi="Tw Cen MT"/>
          <w:b/>
          <w:sz w:val="28"/>
          <w:szCs w:val="24"/>
        </w:rPr>
        <w:t xml:space="preserve"> </w:t>
      </w:r>
      <w:r w:rsidR="00345883" w:rsidRPr="005C6392">
        <w:rPr>
          <w:rFonts w:ascii="Tw Cen MT" w:eastAsia="Arial Unicode MS" w:hAnsi="Tw Cen MT"/>
          <w:b/>
          <w:sz w:val="28"/>
          <w:szCs w:val="24"/>
        </w:rPr>
        <w:t>du R</w:t>
      </w:r>
      <w:r w:rsidR="000E73A1" w:rsidRPr="005C6392">
        <w:rPr>
          <w:rFonts w:ascii="Tw Cen MT" w:eastAsia="Arial Unicode MS" w:hAnsi="Tw Cen MT"/>
          <w:b/>
          <w:sz w:val="28"/>
          <w:szCs w:val="24"/>
        </w:rPr>
        <w:t xml:space="preserve">èglement </w:t>
      </w:r>
      <w:r w:rsidR="00345883" w:rsidRPr="005C6392">
        <w:rPr>
          <w:rFonts w:ascii="Tw Cen MT" w:eastAsia="Arial Unicode MS" w:hAnsi="Tw Cen MT"/>
          <w:b/>
          <w:sz w:val="28"/>
          <w:szCs w:val="24"/>
        </w:rPr>
        <w:t>G</w:t>
      </w:r>
      <w:r w:rsidR="000E73A1" w:rsidRPr="005C6392">
        <w:rPr>
          <w:rFonts w:ascii="Tw Cen MT" w:eastAsia="Arial Unicode MS" w:hAnsi="Tw Cen MT"/>
          <w:b/>
          <w:sz w:val="28"/>
          <w:szCs w:val="24"/>
        </w:rPr>
        <w:t>énéral de l’</w:t>
      </w:r>
      <w:r w:rsidR="00345883" w:rsidRPr="005C6392">
        <w:rPr>
          <w:rFonts w:ascii="Tw Cen MT" w:eastAsia="Arial Unicode MS" w:hAnsi="Tw Cen MT"/>
          <w:b/>
          <w:sz w:val="28"/>
          <w:szCs w:val="24"/>
        </w:rPr>
        <w:t>A</w:t>
      </w:r>
      <w:r w:rsidR="000E73A1" w:rsidRPr="005C6392">
        <w:rPr>
          <w:rFonts w:ascii="Tw Cen MT" w:eastAsia="Arial Unicode MS" w:hAnsi="Tw Cen MT"/>
          <w:b/>
          <w:sz w:val="28"/>
          <w:szCs w:val="24"/>
        </w:rPr>
        <w:t>ppel d’</w:t>
      </w:r>
      <w:r w:rsidR="00345883" w:rsidRPr="005C6392">
        <w:rPr>
          <w:rFonts w:ascii="Tw Cen MT" w:eastAsia="Arial Unicode MS" w:hAnsi="Tw Cen MT"/>
          <w:b/>
          <w:sz w:val="28"/>
          <w:szCs w:val="24"/>
        </w:rPr>
        <w:t>O</w:t>
      </w:r>
      <w:r w:rsidR="000E73A1" w:rsidRPr="005C6392">
        <w:rPr>
          <w:rFonts w:ascii="Tw Cen MT" w:eastAsia="Arial Unicode MS" w:hAnsi="Tw Cen MT"/>
          <w:b/>
          <w:sz w:val="28"/>
          <w:szCs w:val="24"/>
        </w:rPr>
        <w:t>ffres</w:t>
      </w:r>
      <w:r w:rsidR="00345883" w:rsidRPr="005C6392">
        <w:rPr>
          <w:rFonts w:ascii="Tw Cen MT" w:eastAsia="Arial Unicode MS" w:hAnsi="Tw Cen MT"/>
          <w:b/>
          <w:sz w:val="28"/>
          <w:szCs w:val="24"/>
        </w:rPr>
        <w:t>.</w:t>
      </w:r>
    </w:p>
    <w:tbl>
      <w:tblPr>
        <w:tblStyle w:val="TableGrid"/>
        <w:tblW w:w="10282" w:type="dxa"/>
        <w:jc w:val="center"/>
        <w:tblLook w:val="04A0"/>
      </w:tblPr>
      <w:tblGrid>
        <w:gridCol w:w="1473"/>
        <w:gridCol w:w="8809"/>
      </w:tblGrid>
      <w:tr w:rsidR="006B018B" w:rsidRPr="005C6392" w:rsidTr="00A84319">
        <w:trPr>
          <w:trHeight w:val="687"/>
          <w:jc w:val="center"/>
        </w:trPr>
        <w:tc>
          <w:tcPr>
            <w:tcW w:w="1473" w:type="dxa"/>
            <w:vAlign w:val="center"/>
          </w:tcPr>
          <w:p w:rsidR="006B018B" w:rsidRPr="005C6392" w:rsidRDefault="006B018B" w:rsidP="006B018B">
            <w:pPr>
              <w:pStyle w:val="Default"/>
              <w:jc w:val="center"/>
              <w:rPr>
                <w:rFonts w:ascii="Tw Cen MT" w:hAnsi="Tw Cen MT"/>
                <w:color w:val="auto"/>
                <w:sz w:val="28"/>
              </w:rPr>
            </w:pPr>
            <w:r w:rsidRPr="005C6392">
              <w:rPr>
                <w:rFonts w:ascii="Tw Cen MT" w:hAnsi="Tw Cen MT"/>
                <w:b/>
                <w:bCs/>
                <w:color w:val="auto"/>
                <w:sz w:val="28"/>
              </w:rPr>
              <w:t>Références du RGAO</w:t>
            </w:r>
          </w:p>
        </w:tc>
        <w:tc>
          <w:tcPr>
            <w:tcW w:w="8809" w:type="dxa"/>
            <w:vAlign w:val="center"/>
          </w:tcPr>
          <w:p w:rsidR="006B018B" w:rsidRPr="005C6392" w:rsidRDefault="006B018B" w:rsidP="006B018B">
            <w:pPr>
              <w:pStyle w:val="Default"/>
              <w:jc w:val="center"/>
              <w:rPr>
                <w:rFonts w:ascii="Tw Cen MT" w:hAnsi="Tw Cen MT"/>
                <w:color w:val="auto"/>
                <w:sz w:val="28"/>
              </w:rPr>
            </w:pPr>
            <w:r w:rsidRPr="005C6392">
              <w:rPr>
                <w:rFonts w:ascii="Tw Cen MT" w:hAnsi="Tw Cen MT"/>
                <w:b/>
                <w:bCs/>
                <w:color w:val="auto"/>
                <w:sz w:val="28"/>
              </w:rPr>
              <w:t>Description de la Disposition du RPAO</w:t>
            </w:r>
          </w:p>
        </w:tc>
      </w:tr>
      <w:tr w:rsidR="006B018B" w:rsidRPr="005C6392" w:rsidTr="00A84319">
        <w:trPr>
          <w:trHeight w:val="144"/>
          <w:jc w:val="center"/>
        </w:trPr>
        <w:tc>
          <w:tcPr>
            <w:tcW w:w="10282" w:type="dxa"/>
            <w:gridSpan w:val="2"/>
          </w:tcPr>
          <w:p w:rsidR="006B018B" w:rsidRPr="005C6392" w:rsidRDefault="006B018B" w:rsidP="006B018B">
            <w:pPr>
              <w:pStyle w:val="Default"/>
              <w:jc w:val="center"/>
              <w:rPr>
                <w:rFonts w:ascii="Tw Cen MT" w:hAnsi="Tw Cen MT"/>
                <w:b/>
                <w:bCs/>
                <w:color w:val="auto"/>
                <w:sz w:val="23"/>
                <w:szCs w:val="23"/>
              </w:rPr>
            </w:pPr>
          </w:p>
          <w:p w:rsidR="006B018B" w:rsidRPr="005C6392" w:rsidRDefault="006B018B" w:rsidP="006B018B">
            <w:pPr>
              <w:pStyle w:val="Default"/>
              <w:jc w:val="center"/>
              <w:rPr>
                <w:rFonts w:ascii="Tw Cen MT" w:hAnsi="Tw Cen MT"/>
                <w:color w:val="auto"/>
                <w:sz w:val="23"/>
                <w:szCs w:val="23"/>
              </w:rPr>
            </w:pPr>
            <w:r w:rsidRPr="005C6392">
              <w:rPr>
                <w:rFonts w:ascii="Tw Cen MT" w:hAnsi="Tw Cen MT"/>
                <w:b/>
                <w:bCs/>
                <w:color w:val="auto"/>
                <w:sz w:val="23"/>
                <w:szCs w:val="23"/>
              </w:rPr>
              <w:t>A. GENERALITES</w:t>
            </w:r>
          </w:p>
          <w:p w:rsidR="006B018B" w:rsidRPr="005C6392" w:rsidRDefault="006B018B" w:rsidP="006B018B">
            <w:pPr>
              <w:pStyle w:val="Default"/>
              <w:jc w:val="center"/>
              <w:rPr>
                <w:rFonts w:ascii="Tw Cen MT" w:hAnsi="Tw Cen MT"/>
                <w:color w:val="auto"/>
              </w:rPr>
            </w:pP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 xml:space="preserve">1.1 </w:t>
            </w:r>
          </w:p>
          <w:p w:rsidR="006B018B" w:rsidRPr="005C6392" w:rsidRDefault="006B018B" w:rsidP="006B018B">
            <w:pPr>
              <w:pStyle w:val="Default"/>
              <w:jc w:val="center"/>
              <w:rPr>
                <w:rFonts w:ascii="Tw Cen MT" w:hAnsi="Tw Cen MT"/>
                <w:color w:val="auto"/>
              </w:rPr>
            </w:pPr>
          </w:p>
        </w:tc>
        <w:tc>
          <w:tcPr>
            <w:tcW w:w="8809" w:type="dxa"/>
          </w:tcPr>
          <w:p w:rsidR="006B018B" w:rsidRPr="005C6392" w:rsidRDefault="006B018B" w:rsidP="006B018B">
            <w:pPr>
              <w:pStyle w:val="Default"/>
              <w:rPr>
                <w:rFonts w:ascii="Tw Cen MT" w:hAnsi="Tw Cen MT"/>
                <w:color w:val="auto"/>
              </w:rPr>
            </w:pPr>
          </w:p>
          <w:p w:rsidR="006B018B" w:rsidRPr="005C6392" w:rsidRDefault="006B018B" w:rsidP="006B018B">
            <w:pPr>
              <w:pStyle w:val="Default"/>
              <w:rPr>
                <w:rFonts w:ascii="Tw Cen MT" w:hAnsi="Tw Cen MT"/>
                <w:b/>
                <w:color w:val="auto"/>
              </w:rPr>
            </w:pPr>
            <w:r w:rsidRPr="005C6392">
              <w:rPr>
                <w:rFonts w:ascii="Tw Cen MT" w:hAnsi="Tw Cen MT"/>
                <w:b/>
                <w:color w:val="auto"/>
              </w:rPr>
              <w:t xml:space="preserve">Préfet du Département du Lom et Djerem, BP :____, Tél : _______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 Référence de l’Appel d’Offres : </w:t>
            </w:r>
            <w:r w:rsidRPr="005C6392">
              <w:rPr>
                <w:rFonts w:ascii="Tw Cen MT" w:hAnsi="Tw Cen MT"/>
                <w:b/>
                <w:bCs/>
                <w:color w:val="auto"/>
              </w:rPr>
              <w:t>AVIS D’APPEL D’OFFRES NATIONAL OUVERT</w:t>
            </w:r>
          </w:p>
          <w:p w:rsidR="006B018B" w:rsidRPr="005C6392" w:rsidRDefault="006B018B" w:rsidP="006B018B">
            <w:pPr>
              <w:pStyle w:val="Default"/>
              <w:jc w:val="both"/>
              <w:rPr>
                <w:rFonts w:ascii="Tw Cen MT" w:hAnsi="Tw Cen MT"/>
                <w:b/>
                <w:bCs/>
                <w:color w:val="auto"/>
              </w:rPr>
            </w:pPr>
            <w:r w:rsidRPr="005C6392">
              <w:rPr>
                <w:rFonts w:ascii="Tw Cen MT" w:hAnsi="Tw Cen MT"/>
                <w:b/>
                <w:bCs/>
                <w:color w:val="auto"/>
              </w:rPr>
              <w:t xml:space="preserve">N°_____/AAONO/CDPM/2025 DU ___________ POUR L’EXECUTION DES </w:t>
            </w:r>
            <w:r w:rsidR="004C5E64" w:rsidRPr="005C6392">
              <w:rPr>
                <w:rFonts w:ascii="Tw Cen MT" w:hAnsi="Tw Cen MT"/>
                <w:b/>
                <w:bCs/>
                <w:color w:val="auto"/>
              </w:rPr>
              <w:t>TRAVAUX DE CONSTRUCTION D’UN PONT DEFINITIF SUR LA RIVIERE ASSOH DE LA ROUTE YANDA (INTER N18)-KANO, D’UNE PORTEE DE 12ML, DANS LA COMMUNE DE  BELABO, DEPARTEMENT DU LOM ET DJEREM, REGION DE L’EST.</w:t>
            </w:r>
          </w:p>
          <w:p w:rsidR="006B018B" w:rsidRPr="005C6392" w:rsidRDefault="006B018B" w:rsidP="006B018B">
            <w:pPr>
              <w:pStyle w:val="Default"/>
              <w:rPr>
                <w:rFonts w:ascii="Tw Cen MT" w:hAnsi="Tw Cen MT"/>
                <w:color w:val="auto"/>
              </w:rPr>
            </w:pPr>
            <w:r w:rsidRPr="005C6392">
              <w:rPr>
                <w:rFonts w:ascii="Tw Cen MT" w:hAnsi="Tw Cen MT"/>
                <w:color w:val="auto"/>
              </w:rPr>
              <w:t xml:space="preserve">- Nombre de lots : </w:t>
            </w:r>
            <w:r w:rsidR="00F64F31" w:rsidRPr="005C6392">
              <w:rPr>
                <w:rFonts w:ascii="Tw Cen MT" w:hAnsi="Tw Cen MT"/>
                <w:color w:val="auto"/>
              </w:rPr>
              <w:t>lot unique</w:t>
            </w:r>
          </w:p>
          <w:p w:rsidR="006B018B" w:rsidRPr="005C6392" w:rsidRDefault="006B018B" w:rsidP="006B018B">
            <w:pPr>
              <w:pStyle w:val="Default"/>
              <w:rPr>
                <w:rFonts w:ascii="Tw Cen MT" w:hAnsi="Tw Cen MT"/>
                <w:color w:val="auto"/>
              </w:rPr>
            </w:pPr>
          </w:p>
          <w:p w:rsidR="006B018B" w:rsidRPr="005C6392" w:rsidRDefault="006B018B" w:rsidP="006B018B">
            <w:pPr>
              <w:pStyle w:val="Default"/>
              <w:rPr>
                <w:rFonts w:ascii="Tw Cen MT" w:hAnsi="Tw Cen MT"/>
                <w:color w:val="auto"/>
              </w:rPr>
            </w:pPr>
            <w:r w:rsidRPr="005C6392">
              <w:rPr>
                <w:rFonts w:ascii="Tw Cen MT" w:hAnsi="Tw Cen MT"/>
                <w:b/>
                <w:bCs/>
                <w:color w:val="auto"/>
              </w:rPr>
              <w:t xml:space="preserve">Définition des Travaux : </w:t>
            </w:r>
          </w:p>
          <w:p w:rsidR="006B018B" w:rsidRPr="005C6392" w:rsidRDefault="006B018B" w:rsidP="006B018B">
            <w:pPr>
              <w:pStyle w:val="Default"/>
              <w:rPr>
                <w:rFonts w:ascii="Tw Cen MT" w:hAnsi="Tw Cen MT"/>
                <w:color w:val="auto"/>
              </w:rPr>
            </w:pPr>
            <w:r w:rsidRPr="005C6392">
              <w:rPr>
                <w:rFonts w:ascii="Tw Cen MT" w:hAnsi="Tw Cen MT"/>
                <w:color w:val="auto"/>
              </w:rPr>
              <w:t xml:space="preserve">Les travaux consistent à : </w:t>
            </w:r>
          </w:p>
          <w:p w:rsidR="004C5E64"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Installation ;</w:t>
            </w:r>
          </w:p>
          <w:p w:rsidR="004C5E64"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Nettoyage –Travaux préparatoires-terrassements ;</w:t>
            </w:r>
          </w:p>
          <w:p w:rsidR="004C5E64"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Fondation-Culée;</w:t>
            </w:r>
          </w:p>
          <w:p w:rsidR="004C5E64"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Tablier ;</w:t>
            </w:r>
          </w:p>
          <w:p w:rsidR="004C5E64"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Signalisation et équipements de sécurité ;</w:t>
            </w:r>
          </w:p>
          <w:p w:rsidR="004C5E64"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Assainissement et drainage ;</w:t>
            </w:r>
          </w:p>
          <w:p w:rsidR="006B018B" w:rsidRPr="005C6392" w:rsidRDefault="004C5E64" w:rsidP="00695E80">
            <w:pPr>
              <w:numPr>
                <w:ilvl w:val="0"/>
                <w:numId w:val="104"/>
              </w:numPr>
              <w:jc w:val="both"/>
              <w:rPr>
                <w:rFonts w:ascii="Arial" w:hAnsi="Arial" w:cs="Arial"/>
                <w:sz w:val="24"/>
                <w:szCs w:val="24"/>
              </w:rPr>
            </w:pPr>
            <w:r w:rsidRPr="005C6392">
              <w:rPr>
                <w:rFonts w:ascii="Arial" w:hAnsi="Arial" w:cs="Arial"/>
                <w:sz w:val="24"/>
                <w:szCs w:val="24"/>
              </w:rPr>
              <w:t>Divers</w:t>
            </w:r>
          </w:p>
          <w:p w:rsidR="006B018B" w:rsidRPr="005C6392" w:rsidRDefault="006B018B" w:rsidP="006B018B">
            <w:pPr>
              <w:pStyle w:val="Default"/>
              <w:rPr>
                <w:rFonts w:ascii="Tw Cen MT" w:hAnsi="Tw Cen MT"/>
                <w:color w:val="auto"/>
                <w:sz w:val="22"/>
              </w:rPr>
            </w:pP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NB </w:t>
            </w:r>
            <w:r w:rsidRPr="005C6392">
              <w:rPr>
                <w:rFonts w:ascii="Tw Cen MT" w:hAnsi="Tw Cen MT"/>
                <w:color w:val="auto"/>
              </w:rPr>
              <w:t xml:space="preserve">: Les informations sur les travaux à exécuter sont détaillées dans le bordereau des prix unitaires, le détail quantitatif et estimatif et le Cahier des Clauses Techniques Particulières. </w:t>
            </w:r>
          </w:p>
        </w:tc>
      </w:tr>
      <w:tr w:rsidR="006B018B" w:rsidRPr="005C6392" w:rsidTr="00A84319">
        <w:trPr>
          <w:trHeight w:val="882"/>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1.2.</w:t>
            </w:r>
          </w:p>
        </w:tc>
        <w:tc>
          <w:tcPr>
            <w:tcW w:w="8809" w:type="dxa"/>
          </w:tcPr>
          <w:p w:rsidR="006B018B" w:rsidRPr="005C6392" w:rsidRDefault="006B018B" w:rsidP="006B018B">
            <w:pPr>
              <w:pStyle w:val="Default"/>
              <w:rPr>
                <w:rFonts w:ascii="Tw Cen MT" w:hAnsi="Tw Cen MT"/>
                <w:color w:val="auto"/>
              </w:rPr>
            </w:pPr>
            <w:r w:rsidRPr="005C6392">
              <w:rPr>
                <w:rFonts w:ascii="Tw Cen MT" w:hAnsi="Tw Cen MT"/>
                <w:color w:val="auto"/>
              </w:rPr>
              <w:t xml:space="preserve">Le délai prévisionnel d’exécution des travaux est de : </w:t>
            </w:r>
            <w:r w:rsidR="004C5E64" w:rsidRPr="005C6392">
              <w:rPr>
                <w:rFonts w:ascii="Tw Cen MT" w:hAnsi="Tw Cen MT"/>
                <w:b/>
                <w:color w:val="auto"/>
              </w:rPr>
              <w:t>Six</w:t>
            </w:r>
            <w:r w:rsidR="00F64F31" w:rsidRPr="005C6392">
              <w:rPr>
                <w:rFonts w:ascii="Tw Cen MT" w:hAnsi="Tw Cen MT"/>
                <w:b/>
                <w:color w:val="auto"/>
              </w:rPr>
              <w:t xml:space="preserve">  (0</w:t>
            </w:r>
            <w:r w:rsidR="004C5E64" w:rsidRPr="005C6392">
              <w:rPr>
                <w:rFonts w:ascii="Tw Cen MT" w:hAnsi="Tw Cen MT"/>
                <w:b/>
                <w:color w:val="auto"/>
              </w:rPr>
              <w:t>6</w:t>
            </w:r>
            <w:r w:rsidRPr="005C6392">
              <w:rPr>
                <w:rFonts w:ascii="Tw Cen MT" w:hAnsi="Tw Cen MT"/>
                <w:b/>
                <w:color w:val="auto"/>
              </w:rPr>
              <w:t>) mois</w:t>
            </w:r>
            <w:r w:rsidRPr="005C6392">
              <w:rPr>
                <w:rFonts w:ascii="Tw Cen MT" w:hAnsi="Tw Cen MT"/>
                <w:color w:val="auto"/>
              </w:rPr>
              <w:t>.</w:t>
            </w:r>
          </w:p>
          <w:p w:rsidR="006B018B" w:rsidRPr="005C6392" w:rsidRDefault="006B018B" w:rsidP="00F64F31">
            <w:pPr>
              <w:pStyle w:val="Default"/>
              <w:rPr>
                <w:rFonts w:ascii="Tw Cen MT" w:hAnsi="Tw Cen MT"/>
                <w:color w:val="auto"/>
              </w:rPr>
            </w:pPr>
            <w:r w:rsidRPr="005C6392">
              <w:rPr>
                <w:rFonts w:ascii="Tw Cen MT" w:hAnsi="Tw Cen MT"/>
                <w:color w:val="auto"/>
              </w:rPr>
              <w:t xml:space="preserve">Ce délai court à compter de la date de notification de l’ordre de service de commencer les travaux.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1.4</w:t>
            </w:r>
          </w:p>
        </w:tc>
        <w:tc>
          <w:tcPr>
            <w:tcW w:w="8809" w:type="dxa"/>
          </w:tcPr>
          <w:p w:rsidR="006B018B" w:rsidRPr="005C6392" w:rsidRDefault="006B018B" w:rsidP="004C5E64">
            <w:pPr>
              <w:pStyle w:val="Default"/>
              <w:jc w:val="both"/>
              <w:rPr>
                <w:rFonts w:ascii="Tw Cen MT" w:hAnsi="Tw Cen MT"/>
                <w:color w:val="auto"/>
              </w:rPr>
            </w:pPr>
            <w:r w:rsidRPr="005C6392">
              <w:rPr>
                <w:rFonts w:ascii="Tw Cen MT" w:hAnsi="Tw Cen MT"/>
                <w:color w:val="auto"/>
              </w:rPr>
              <w:t xml:space="preserve">Nom, Object des travaux : </w:t>
            </w:r>
            <w:r w:rsidRPr="005C6392">
              <w:rPr>
                <w:rFonts w:ascii="Tw Cen MT" w:hAnsi="Tw Cen MT"/>
                <w:b/>
                <w:bCs/>
                <w:color w:val="auto"/>
              </w:rPr>
              <w:t xml:space="preserve">L’EXECUTION DES </w:t>
            </w:r>
            <w:r w:rsidR="004C5E64" w:rsidRPr="005C6392">
              <w:rPr>
                <w:rFonts w:ascii="Tw Cen MT" w:hAnsi="Tw Cen MT"/>
                <w:b/>
                <w:bCs/>
                <w:color w:val="auto"/>
              </w:rPr>
              <w:t>TRAVAUX DE CONSTRUCTION D’UN PONT DEFINITIF SUR LA RIVIERE ASSOH DE LA ROUTE YANDA (INTER N18)-KANO, D’UNE PORTEE DE 12ML, DANS LA COMMUNE DE  BELABO, DEPARTEMENT DU LOM ET DJEREM, REGION DE L’EST</w:t>
            </w:r>
          </w:p>
          <w:p w:rsidR="006B018B" w:rsidRPr="005C6392" w:rsidRDefault="006B018B" w:rsidP="006B018B">
            <w:pPr>
              <w:pStyle w:val="Default"/>
              <w:rPr>
                <w:rFonts w:ascii="Tw Cen MT" w:hAnsi="Tw Cen MT"/>
                <w:color w:val="auto"/>
              </w:rPr>
            </w:pPr>
            <w:r w:rsidRPr="005C6392">
              <w:rPr>
                <w:rFonts w:ascii="Tw Cen MT" w:hAnsi="Tw Cen MT"/>
                <w:color w:val="auto"/>
              </w:rPr>
              <w:t xml:space="preserve">Les travaux comportent plusieurs phases : Non </w:t>
            </w:r>
          </w:p>
          <w:p w:rsidR="006B018B" w:rsidRPr="005C6392" w:rsidRDefault="006B018B" w:rsidP="006B018B">
            <w:pPr>
              <w:pStyle w:val="Default"/>
              <w:rPr>
                <w:rFonts w:ascii="Tw Cen MT" w:hAnsi="Tw Cen MT"/>
                <w:color w:val="auto"/>
              </w:rPr>
            </w:pPr>
            <w:r w:rsidRPr="005C6392">
              <w:rPr>
                <w:rFonts w:ascii="Tw Cen MT" w:hAnsi="Tw Cen MT"/>
                <w:color w:val="auto"/>
              </w:rPr>
              <w:t xml:space="preserve">Conférence préalable à l’établissement des propositions : Non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2</w:t>
            </w:r>
          </w:p>
        </w:tc>
        <w:tc>
          <w:tcPr>
            <w:tcW w:w="8809" w:type="dxa"/>
          </w:tcPr>
          <w:p w:rsidR="006B018B" w:rsidRPr="005C6392" w:rsidRDefault="006B018B" w:rsidP="006B018B">
            <w:pPr>
              <w:pStyle w:val="Default"/>
              <w:rPr>
                <w:rFonts w:ascii="Tw Cen MT" w:hAnsi="Tw Cen MT"/>
                <w:b/>
                <w:color w:val="auto"/>
              </w:rPr>
            </w:pPr>
            <w:r w:rsidRPr="005C6392">
              <w:rPr>
                <w:rFonts w:ascii="Tw Cen MT" w:hAnsi="Tw Cen MT"/>
                <w:b/>
                <w:color w:val="auto"/>
              </w:rPr>
              <w:t xml:space="preserve">Source(s) de financement : </w:t>
            </w:r>
          </w:p>
          <w:p w:rsidR="006B018B" w:rsidRPr="005C6392" w:rsidRDefault="006B018B" w:rsidP="006B018B">
            <w:pPr>
              <w:pStyle w:val="Default"/>
              <w:rPr>
                <w:rFonts w:ascii="Tw Cen MT" w:hAnsi="Tw Cen MT"/>
                <w:color w:val="auto"/>
              </w:rPr>
            </w:pPr>
            <w:r w:rsidRPr="005C6392">
              <w:rPr>
                <w:rFonts w:ascii="Tw Cen MT" w:hAnsi="Tw Cen MT"/>
                <w:color w:val="auto"/>
              </w:rPr>
              <w:t xml:space="preserve">Les travaux objet du présent Appel d’Offres sont financés par : </w:t>
            </w:r>
          </w:p>
          <w:p w:rsidR="006B018B" w:rsidRPr="005C6392" w:rsidRDefault="006B018B" w:rsidP="006B018B">
            <w:pPr>
              <w:pStyle w:val="Default"/>
              <w:rPr>
                <w:rFonts w:ascii="Tw Cen MT" w:hAnsi="Tw Cen MT"/>
                <w:b/>
                <w:color w:val="auto"/>
              </w:rPr>
            </w:pPr>
            <w:r w:rsidRPr="005C6392">
              <w:rPr>
                <w:rFonts w:ascii="Tw Cen MT" w:hAnsi="Tw Cen MT"/>
                <w:b/>
                <w:color w:val="auto"/>
              </w:rPr>
              <w:t>Budget : Budget d’Investissement Public (BIP) Exercice 2025 Ligne ………….</w:t>
            </w:r>
          </w:p>
        </w:tc>
      </w:tr>
      <w:tr w:rsidR="006B018B" w:rsidRPr="005C6392" w:rsidTr="00A84319">
        <w:trPr>
          <w:trHeight w:val="878"/>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4.2</w:t>
            </w:r>
          </w:p>
        </w:tc>
        <w:tc>
          <w:tcPr>
            <w:tcW w:w="8809" w:type="dxa"/>
          </w:tcPr>
          <w:p w:rsidR="006B018B" w:rsidRPr="005C6392" w:rsidRDefault="006B018B" w:rsidP="006B018B">
            <w:pPr>
              <w:pStyle w:val="Default"/>
              <w:rPr>
                <w:rFonts w:ascii="Tw Cen MT" w:hAnsi="Tw Cen MT"/>
                <w:b/>
                <w:color w:val="auto"/>
              </w:rPr>
            </w:pPr>
            <w:r w:rsidRPr="005C6392">
              <w:rPr>
                <w:rFonts w:ascii="Tw Cen MT" w:hAnsi="Tw Cen MT"/>
                <w:b/>
                <w:color w:val="auto"/>
              </w:rPr>
              <w:t xml:space="preserve">L’appel d’offres est ouvert </w:t>
            </w:r>
          </w:p>
          <w:p w:rsidR="006B018B" w:rsidRPr="005C6392" w:rsidRDefault="006B018B" w:rsidP="006B018B">
            <w:pPr>
              <w:pStyle w:val="Default"/>
              <w:rPr>
                <w:rFonts w:ascii="Tw Cen MT" w:hAnsi="Tw Cen MT"/>
                <w:color w:val="auto"/>
              </w:rPr>
            </w:pPr>
            <w:r w:rsidRPr="005C6392">
              <w:rPr>
                <w:rFonts w:ascii="Tw Cen MT" w:hAnsi="Tw Cen MT"/>
                <w:i/>
                <w:iCs/>
                <w:color w:val="auto"/>
              </w:rPr>
              <w:t>Sont admis à participer à la présente consultation, les candidats figurant sur la liste ci-après </w:t>
            </w:r>
            <w:r w:rsidRPr="005C6392">
              <w:rPr>
                <w:rFonts w:ascii="Tw Cen MT" w:hAnsi="Tw Cen MT"/>
                <w:color w:val="auto"/>
              </w:rPr>
              <w:t xml:space="preserve">: </w:t>
            </w:r>
            <w:r w:rsidRPr="005C6392">
              <w:rPr>
                <w:rFonts w:ascii="Tw Cen MT" w:hAnsi="Tw Cen MT"/>
                <w:b/>
                <w:color w:val="auto"/>
              </w:rPr>
              <w:t>sans objet</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5.1</w:t>
            </w:r>
          </w:p>
        </w:tc>
        <w:tc>
          <w:tcPr>
            <w:tcW w:w="8809" w:type="dxa"/>
          </w:tcPr>
          <w:p w:rsidR="006B018B" w:rsidRPr="005C6392" w:rsidRDefault="006B018B" w:rsidP="006B018B">
            <w:pPr>
              <w:pStyle w:val="Default"/>
              <w:rPr>
                <w:rFonts w:ascii="Tw Cen MT" w:hAnsi="Tw Cen MT"/>
                <w:b/>
                <w:color w:val="auto"/>
              </w:rPr>
            </w:pPr>
            <w:r w:rsidRPr="005C6392">
              <w:rPr>
                <w:rFonts w:ascii="Tw Cen MT" w:hAnsi="Tw Cen MT"/>
                <w:b/>
                <w:color w:val="auto"/>
              </w:rPr>
              <w:t xml:space="preserve">Provenance des matériaux, matériels et fournitures d’équipement et services. </w:t>
            </w:r>
          </w:p>
          <w:p w:rsidR="006B018B" w:rsidRPr="005C6392" w:rsidRDefault="006B018B" w:rsidP="006B018B">
            <w:pPr>
              <w:widowControl w:val="0"/>
              <w:autoSpaceDE w:val="0"/>
              <w:jc w:val="both"/>
              <w:rPr>
                <w:rFonts w:ascii="Tw Cen MT" w:hAnsi="Tw Cen MT" w:cs="Arial"/>
              </w:rPr>
            </w:pPr>
            <w:r w:rsidRPr="005C6392">
              <w:rPr>
                <w:rFonts w:ascii="Tw Cen MT" w:hAnsi="Tw Cen MT"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6B018B" w:rsidRPr="005C6392" w:rsidRDefault="006B018B" w:rsidP="006B018B">
            <w:pPr>
              <w:pStyle w:val="Default"/>
              <w:jc w:val="both"/>
              <w:rPr>
                <w:rFonts w:ascii="Tw Cen MT" w:hAnsi="Tw Cen MT"/>
                <w:color w:val="auto"/>
              </w:rPr>
            </w:pPr>
            <w:r w:rsidRPr="005C6392">
              <w:rPr>
                <w:rFonts w:ascii="Tw Cen MT" w:hAnsi="Tw Cen MT"/>
                <w:color w:val="auto"/>
              </w:rPr>
              <w:t>Toutefois, en cas de dérogations législatives ou réglementaires, ou résultant des conventions ou accords internationaux, le Ministre du Commerce autorise l’importation desdits produits</w:t>
            </w:r>
            <w:r w:rsidRPr="005C6392">
              <w:rPr>
                <w:rFonts w:ascii="Tw Cen MT" w:hAnsi="Tw Cen MT"/>
                <w:i/>
                <w:iCs/>
                <w:color w:val="auto"/>
              </w:rPr>
              <w:t xml:space="preserve">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6.2</w:t>
            </w:r>
          </w:p>
        </w:tc>
        <w:tc>
          <w:tcPr>
            <w:tcW w:w="8809" w:type="dxa"/>
          </w:tcPr>
          <w:p w:rsidR="006B018B" w:rsidRPr="005C6392" w:rsidRDefault="006B018B" w:rsidP="006B018B">
            <w:pPr>
              <w:pStyle w:val="Default"/>
              <w:rPr>
                <w:rFonts w:ascii="Tw Cen MT" w:hAnsi="Tw Cen MT"/>
                <w:color w:val="auto"/>
              </w:rPr>
            </w:pPr>
            <w:r w:rsidRPr="005C6392">
              <w:rPr>
                <w:rFonts w:ascii="Tw Cen MT" w:hAnsi="Tw Cen MT"/>
                <w:color w:val="auto"/>
              </w:rPr>
              <w:t xml:space="preserve">En cas de groupement d’entreprises, chaque membre du groupement doit présenter un dossier administratif complet, les pièces " </w:t>
            </w:r>
            <w:r w:rsidRPr="005C6392">
              <w:rPr>
                <w:rFonts w:ascii="Tw Cen MT" w:hAnsi="Tw Cen MT"/>
                <w:i/>
                <w:iCs/>
                <w:color w:val="auto"/>
              </w:rPr>
              <w:t>L’attestation de domiciliation bancaire (sauf cas de cotraitance conjointe),</w:t>
            </w:r>
            <w:r w:rsidRPr="005C6392">
              <w:rPr>
                <w:rFonts w:ascii="Tw Cen MT" w:hAnsi="Tw Cen MT"/>
                <w:color w:val="auto"/>
              </w:rPr>
              <w:t xml:space="preserve"> </w:t>
            </w:r>
            <w:r w:rsidRPr="005C6392">
              <w:rPr>
                <w:rFonts w:ascii="Tw Cen MT" w:hAnsi="Tw Cen MT"/>
                <w:i/>
                <w:iCs/>
                <w:color w:val="auto"/>
              </w:rPr>
              <w:t xml:space="preserve">La quittance d’achat </w:t>
            </w:r>
            <w:r w:rsidRPr="005C6392">
              <w:rPr>
                <w:rFonts w:ascii="Tw Cen MT" w:hAnsi="Tw Cen MT"/>
                <w:color w:val="auto"/>
              </w:rPr>
              <w:t>du DAO et l</w:t>
            </w:r>
            <w:r w:rsidRPr="005C6392">
              <w:rPr>
                <w:rFonts w:ascii="Tw Cen MT" w:hAnsi="Tw Cen MT"/>
                <w:i/>
                <w:iCs/>
                <w:color w:val="auto"/>
              </w:rPr>
              <w:t>e cautionnement de soumission</w:t>
            </w:r>
            <w:r w:rsidRPr="005C6392">
              <w:rPr>
                <w:rFonts w:ascii="Tw Cen MT" w:hAnsi="Tw Cen MT"/>
                <w:color w:val="auto"/>
              </w:rPr>
              <w:t xml:space="preserve">" prévues au point 13.1 du RPAO étant uniquement présentés par le mandataire du groupement. </w:t>
            </w:r>
          </w:p>
        </w:tc>
      </w:tr>
      <w:tr w:rsidR="006B018B" w:rsidRPr="005C6392" w:rsidTr="00A84319">
        <w:trPr>
          <w:trHeight w:val="662"/>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6.4</w:t>
            </w:r>
          </w:p>
        </w:tc>
        <w:tc>
          <w:tcPr>
            <w:tcW w:w="8809" w:type="dxa"/>
          </w:tcPr>
          <w:p w:rsidR="006B018B" w:rsidRPr="005C6392" w:rsidRDefault="006B018B" w:rsidP="006B018B">
            <w:pPr>
              <w:pStyle w:val="Default"/>
              <w:rPr>
                <w:rFonts w:ascii="Tw Cen MT" w:hAnsi="Tw Cen MT"/>
                <w:color w:val="auto"/>
              </w:rPr>
            </w:pPr>
            <w:r w:rsidRPr="005C6392">
              <w:rPr>
                <w:rFonts w:ascii="Tw Cen MT" w:hAnsi="Tw Cen MT"/>
                <w:color w:val="auto"/>
              </w:rPr>
              <w:t xml:space="preserve">Renseignements nécessaires à produire pour justifier la satisfaction aux critères d’éligibilité à la préférence nationale : </w:t>
            </w:r>
            <w:r w:rsidRPr="005C6392">
              <w:rPr>
                <w:rFonts w:ascii="Tw Cen MT" w:hAnsi="Tw Cen MT"/>
                <w:b/>
                <w:iCs/>
                <w:color w:val="auto"/>
                <w:sz w:val="28"/>
              </w:rPr>
              <w:t>sans objet</w:t>
            </w:r>
            <w:r w:rsidRPr="005C6392">
              <w:rPr>
                <w:rFonts w:ascii="Tw Cen MT" w:hAnsi="Tw Cen MT"/>
                <w:i/>
                <w:iCs/>
                <w:color w:val="auto"/>
                <w:sz w:val="28"/>
              </w:rPr>
              <w:t xml:space="preserve">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7.3.</w:t>
            </w:r>
          </w:p>
        </w:tc>
        <w:tc>
          <w:tcPr>
            <w:tcW w:w="8809" w:type="dxa"/>
          </w:tcPr>
          <w:p w:rsidR="006B018B" w:rsidRPr="005C6392" w:rsidRDefault="006B018B" w:rsidP="006B018B">
            <w:pPr>
              <w:pStyle w:val="Default"/>
              <w:rPr>
                <w:rFonts w:ascii="Tw Cen MT" w:hAnsi="Tw Cen MT"/>
                <w:color w:val="auto"/>
              </w:rPr>
            </w:pPr>
            <w:r w:rsidRPr="005C6392">
              <w:rPr>
                <w:rFonts w:ascii="Tw Cen MT" w:hAnsi="Tw Cen MT"/>
                <w:color w:val="auto"/>
              </w:rPr>
              <w:t xml:space="preserve">Aux fins de la visite du site des travaux à organiser au plus après la publication de l’Avis d’Appel d’Offres, le service du Maître d’Ouvrage ou Maître d’ouvrage Délégué à contacter est </w:t>
            </w:r>
            <w:r w:rsidRPr="005C6392">
              <w:rPr>
                <w:rFonts w:ascii="Tw Cen MT" w:hAnsi="Tw Cen MT"/>
                <w:b/>
                <w:color w:val="auto"/>
              </w:rPr>
              <w:t xml:space="preserve">la Préfecture du Lom et Djerem, </w:t>
            </w:r>
            <w:r w:rsidRPr="005C6392">
              <w:rPr>
                <w:rFonts w:ascii="Tw Cen MT" w:hAnsi="Tw Cen MT"/>
                <w:b/>
                <w:i/>
                <w:iCs/>
                <w:color w:val="auto"/>
              </w:rPr>
              <w:t>service du SIGAMP</w:t>
            </w:r>
            <w:r w:rsidRPr="005C6392">
              <w:rPr>
                <w:rFonts w:ascii="Tw Cen MT" w:hAnsi="Tw Cen MT"/>
                <w:color w:val="auto"/>
              </w:rPr>
              <w:t>.</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9</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renseignements complémentaires peuvent être obtenus aux heures ouvrables </w:t>
            </w:r>
            <w:r w:rsidRPr="005C6392">
              <w:rPr>
                <w:rFonts w:ascii="Tw Cen MT" w:hAnsi="Tw Cen MT"/>
                <w:b/>
                <w:color w:val="auto"/>
              </w:rPr>
              <w:t xml:space="preserve">à la Préfecture du Lom et Djerem, </w:t>
            </w:r>
            <w:r w:rsidRPr="005C6392">
              <w:rPr>
                <w:rFonts w:ascii="Tw Cen MT" w:hAnsi="Tw Cen MT"/>
                <w:b/>
                <w:i/>
                <w:iCs/>
                <w:color w:val="auto"/>
              </w:rPr>
              <w:t>service du SIGAMP, téléphone ______________</w:t>
            </w:r>
            <w:r w:rsidRPr="005C6392">
              <w:rPr>
                <w:rFonts w:ascii="Tw Cen MT" w:hAnsi="Tw Cen MT"/>
                <w:i/>
                <w:iCs/>
                <w:color w:val="auto"/>
              </w:rPr>
              <w:t xml:space="preserve"> </w:t>
            </w:r>
            <w:r w:rsidRPr="005C6392">
              <w:rPr>
                <w:rFonts w:ascii="Tw Cen MT" w:hAnsi="Tw Cen MT"/>
                <w:color w:val="auto"/>
              </w:rPr>
              <w:t xml:space="preserve">ou en ligne sur la plateforme COLEPS aux adresses http://www.marchespublics.cm et http://www.publiccontracts.cm, ou tout autres moyens de communication électronique indiqué par le Maître d’Ouvrage.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Des éclaircissements peuvent être demandés au plus tard </w:t>
            </w:r>
            <w:r w:rsidRPr="005C6392">
              <w:rPr>
                <w:rFonts w:ascii="Tw Cen MT" w:hAnsi="Tw Cen MT"/>
                <w:i/>
                <w:iCs/>
                <w:color w:val="auto"/>
              </w:rPr>
              <w:t xml:space="preserve">quatorze (14) jours </w:t>
            </w:r>
            <w:r w:rsidRPr="005C6392">
              <w:rPr>
                <w:rFonts w:ascii="Tw Cen MT" w:hAnsi="Tw Cen MT"/>
                <w:color w:val="auto"/>
              </w:rPr>
              <w:t xml:space="preserve">avant la date de remise des offres.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 Les demandes d’éclaircissement doivent mentionner le nom et l’adresse complète du requérant et être expédiées à l’adresse suivante : </w:t>
            </w:r>
            <w:r w:rsidRPr="005C6392">
              <w:rPr>
                <w:rFonts w:ascii="Tw Cen MT" w:hAnsi="Tw Cen MT"/>
                <w:b/>
                <w:color w:val="auto"/>
              </w:rPr>
              <w:t>Préfecture du Lom et Djerem.</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Télécopie BP ________E-mail : _________ </w:t>
            </w:r>
          </w:p>
          <w:p w:rsidR="006B018B" w:rsidRPr="005C6392" w:rsidRDefault="006B018B" w:rsidP="006B018B">
            <w:pPr>
              <w:pStyle w:val="Default"/>
              <w:rPr>
                <w:rFonts w:ascii="Tw Cen MT" w:hAnsi="Tw Cen MT"/>
                <w:color w:val="auto"/>
              </w:rPr>
            </w:pPr>
          </w:p>
        </w:tc>
      </w:tr>
      <w:tr w:rsidR="006B018B" w:rsidRPr="005C6392" w:rsidTr="00A84319">
        <w:trPr>
          <w:trHeight w:val="566"/>
          <w:jc w:val="center"/>
        </w:trPr>
        <w:tc>
          <w:tcPr>
            <w:tcW w:w="10282" w:type="dxa"/>
            <w:gridSpan w:val="2"/>
            <w:vAlign w:val="center"/>
          </w:tcPr>
          <w:p w:rsidR="006B018B" w:rsidRPr="005C6392" w:rsidRDefault="006B018B" w:rsidP="006B018B">
            <w:pPr>
              <w:pStyle w:val="Default"/>
              <w:jc w:val="center"/>
              <w:rPr>
                <w:rFonts w:ascii="Tw Cen MT" w:hAnsi="Tw Cen MT"/>
                <w:color w:val="auto"/>
              </w:rPr>
            </w:pPr>
            <w:r w:rsidRPr="005C6392">
              <w:rPr>
                <w:rFonts w:ascii="Tw Cen MT" w:hAnsi="Tw Cen MT"/>
                <w:b/>
                <w:bCs/>
                <w:color w:val="auto"/>
              </w:rPr>
              <w:t>C- PREPARATION DES OFFRES</w:t>
            </w:r>
          </w:p>
        </w:tc>
      </w:tr>
      <w:tr w:rsidR="006B018B" w:rsidRPr="005C6392" w:rsidTr="00A84319">
        <w:trPr>
          <w:trHeight w:val="688"/>
          <w:jc w:val="center"/>
        </w:trPr>
        <w:tc>
          <w:tcPr>
            <w:tcW w:w="1473" w:type="dxa"/>
            <w:vAlign w:val="center"/>
          </w:tcPr>
          <w:p w:rsidR="006B018B" w:rsidRPr="005C6392" w:rsidRDefault="006B018B" w:rsidP="006B018B">
            <w:pPr>
              <w:pStyle w:val="Default"/>
              <w:rPr>
                <w:rFonts w:ascii="Tw Cen MT" w:hAnsi="Tw Cen MT"/>
                <w:color w:val="auto"/>
              </w:rPr>
            </w:pPr>
            <w:r w:rsidRPr="005C6392">
              <w:rPr>
                <w:rFonts w:ascii="Tw Cen MT" w:hAnsi="Tw Cen MT"/>
                <w:color w:val="auto"/>
              </w:rPr>
              <w:t>12.</w:t>
            </w:r>
          </w:p>
        </w:tc>
        <w:tc>
          <w:tcPr>
            <w:tcW w:w="8809" w:type="dxa"/>
          </w:tcPr>
          <w:p w:rsidR="006B018B" w:rsidRPr="005C6392" w:rsidRDefault="006B018B" w:rsidP="006B018B">
            <w:pPr>
              <w:pStyle w:val="Default"/>
              <w:rPr>
                <w:rFonts w:ascii="Tw Cen MT" w:hAnsi="Tw Cen MT"/>
                <w:color w:val="auto"/>
              </w:rPr>
            </w:pPr>
          </w:p>
          <w:p w:rsidR="006B018B" w:rsidRPr="005C6392" w:rsidRDefault="006B018B" w:rsidP="006B018B">
            <w:pPr>
              <w:pStyle w:val="Default"/>
              <w:rPr>
                <w:rFonts w:ascii="Tw Cen MT" w:hAnsi="Tw Cen MT"/>
                <w:color w:val="auto"/>
              </w:rPr>
            </w:pPr>
            <w:r w:rsidRPr="005C6392">
              <w:rPr>
                <w:rFonts w:ascii="Tw Cen MT" w:hAnsi="Tw Cen MT"/>
                <w:color w:val="auto"/>
              </w:rPr>
              <w:t xml:space="preserve">La langue de soumission est </w:t>
            </w:r>
            <w:r w:rsidRPr="005C6392">
              <w:rPr>
                <w:rFonts w:ascii="Tw Cen MT" w:hAnsi="Tw Cen MT"/>
                <w:i/>
                <w:iCs/>
                <w:color w:val="auto"/>
              </w:rPr>
              <w:t xml:space="preserve">l’Anglais ou le Français ___________________________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13.1</w:t>
            </w:r>
          </w:p>
        </w:tc>
        <w:tc>
          <w:tcPr>
            <w:tcW w:w="8809" w:type="dxa"/>
          </w:tcPr>
          <w:p w:rsidR="006B018B" w:rsidRPr="005C6392" w:rsidRDefault="006B018B" w:rsidP="006B018B">
            <w:pPr>
              <w:pStyle w:val="Default"/>
              <w:rPr>
                <w:rFonts w:ascii="Tw Cen MT" w:hAnsi="Tw Cen MT"/>
                <w:color w:val="auto"/>
              </w:rPr>
            </w:pPr>
            <w:r w:rsidRPr="005C6392">
              <w:rPr>
                <w:rFonts w:ascii="Tw Cen MT" w:hAnsi="Tw Cen MT"/>
                <w:color w:val="auto"/>
              </w:rPr>
              <w:t xml:space="preserve">Le soumissionnaire devra produire une offre regroupée en trois volumes et présentée comme suit : </w:t>
            </w:r>
          </w:p>
          <w:p w:rsidR="006B018B" w:rsidRPr="005C6392" w:rsidRDefault="006B018B" w:rsidP="006B018B">
            <w:pPr>
              <w:pStyle w:val="Default"/>
              <w:rPr>
                <w:rFonts w:ascii="Tw Cen MT" w:hAnsi="Tw Cen MT"/>
                <w:color w:val="auto"/>
              </w:rPr>
            </w:pPr>
            <w:r w:rsidRPr="005C6392">
              <w:rPr>
                <w:rFonts w:ascii="Tw Cen MT" w:hAnsi="Tw Cen MT"/>
                <w:b/>
                <w:bCs/>
                <w:i/>
                <w:iCs/>
                <w:color w:val="auto"/>
              </w:rPr>
              <w:t xml:space="preserve">A– Volume I : Pièces administratives </w:t>
            </w:r>
          </w:p>
          <w:p w:rsidR="006B018B" w:rsidRPr="005C6392" w:rsidRDefault="006B018B" w:rsidP="006B018B">
            <w:pPr>
              <w:pStyle w:val="Default"/>
              <w:rPr>
                <w:rFonts w:ascii="Tw Cen MT" w:hAnsi="Tw Cen MT"/>
                <w:color w:val="auto"/>
              </w:rPr>
            </w:pPr>
            <w:r w:rsidRPr="005C6392">
              <w:rPr>
                <w:rFonts w:ascii="Tw Cen MT" w:hAnsi="Tw Cen MT"/>
                <w:b/>
                <w:bCs/>
                <w:color w:val="auto"/>
              </w:rPr>
              <w:t>Pour les soumissionnaires installés au Cameroun</w:t>
            </w:r>
            <w:r w:rsidRPr="005C6392">
              <w:rPr>
                <w:rFonts w:ascii="Tw Cen MT" w:hAnsi="Tw Cen MT"/>
                <w:color w:val="auto"/>
              </w:rPr>
              <w:t xml:space="preserve">, elles comprendront notamment :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 xml:space="preserve">La déclaration d’intention de soumissionner timbrée signée du représentant légal ou du mandataire dument désigné ;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color w:val="auto"/>
              </w:rPr>
              <w:t xml:space="preserve">Le cautionnement de soumission </w:t>
            </w:r>
            <w:r w:rsidR="005D219E" w:rsidRPr="005C6392">
              <w:rPr>
                <w:rFonts w:ascii="Tw Cen MT" w:hAnsi="Tw Cen MT"/>
                <w:color w:val="auto"/>
              </w:rPr>
              <w:t xml:space="preserve">timbrée </w:t>
            </w:r>
            <w:r w:rsidRPr="005C6392">
              <w:rPr>
                <w:rFonts w:ascii="Tw Cen MT" w:hAnsi="Tw Cen MT"/>
                <w:color w:val="auto"/>
              </w:rPr>
              <w:t xml:space="preserve">(suivant modèle joint) d’un montant de </w:t>
            </w:r>
            <w:r w:rsidR="00F64F31" w:rsidRPr="005C6392">
              <w:rPr>
                <w:rFonts w:ascii="Tw Cen MT" w:hAnsi="Tw Cen MT"/>
                <w:b/>
                <w:color w:val="auto"/>
              </w:rPr>
              <w:t>1</w:t>
            </w:r>
            <w:r w:rsidR="004C5E64" w:rsidRPr="005C6392">
              <w:rPr>
                <w:rFonts w:ascii="Tw Cen MT" w:hAnsi="Tw Cen MT"/>
                <w:b/>
                <w:color w:val="auto"/>
              </w:rPr>
              <w:t> 858 557 (un million huit cent cinquante huit mille cinq cent cinquante sept</w:t>
            </w:r>
            <w:r w:rsidRPr="005C6392">
              <w:rPr>
                <w:rFonts w:ascii="Tw Cen MT" w:hAnsi="Tw Cen MT"/>
                <w:b/>
                <w:color w:val="auto"/>
              </w:rPr>
              <w:t>) francs CFA</w:t>
            </w:r>
            <w:r w:rsidRPr="005C6392">
              <w:rPr>
                <w:rFonts w:ascii="Tw Cen MT" w:hAnsi="Tw Cen MT"/>
                <w:color w:val="auto"/>
              </w:rPr>
              <w:t xml:space="preserve"> </w:t>
            </w:r>
            <w:r w:rsidRPr="005C6392">
              <w:rPr>
                <w:rFonts w:ascii="Tw Cen MT" w:hAnsi="Tw Cen MT"/>
                <w:b/>
                <w:color w:val="auto"/>
              </w:rPr>
              <w:t xml:space="preserve">et </w:t>
            </w:r>
            <w:r w:rsidR="004C5E64" w:rsidRPr="005C6392">
              <w:rPr>
                <w:rFonts w:ascii="Tw Cen MT" w:hAnsi="Tw Cen MT"/>
                <w:b/>
                <w:color w:val="auto"/>
              </w:rPr>
              <w:t>Six (06</w:t>
            </w:r>
            <w:r w:rsidRPr="005C6392">
              <w:rPr>
                <w:rFonts w:ascii="Tw Cen MT" w:hAnsi="Tw Cen MT"/>
                <w:b/>
                <w:color w:val="auto"/>
              </w:rPr>
              <w:t>) mois</w:t>
            </w:r>
            <w:r w:rsidRPr="005C6392">
              <w:rPr>
                <w:rFonts w:ascii="Tw Cen MT" w:hAnsi="Tw Cen MT"/>
                <w:color w:val="auto"/>
              </w:rPr>
              <w:t xml:space="preserve">, établi par </w:t>
            </w:r>
            <w:r w:rsidRPr="005C6392">
              <w:rPr>
                <w:rFonts w:ascii="Tw Cen MT" w:hAnsi="Tw Cen MT"/>
                <w:i/>
                <w:iCs/>
                <w:color w:val="auto"/>
              </w:rPr>
              <w:t xml:space="preserve">une banque de premier ordre ou un </w:t>
            </w:r>
            <w:r w:rsidRPr="005C6392">
              <w:rPr>
                <w:rFonts w:ascii="Tw Cen MT" w:hAnsi="Tw Cen MT"/>
                <w:color w:val="auto"/>
              </w:rPr>
              <w:t xml:space="preserve">organisme financier </w:t>
            </w:r>
            <w:r w:rsidRPr="005C6392">
              <w:rPr>
                <w:rFonts w:ascii="Tw Cen MT" w:hAnsi="Tw Cen MT"/>
                <w:i/>
                <w:iCs/>
                <w:color w:val="auto"/>
              </w:rPr>
              <w:t xml:space="preserve">de première catégorie </w:t>
            </w:r>
            <w:r w:rsidRPr="005C6392">
              <w:rPr>
                <w:rFonts w:ascii="Tw Cen MT" w:hAnsi="Tw Cen MT"/>
                <w:color w:val="auto"/>
              </w:rPr>
              <w:t xml:space="preserve">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 xml:space="preserve">L’accord de groupement </w:t>
            </w:r>
            <w:r w:rsidRPr="005C6392">
              <w:rPr>
                <w:rFonts w:ascii="Tw Cen MT" w:hAnsi="Tw Cen MT"/>
                <w:color w:val="auto"/>
              </w:rPr>
              <w:t>le cas échéant</w:t>
            </w:r>
            <w:r w:rsidRPr="005C6392">
              <w:rPr>
                <w:rFonts w:ascii="Tw Cen MT" w:hAnsi="Tw Cen MT"/>
                <w:i/>
                <w:iCs/>
                <w:color w:val="auto"/>
              </w:rPr>
              <w:t xml:space="preserve">;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color w:val="auto"/>
              </w:rPr>
              <w:t xml:space="preserve">Le pouvoir de signature, le cas échéant ;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color w:val="auto"/>
              </w:rPr>
              <w:t>L’attestation de conformité fiscale délivrée par l’administration fiscale</w:t>
            </w:r>
            <w:r w:rsidR="005D219E" w:rsidRPr="005C6392">
              <w:rPr>
                <w:rFonts w:ascii="Tw Cen MT" w:hAnsi="Tw Cen MT"/>
                <w:color w:val="auto"/>
              </w:rPr>
              <w:t xml:space="preserve"> timbrée </w:t>
            </w:r>
            <w:r w:rsidRPr="005C6392">
              <w:rPr>
                <w:rFonts w:ascii="Tw Cen MT" w:hAnsi="Tw Cen MT"/>
                <w:i/>
                <w:iCs/>
                <w:color w:val="auto"/>
              </w:rPr>
              <w:t xml:space="preserve">;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 xml:space="preserve">Une attestation de non-faillite établie par le Tribunal de Première Instance ou tout autre document établi par l’institution compétente du pays de résidence du soumissionnaire étranger;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 xml:space="preserve">L’attestation de domiciliation bancaire du soumissionnaire, délivrée par un établissement bancaire ou organisme habilité par le Ministre en charge des Finances du Cameroun sauf dispositions contraires prévues par la convention de financement ;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 xml:space="preserve">La quittance d’achat du Dossier d’Appel d’Offres d’une somme non remboursable de </w:t>
            </w:r>
            <w:r w:rsidR="004C5E64" w:rsidRPr="005C6392">
              <w:rPr>
                <w:rFonts w:ascii="Tw Cen MT" w:hAnsi="Tw Cen MT"/>
                <w:b/>
                <w:i/>
                <w:iCs/>
                <w:color w:val="auto"/>
              </w:rPr>
              <w:t>100</w:t>
            </w:r>
            <w:r w:rsidR="00F64F31" w:rsidRPr="005C6392">
              <w:rPr>
                <w:rFonts w:ascii="Tw Cen MT" w:hAnsi="Tw Cen MT"/>
                <w:b/>
                <w:i/>
                <w:iCs/>
                <w:color w:val="auto"/>
              </w:rPr>
              <w:t> 000 (</w:t>
            </w:r>
            <w:r w:rsidR="004C5E64" w:rsidRPr="005C6392">
              <w:rPr>
                <w:rFonts w:ascii="Tw Cen MT" w:hAnsi="Tw Cen MT"/>
                <w:b/>
                <w:i/>
                <w:iCs/>
                <w:color w:val="auto"/>
              </w:rPr>
              <w:t>Cent</w:t>
            </w:r>
            <w:r w:rsidR="00F64F31" w:rsidRPr="005C6392">
              <w:rPr>
                <w:rFonts w:ascii="Tw Cen MT" w:hAnsi="Tw Cen MT"/>
                <w:b/>
                <w:i/>
                <w:iCs/>
                <w:color w:val="auto"/>
              </w:rPr>
              <w:t xml:space="preserve"> </w:t>
            </w:r>
            <w:r w:rsidRPr="005C6392">
              <w:rPr>
                <w:rFonts w:ascii="Tw Cen MT" w:hAnsi="Tw Cen MT"/>
                <w:b/>
                <w:i/>
                <w:iCs/>
                <w:color w:val="auto"/>
              </w:rPr>
              <w:t>mille) francs CFA</w:t>
            </w:r>
            <w:r w:rsidRPr="005C6392">
              <w:rPr>
                <w:rFonts w:ascii="Tw Cen MT" w:hAnsi="Tw Cen MT"/>
                <w:i/>
                <w:iCs/>
                <w:color w:val="auto"/>
              </w:rPr>
              <w:t xml:space="preserve"> payable à la </w:t>
            </w:r>
            <w:r w:rsidR="004C5E64" w:rsidRPr="005C6392">
              <w:rPr>
                <w:rFonts w:ascii="Tw Cen MT" w:hAnsi="Tw Cen MT"/>
                <w:b/>
                <w:i/>
                <w:iCs/>
                <w:color w:val="auto"/>
              </w:rPr>
              <w:t>Trésorerie de Bertoua</w:t>
            </w:r>
            <w:r w:rsidRPr="005C6392">
              <w:rPr>
                <w:rFonts w:ascii="Tw Cen MT" w:hAnsi="Tw Cen MT"/>
                <w:i/>
                <w:iCs/>
                <w:color w:val="auto"/>
              </w:rPr>
              <w:t xml:space="preserve">.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Une attestation de non-exclusion des marchés publics délivrée par l’organisme chargé de la régulation des marchés publics portant le numéro</w:t>
            </w:r>
            <w:r w:rsidR="00F64F31" w:rsidRPr="005C6392">
              <w:rPr>
                <w:rFonts w:ascii="Tw Cen MT" w:hAnsi="Tw Cen MT"/>
                <w:i/>
                <w:iCs/>
                <w:color w:val="auto"/>
              </w:rPr>
              <w:t xml:space="preserve"> et l’objet de l’Appel d’Offres</w:t>
            </w:r>
            <w:r w:rsidRPr="005C6392">
              <w:rPr>
                <w:rFonts w:ascii="Tw Cen MT" w:hAnsi="Tw Cen MT"/>
                <w:i/>
                <w:iCs/>
                <w:color w:val="auto"/>
              </w:rPr>
              <w:t xml:space="preserve">;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 xml:space="preserve">Une attestation délivrée par la Caisse Nationale de Prévoyance Sociale certifiant que le soumissionnaire a satisfait à ses obligations sociales vis-à-vis de ladite caisse datant de moins de trois mois à compter de la date de </w:t>
            </w:r>
            <w:r w:rsidR="00F64F31" w:rsidRPr="005C6392">
              <w:rPr>
                <w:rFonts w:ascii="Tw Cen MT" w:hAnsi="Tw Cen MT"/>
                <w:i/>
                <w:iCs/>
                <w:color w:val="auto"/>
              </w:rPr>
              <w:t>signature de ladite attestation</w:t>
            </w:r>
            <w:r w:rsidRPr="005C6392">
              <w:rPr>
                <w:rFonts w:ascii="Tw Cen MT" w:hAnsi="Tw Cen MT"/>
                <w:i/>
                <w:iCs/>
                <w:color w:val="auto"/>
              </w:rPr>
              <w:t xml:space="preserve">; </w:t>
            </w:r>
          </w:p>
          <w:p w:rsidR="006B018B" w:rsidRPr="005C6392" w:rsidRDefault="005D219E" w:rsidP="00695E80">
            <w:pPr>
              <w:pStyle w:val="Default"/>
              <w:numPr>
                <w:ilvl w:val="0"/>
                <w:numId w:val="54"/>
              </w:numPr>
              <w:jc w:val="both"/>
              <w:rPr>
                <w:rFonts w:ascii="Tw Cen MT" w:hAnsi="Tw Cen MT"/>
                <w:color w:val="auto"/>
              </w:rPr>
            </w:pPr>
            <w:r w:rsidRPr="005C6392">
              <w:rPr>
                <w:rFonts w:ascii="Tw Cen MT" w:hAnsi="Tw Cen MT"/>
                <w:i/>
                <w:iCs/>
                <w:color w:val="auto"/>
              </w:rPr>
              <w:t xml:space="preserve">L’attestation de catégorisation </w:t>
            </w:r>
            <w:r w:rsidR="006B018B" w:rsidRPr="005C6392">
              <w:rPr>
                <w:rFonts w:ascii="Tw Cen MT" w:hAnsi="Tw Cen MT"/>
                <w:i/>
                <w:iCs/>
                <w:color w:val="auto"/>
              </w:rPr>
              <w:t xml:space="preserve">;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L’attestation d’immatriculation</w:t>
            </w:r>
            <w:r w:rsidR="004C5E64" w:rsidRPr="005C6392">
              <w:rPr>
                <w:rFonts w:ascii="Tw Cen MT" w:hAnsi="Tw Cen MT"/>
                <w:i/>
                <w:iCs/>
                <w:color w:val="auto"/>
              </w:rPr>
              <w:t xml:space="preserve"> timbrée</w:t>
            </w:r>
            <w:r w:rsidRPr="005C6392">
              <w:rPr>
                <w:rFonts w:ascii="Tw Cen MT" w:hAnsi="Tw Cen MT"/>
                <w:i/>
                <w:iCs/>
                <w:color w:val="auto"/>
              </w:rPr>
              <w:t> ;</w:t>
            </w:r>
          </w:p>
          <w:p w:rsidR="006B018B" w:rsidRPr="005C6392" w:rsidRDefault="006B018B" w:rsidP="00695E80">
            <w:pPr>
              <w:pStyle w:val="Default"/>
              <w:numPr>
                <w:ilvl w:val="0"/>
                <w:numId w:val="54"/>
              </w:numPr>
              <w:jc w:val="both"/>
              <w:rPr>
                <w:rFonts w:ascii="Tw Cen MT" w:hAnsi="Tw Cen MT"/>
                <w:color w:val="auto"/>
              </w:rPr>
            </w:pPr>
            <w:r w:rsidRPr="005C6392">
              <w:rPr>
                <w:rFonts w:ascii="Tw Cen MT" w:hAnsi="Tw Cen MT"/>
                <w:i/>
                <w:iCs/>
                <w:color w:val="auto"/>
              </w:rPr>
              <w:t>Le plan de localisation de l’entreprise</w:t>
            </w:r>
            <w:r w:rsidR="004C5E64" w:rsidRPr="005C6392">
              <w:rPr>
                <w:rFonts w:ascii="Tw Cen MT" w:hAnsi="Tw Cen MT"/>
                <w:i/>
                <w:iCs/>
                <w:color w:val="auto"/>
              </w:rPr>
              <w:t xml:space="preserve"> signé sur l’honneur par le responsable de l’entreprise</w:t>
            </w:r>
            <w:r w:rsidRPr="005C6392">
              <w:rPr>
                <w:rFonts w:ascii="Tw Cen MT" w:hAnsi="Tw Cen MT"/>
                <w:i/>
                <w:iCs/>
                <w:color w:val="auto"/>
              </w:rPr>
              <w:t>.</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NB : En cas de catégorisation, le Maître d’Ouvrage ou Maître d’Ouvrage Délégué définit les exigences complémentaires à demander aux entreprises catégorisées. </w:t>
            </w:r>
          </w:p>
          <w:p w:rsidR="006B018B" w:rsidRPr="005C6392" w:rsidRDefault="006B018B" w:rsidP="006B018B">
            <w:pPr>
              <w:pStyle w:val="Default"/>
              <w:jc w:val="both"/>
              <w:rPr>
                <w:rFonts w:ascii="Tw Cen MT" w:hAnsi="Tw Cen MT"/>
                <w:color w:val="auto"/>
              </w:rPr>
            </w:pPr>
            <w:r w:rsidRPr="005C6392">
              <w:rPr>
                <w:rFonts w:ascii="Tw Cen MT" w:hAnsi="Tw Cen MT"/>
                <w:i/>
                <w:iCs/>
                <w:color w:val="auto"/>
              </w:rPr>
              <w:t xml:space="preserve">En cas de groupement chaque membre du groupement doit présenter un dossier </w:t>
            </w:r>
          </w:p>
          <w:p w:rsidR="006B018B" w:rsidRPr="005C6392" w:rsidRDefault="006B018B" w:rsidP="00695E80">
            <w:pPr>
              <w:pStyle w:val="Default"/>
              <w:numPr>
                <w:ilvl w:val="0"/>
                <w:numId w:val="40"/>
              </w:numPr>
              <w:jc w:val="both"/>
              <w:rPr>
                <w:rFonts w:ascii="Tw Cen MT" w:hAnsi="Tw Cen MT"/>
                <w:color w:val="auto"/>
              </w:rPr>
            </w:pPr>
            <w:r w:rsidRPr="005C6392">
              <w:rPr>
                <w:rFonts w:ascii="Tw Cen MT" w:hAnsi="Tw Cen MT"/>
                <w:i/>
                <w:iCs/>
                <w:color w:val="auto"/>
              </w:rPr>
              <w:t xml:space="preserve">Administratif complet, les pièces </w:t>
            </w:r>
            <w:r w:rsidRPr="005C6392">
              <w:rPr>
                <w:rFonts w:ascii="Tw Cen MT" w:hAnsi="Tw Cen MT"/>
                <w:b/>
                <w:bCs/>
                <w:i/>
                <w:iCs/>
                <w:color w:val="auto"/>
              </w:rPr>
              <w:t xml:space="preserve">a, b, g, h </w:t>
            </w:r>
            <w:r w:rsidRPr="005C6392">
              <w:rPr>
                <w:rFonts w:ascii="Tw Cen MT" w:hAnsi="Tw Cen MT"/>
                <w:i/>
                <w:iCs/>
                <w:color w:val="auto"/>
              </w:rPr>
              <w:t xml:space="preserve">étant uniquement présentées par le mandataire du groupement. </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Pour les soumissionnaires non installés au Cameroun </w:t>
            </w:r>
            <w:r w:rsidRPr="005C6392">
              <w:rPr>
                <w:rFonts w:ascii="Tw Cen MT" w:hAnsi="Tw Cen MT"/>
                <w:color w:val="auto"/>
              </w:rPr>
              <w:t xml:space="preserve">: </w:t>
            </w:r>
          </w:p>
          <w:p w:rsidR="006B018B" w:rsidRPr="005C6392" w:rsidRDefault="006B018B" w:rsidP="00695E80">
            <w:pPr>
              <w:pStyle w:val="Default"/>
              <w:numPr>
                <w:ilvl w:val="1"/>
                <w:numId w:val="41"/>
              </w:numPr>
              <w:jc w:val="both"/>
              <w:rPr>
                <w:rFonts w:ascii="Tw Cen MT" w:hAnsi="Tw Cen MT"/>
                <w:color w:val="auto"/>
              </w:rPr>
            </w:pPr>
            <w:r w:rsidRPr="005C6392">
              <w:rPr>
                <w:rFonts w:ascii="Tw Cen MT" w:hAnsi="Tw Cen MT"/>
                <w:color w:val="auto"/>
              </w:rPr>
              <w:t xml:space="preserve">produire les documents attestant : qu’ils ne sont pas en état de liquidation judiciaire ou en faillite ; </w:t>
            </w:r>
          </w:p>
          <w:p w:rsidR="006B018B" w:rsidRPr="005C6392" w:rsidRDefault="006B018B" w:rsidP="00695E80">
            <w:pPr>
              <w:pStyle w:val="Default"/>
              <w:numPr>
                <w:ilvl w:val="1"/>
                <w:numId w:val="41"/>
              </w:numPr>
              <w:jc w:val="both"/>
              <w:rPr>
                <w:rFonts w:ascii="Tw Cen MT" w:hAnsi="Tw Cen MT"/>
                <w:color w:val="auto"/>
              </w:rPr>
            </w:pPr>
            <w:r w:rsidRPr="005C6392">
              <w:rPr>
                <w:rFonts w:ascii="Tw Cen MT" w:hAnsi="Tw Cen MT"/>
                <w:color w:val="auto"/>
              </w:rPr>
              <w:t xml:space="preserve">qu’ils ne sont pas frappés de l'une des interdictions ou déchéances prévues par les lois et règlements en vigueur, aussi bien au plan national qu'international ; </w:t>
            </w:r>
          </w:p>
          <w:p w:rsidR="006B018B" w:rsidRPr="005C6392" w:rsidRDefault="006B018B" w:rsidP="00695E80">
            <w:pPr>
              <w:pStyle w:val="Default"/>
              <w:numPr>
                <w:ilvl w:val="1"/>
                <w:numId w:val="41"/>
              </w:numPr>
              <w:jc w:val="both"/>
              <w:rPr>
                <w:rFonts w:ascii="Tw Cen MT" w:hAnsi="Tw Cen MT"/>
                <w:color w:val="auto"/>
              </w:rPr>
            </w:pPr>
          </w:p>
          <w:p w:rsidR="006B018B" w:rsidRPr="005C6392" w:rsidRDefault="006B018B" w:rsidP="00695E80">
            <w:pPr>
              <w:pStyle w:val="Default"/>
              <w:numPr>
                <w:ilvl w:val="1"/>
                <w:numId w:val="41"/>
              </w:numPr>
              <w:jc w:val="both"/>
              <w:rPr>
                <w:rFonts w:ascii="Tw Cen MT" w:hAnsi="Tw Cen MT"/>
                <w:color w:val="auto"/>
              </w:rPr>
            </w:pPr>
            <w:r w:rsidRPr="005C6392">
              <w:rPr>
                <w:rFonts w:ascii="Tw Cen MT" w:hAnsi="Tw Cen MT"/>
                <w:color w:val="auto"/>
              </w:rPr>
              <w:t xml:space="preserve">qu’ils ont souscrit les déclarations prévues par les lois et règlements en vigueur. </w:t>
            </w:r>
          </w:p>
          <w:p w:rsidR="006B018B" w:rsidRPr="005C6392" w:rsidRDefault="006B018B" w:rsidP="00695E80">
            <w:pPr>
              <w:pStyle w:val="Default"/>
              <w:numPr>
                <w:ilvl w:val="1"/>
                <w:numId w:val="41"/>
              </w:numPr>
              <w:jc w:val="both"/>
              <w:rPr>
                <w:rFonts w:ascii="Tw Cen MT" w:hAnsi="Tw Cen MT"/>
                <w:color w:val="auto"/>
              </w:rPr>
            </w:pPr>
            <w:r w:rsidRPr="005C6392">
              <w:rPr>
                <w:rFonts w:ascii="Tw Cen MT" w:hAnsi="Tw Cen MT"/>
                <w:color w:val="auto"/>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6B018B" w:rsidRPr="005C6392" w:rsidRDefault="006B018B" w:rsidP="006B018B">
            <w:pPr>
              <w:pStyle w:val="Default"/>
              <w:jc w:val="both"/>
              <w:rPr>
                <w:rFonts w:ascii="Tw Cen MT" w:hAnsi="Tw Cen MT"/>
                <w:color w:val="auto"/>
                <w:sz w:val="28"/>
              </w:rPr>
            </w:pPr>
            <w:r w:rsidRPr="005C6392">
              <w:rPr>
                <w:rFonts w:ascii="Tw Cen MT" w:hAnsi="Tw Cen MT"/>
                <w:b/>
                <w:bCs/>
                <w:i/>
                <w:iCs/>
                <w:color w:val="auto"/>
                <w:sz w:val="28"/>
              </w:rPr>
              <w:t xml:space="preserve">B–Volume II : Offre technique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Elle comprend notamment : </w:t>
            </w: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b1. Les renseignements sur la qualification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La liste des documents à fournir par les soumissionnaires pour justifier leur qualification notamment en ce qui concerne les références, le matériel et le personnel comprend : </w:t>
            </w: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b.1.2 Références du soumissionnaire </w:t>
            </w:r>
          </w:p>
          <w:p w:rsidR="006B018B" w:rsidRPr="005C6392" w:rsidRDefault="006B018B" w:rsidP="00695E80">
            <w:pPr>
              <w:pStyle w:val="Default"/>
              <w:numPr>
                <w:ilvl w:val="0"/>
                <w:numId w:val="42"/>
              </w:numPr>
              <w:jc w:val="both"/>
              <w:rPr>
                <w:rFonts w:ascii="Tw Cen MT" w:hAnsi="Tw Cen MT"/>
                <w:color w:val="auto"/>
              </w:rPr>
            </w:pPr>
            <w:r w:rsidRPr="005C6392">
              <w:rPr>
                <w:rFonts w:ascii="Tw Cen MT" w:hAnsi="Tw Cen MT"/>
                <w:i/>
                <w:iCs/>
                <w:color w:val="auto"/>
              </w:rPr>
              <w:t xml:space="preserve">La liste des marchés réalisés (Maître d’Ouvrage, Objet, Montant, Date de réception) par le soumissionnaire en tant qu’entrepreneur principal (ou sous-traitant) au cours </w:t>
            </w:r>
            <w:r w:rsidRPr="005C6392">
              <w:rPr>
                <w:rFonts w:ascii="Tw Cen MT" w:hAnsi="Tw Cen MT"/>
                <w:b/>
                <w:i/>
                <w:iCs/>
                <w:color w:val="auto"/>
              </w:rPr>
              <w:t>trois (03) dernières années</w:t>
            </w:r>
            <w:r w:rsidRPr="005C6392">
              <w:rPr>
                <w:rFonts w:ascii="Tw Cen MT" w:hAnsi="Tw Cen MT"/>
                <w:i/>
                <w:iCs/>
                <w:color w:val="auto"/>
              </w:rPr>
              <w:t xml:space="preserve">.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i/>
                <w:iCs/>
                <w:color w:val="auto"/>
              </w:rPr>
              <w:t xml:space="preserve">Ces références devront être accompagnées des pièces justificatives, en l’occurrence : </w:t>
            </w:r>
          </w:p>
          <w:p w:rsidR="006B018B" w:rsidRPr="005C6392" w:rsidRDefault="006B018B" w:rsidP="00695E80">
            <w:pPr>
              <w:pStyle w:val="Default"/>
              <w:numPr>
                <w:ilvl w:val="0"/>
                <w:numId w:val="43"/>
              </w:numPr>
              <w:jc w:val="both"/>
              <w:rPr>
                <w:rFonts w:ascii="Tw Cen MT" w:hAnsi="Tw Cen MT"/>
                <w:color w:val="auto"/>
              </w:rPr>
            </w:pPr>
            <w:r w:rsidRPr="005C6392">
              <w:rPr>
                <w:rFonts w:ascii="Tw Cen MT" w:hAnsi="Tw Cen MT"/>
                <w:i/>
                <w:iCs/>
                <w:color w:val="auto"/>
              </w:rPr>
              <w:t xml:space="preserve">Copies des première et dernière pages du contrat ; </w:t>
            </w:r>
          </w:p>
          <w:p w:rsidR="006B018B" w:rsidRPr="005C6392" w:rsidRDefault="006B018B" w:rsidP="00695E80">
            <w:pPr>
              <w:pStyle w:val="Default"/>
              <w:numPr>
                <w:ilvl w:val="0"/>
                <w:numId w:val="43"/>
              </w:numPr>
              <w:jc w:val="both"/>
              <w:rPr>
                <w:rFonts w:ascii="Tw Cen MT" w:hAnsi="Tw Cen MT"/>
                <w:color w:val="auto"/>
              </w:rPr>
            </w:pPr>
            <w:r w:rsidRPr="005C6392">
              <w:rPr>
                <w:rFonts w:ascii="Tw Cen MT" w:hAnsi="Tw Cen MT"/>
                <w:i/>
                <w:iCs/>
                <w:color w:val="auto"/>
              </w:rPr>
              <w:t xml:space="preserve">PV de réception définitive ou provisoire, ou l’Attestation de bonne fin ; </w:t>
            </w:r>
            <w:r w:rsidRPr="005C6392">
              <w:rPr>
                <w:rFonts w:ascii="Tw Cen MT" w:hAnsi="Tw Cen MT"/>
                <w:color w:val="auto"/>
              </w:rPr>
              <w:t xml:space="preserve">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b.1.3. Personnel </w:t>
            </w:r>
          </w:p>
          <w:p w:rsidR="006B018B" w:rsidRPr="005C6392" w:rsidRDefault="006B018B" w:rsidP="00695E80">
            <w:pPr>
              <w:pStyle w:val="Default"/>
              <w:numPr>
                <w:ilvl w:val="0"/>
                <w:numId w:val="44"/>
              </w:numPr>
              <w:jc w:val="both"/>
              <w:rPr>
                <w:rFonts w:ascii="Tw Cen MT" w:hAnsi="Tw Cen MT"/>
                <w:color w:val="auto"/>
              </w:rPr>
            </w:pPr>
            <w:r w:rsidRPr="005C6392">
              <w:rPr>
                <w:rFonts w:ascii="Tw Cen MT" w:hAnsi="Tw Cen MT"/>
                <w:color w:val="auto"/>
              </w:rPr>
              <w:t xml:space="preserve">Une liste du personnel clé qualifié pour l’exécution des travaux selon le modèle annexé au DAO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NB : Joindre, pour le personnel proposé, une copie du diplôme et les justificatifs de l’expérience, à savoir : </w:t>
            </w:r>
          </w:p>
          <w:p w:rsidR="006B018B" w:rsidRPr="005C6392" w:rsidRDefault="006B018B" w:rsidP="00695E80">
            <w:pPr>
              <w:pStyle w:val="Default"/>
              <w:numPr>
                <w:ilvl w:val="0"/>
                <w:numId w:val="45"/>
              </w:numPr>
              <w:jc w:val="both"/>
              <w:rPr>
                <w:rFonts w:ascii="Tw Cen MT" w:hAnsi="Tw Cen MT"/>
                <w:color w:val="auto"/>
              </w:rPr>
            </w:pPr>
            <w:r w:rsidRPr="005C6392">
              <w:rPr>
                <w:rFonts w:ascii="Tw Cen MT" w:hAnsi="Tw Cen MT"/>
                <w:color w:val="auto"/>
              </w:rPr>
              <w:t xml:space="preserve">copie certifiée conforme du diplôme datant de moins de trois (03) mois ; </w:t>
            </w:r>
          </w:p>
          <w:p w:rsidR="006B018B" w:rsidRPr="005C6392" w:rsidRDefault="006B018B" w:rsidP="00695E80">
            <w:pPr>
              <w:pStyle w:val="Default"/>
              <w:numPr>
                <w:ilvl w:val="0"/>
                <w:numId w:val="45"/>
              </w:numPr>
              <w:jc w:val="both"/>
              <w:rPr>
                <w:rFonts w:ascii="Tw Cen MT" w:hAnsi="Tw Cen MT"/>
                <w:color w:val="auto"/>
              </w:rPr>
            </w:pPr>
            <w:r w:rsidRPr="005C6392">
              <w:rPr>
                <w:rFonts w:ascii="Tw Cen MT" w:hAnsi="Tw Cen MT"/>
                <w:color w:val="auto"/>
              </w:rPr>
              <w:t>attestation de présentation de l’original du diplôme ;</w:t>
            </w:r>
          </w:p>
          <w:p w:rsidR="006B018B" w:rsidRPr="005C6392" w:rsidRDefault="006B018B" w:rsidP="00695E80">
            <w:pPr>
              <w:pStyle w:val="Default"/>
              <w:numPr>
                <w:ilvl w:val="0"/>
                <w:numId w:val="45"/>
              </w:numPr>
              <w:jc w:val="both"/>
              <w:rPr>
                <w:rFonts w:ascii="Tw Cen MT" w:hAnsi="Tw Cen MT"/>
                <w:color w:val="auto"/>
              </w:rPr>
            </w:pPr>
            <w:r w:rsidRPr="005C6392">
              <w:rPr>
                <w:rFonts w:ascii="Tw Cen MT" w:hAnsi="Tw Cen MT"/>
                <w:color w:val="auto"/>
              </w:rPr>
              <w:t xml:space="preserve">curriculum vitae signé et daté du personnel; </w:t>
            </w:r>
          </w:p>
          <w:p w:rsidR="006B018B" w:rsidRPr="005C6392" w:rsidRDefault="006B018B" w:rsidP="00695E80">
            <w:pPr>
              <w:pStyle w:val="Default"/>
              <w:numPr>
                <w:ilvl w:val="0"/>
                <w:numId w:val="45"/>
              </w:numPr>
              <w:jc w:val="both"/>
              <w:rPr>
                <w:rFonts w:ascii="Tw Cen MT" w:hAnsi="Tw Cen MT"/>
                <w:color w:val="auto"/>
              </w:rPr>
            </w:pPr>
            <w:r w:rsidRPr="005C6392">
              <w:rPr>
                <w:rFonts w:ascii="Tw Cen MT" w:hAnsi="Tw Cen MT"/>
                <w:color w:val="auto"/>
              </w:rPr>
              <w:t xml:space="preserve">attestation de disponibilité signée et datée du personnel; </w:t>
            </w: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NB : Toutes les pièces citées ci-dessus devront être conformes, signées et datées de moins de trois mois pour compter de la date limite originelle de dépôt des offres </w:t>
            </w:r>
          </w:p>
          <w:p w:rsidR="006B018B" w:rsidRPr="005C6392" w:rsidRDefault="006B018B" w:rsidP="006B018B">
            <w:pPr>
              <w:pStyle w:val="Default"/>
              <w:jc w:val="both"/>
              <w:rPr>
                <w:rFonts w:ascii="Tw Cen MT" w:hAnsi="Tw Cen MT"/>
                <w:b/>
                <w:bCs/>
                <w:i/>
                <w:iCs/>
                <w:color w:val="auto"/>
              </w:rPr>
            </w:pPr>
          </w:p>
          <w:p w:rsidR="005D219E" w:rsidRPr="005C6392" w:rsidRDefault="006B018B" w:rsidP="005D219E">
            <w:pPr>
              <w:pStyle w:val="Default"/>
              <w:jc w:val="both"/>
              <w:rPr>
                <w:rFonts w:ascii="Tw Cen MT" w:hAnsi="Tw Cen MT"/>
                <w:b/>
                <w:bCs/>
                <w:i/>
                <w:iCs/>
                <w:color w:val="auto"/>
              </w:rPr>
            </w:pPr>
            <w:r w:rsidRPr="005C6392">
              <w:rPr>
                <w:rFonts w:ascii="Tw Cen MT" w:hAnsi="Tw Cen MT"/>
                <w:b/>
                <w:bCs/>
                <w:i/>
                <w:iCs/>
                <w:color w:val="auto"/>
              </w:rPr>
              <w:t>b.1</w:t>
            </w:r>
            <w:r w:rsidRPr="005C6392">
              <w:rPr>
                <w:rFonts w:ascii="Tw Cen MT" w:hAnsi="Tw Cen MT"/>
                <w:i/>
                <w:iCs/>
                <w:color w:val="auto"/>
              </w:rPr>
              <w:t>.</w:t>
            </w:r>
            <w:r w:rsidRPr="005C6392">
              <w:rPr>
                <w:rFonts w:ascii="Tw Cen MT" w:hAnsi="Tw Cen MT"/>
                <w:b/>
                <w:bCs/>
                <w:i/>
                <w:iCs/>
                <w:color w:val="auto"/>
              </w:rPr>
              <w:t xml:space="preserve">4 Matériels à mobiliser pour l’exécution des travaux </w:t>
            </w:r>
          </w:p>
          <w:p w:rsidR="005D219E" w:rsidRPr="005C6392" w:rsidRDefault="006B018B" w:rsidP="005D219E">
            <w:pPr>
              <w:pStyle w:val="Default"/>
              <w:jc w:val="both"/>
              <w:rPr>
                <w:rFonts w:ascii="Tw Cen MT" w:hAnsi="Tw Cen MT"/>
                <w:color w:val="auto"/>
              </w:rPr>
            </w:pPr>
            <w:r w:rsidRPr="005C6392">
              <w:rPr>
                <w:rFonts w:ascii="Tw Cen MT" w:hAnsi="Tw Cen MT"/>
                <w:color w:val="auto"/>
              </w:rPr>
              <w:t xml:space="preserve">Une liste des matériels à mobiliser qui devra comprendre au moins : </w:t>
            </w:r>
          </w:p>
          <w:p w:rsidR="005D219E" w:rsidRPr="005C6392" w:rsidRDefault="005D219E" w:rsidP="00695E80">
            <w:pPr>
              <w:pStyle w:val="Default"/>
              <w:numPr>
                <w:ilvl w:val="0"/>
                <w:numId w:val="40"/>
              </w:numPr>
              <w:jc w:val="both"/>
              <w:rPr>
                <w:rFonts w:ascii="Tw Cen MT" w:hAnsi="Tw Cen MT"/>
                <w:b/>
                <w:color w:val="auto"/>
              </w:rPr>
            </w:pPr>
            <w:r w:rsidRPr="005C6392">
              <w:rPr>
                <w:rFonts w:ascii="Tw Cen MT" w:hAnsi="Tw Cen MT"/>
                <w:b/>
                <w:color w:val="auto"/>
              </w:rPr>
              <w:t>02camion</w:t>
            </w:r>
            <w:r w:rsidR="00B03B3E" w:rsidRPr="005C6392">
              <w:rPr>
                <w:rFonts w:ascii="Tw Cen MT" w:hAnsi="Tw Cen MT"/>
                <w:b/>
                <w:color w:val="auto"/>
              </w:rPr>
              <w:t xml:space="preserve"> </w:t>
            </w:r>
            <w:r w:rsidRPr="005C6392">
              <w:rPr>
                <w:rFonts w:ascii="Tw Cen MT" w:hAnsi="Tw Cen MT"/>
                <w:b/>
                <w:color w:val="auto"/>
              </w:rPr>
              <w:t>benne ;</w:t>
            </w:r>
          </w:p>
          <w:p w:rsidR="005D219E" w:rsidRPr="005C6392" w:rsidRDefault="005D219E" w:rsidP="00695E80">
            <w:pPr>
              <w:pStyle w:val="ListParagraph"/>
              <w:numPr>
                <w:ilvl w:val="0"/>
                <w:numId w:val="40"/>
              </w:numPr>
              <w:spacing w:before="60"/>
              <w:ind w:right="113"/>
              <w:jc w:val="both"/>
              <w:rPr>
                <w:rFonts w:ascii="Tw Cen MT" w:hAnsi="Tw Cen MT"/>
                <w:b/>
              </w:rPr>
            </w:pPr>
            <w:r w:rsidRPr="005C6392">
              <w:rPr>
                <w:rFonts w:ascii="Tw Cen MT" w:hAnsi="Tw Cen MT"/>
                <w:b/>
              </w:rPr>
              <w:t>01 pelle chargeuse ;</w:t>
            </w:r>
          </w:p>
          <w:p w:rsidR="005D219E" w:rsidRPr="005C6392" w:rsidRDefault="005D219E" w:rsidP="00695E80">
            <w:pPr>
              <w:pStyle w:val="ListParagraph"/>
              <w:numPr>
                <w:ilvl w:val="0"/>
                <w:numId w:val="40"/>
              </w:numPr>
              <w:spacing w:before="60"/>
              <w:ind w:right="113"/>
              <w:jc w:val="both"/>
              <w:rPr>
                <w:rFonts w:ascii="Tw Cen MT" w:hAnsi="Tw Cen MT"/>
                <w:b/>
              </w:rPr>
            </w:pPr>
            <w:r w:rsidRPr="005C6392">
              <w:rPr>
                <w:rFonts w:ascii="Tw Cen MT" w:hAnsi="Tw Cen MT"/>
                <w:b/>
              </w:rPr>
              <w:t>01 compacteur à bille;</w:t>
            </w:r>
          </w:p>
          <w:p w:rsidR="005D219E" w:rsidRPr="005C6392" w:rsidRDefault="005D219E" w:rsidP="00695E80">
            <w:pPr>
              <w:pStyle w:val="ListParagraph"/>
              <w:numPr>
                <w:ilvl w:val="0"/>
                <w:numId w:val="40"/>
              </w:numPr>
              <w:spacing w:before="60"/>
              <w:ind w:right="113"/>
              <w:jc w:val="both"/>
              <w:rPr>
                <w:rFonts w:ascii="Tw Cen MT" w:hAnsi="Tw Cen MT"/>
                <w:b/>
              </w:rPr>
            </w:pPr>
            <w:r w:rsidRPr="005C6392">
              <w:rPr>
                <w:rFonts w:ascii="Tw Cen MT" w:hAnsi="Tw Cen MT"/>
                <w:b/>
              </w:rPr>
              <w:t xml:space="preserve">01 pelle excavatrice ; </w:t>
            </w:r>
          </w:p>
          <w:p w:rsidR="005D219E" w:rsidRPr="005C6392" w:rsidRDefault="005D219E" w:rsidP="00695E80">
            <w:pPr>
              <w:pStyle w:val="ListParagraph"/>
              <w:numPr>
                <w:ilvl w:val="0"/>
                <w:numId w:val="40"/>
              </w:numPr>
              <w:spacing w:before="60"/>
              <w:ind w:right="113"/>
              <w:jc w:val="both"/>
              <w:rPr>
                <w:rFonts w:ascii="Tw Cen MT" w:hAnsi="Tw Cen MT"/>
                <w:b/>
              </w:rPr>
            </w:pPr>
            <w:r w:rsidRPr="005C6392">
              <w:rPr>
                <w:rFonts w:ascii="Tw Cen MT" w:hAnsi="Tw Cen MT"/>
                <w:b/>
              </w:rPr>
              <w:t>01 niveleuse ;</w:t>
            </w:r>
          </w:p>
          <w:p w:rsidR="005D219E" w:rsidRPr="005C6392" w:rsidRDefault="005D219E" w:rsidP="00695E80">
            <w:pPr>
              <w:pStyle w:val="ListParagraph"/>
              <w:numPr>
                <w:ilvl w:val="0"/>
                <w:numId w:val="40"/>
              </w:numPr>
              <w:spacing w:before="60"/>
              <w:ind w:right="113"/>
              <w:jc w:val="both"/>
              <w:rPr>
                <w:rFonts w:ascii="Tw Cen MT" w:hAnsi="Tw Cen MT"/>
                <w:b/>
              </w:rPr>
            </w:pPr>
            <w:r w:rsidRPr="005C6392">
              <w:rPr>
                <w:rFonts w:ascii="Tw Cen MT" w:hAnsi="Tw Cen MT"/>
                <w:b/>
              </w:rPr>
              <w:t>01 motopompe ;</w:t>
            </w:r>
          </w:p>
          <w:p w:rsidR="006B018B" w:rsidRPr="005C6392" w:rsidRDefault="005D219E" w:rsidP="00695E80">
            <w:pPr>
              <w:pStyle w:val="Default"/>
              <w:numPr>
                <w:ilvl w:val="0"/>
                <w:numId w:val="40"/>
              </w:numPr>
              <w:jc w:val="both"/>
              <w:rPr>
                <w:rFonts w:ascii="Tw Cen MT" w:hAnsi="Tw Cen MT"/>
                <w:b/>
                <w:color w:val="auto"/>
              </w:rPr>
            </w:pPr>
            <w:r w:rsidRPr="005C6392">
              <w:rPr>
                <w:rFonts w:ascii="Tw Cen MT" w:hAnsi="Tw Cen MT"/>
                <w:b/>
                <w:color w:val="auto"/>
              </w:rPr>
              <w:t>01 bétonnière</w:t>
            </w:r>
            <w:r w:rsidR="006B018B" w:rsidRPr="005C6392">
              <w:rPr>
                <w:rFonts w:ascii="Tw Cen MT" w:hAnsi="Tw Cen MT"/>
                <w:b/>
                <w:color w:val="auto"/>
              </w:rPr>
              <w:t>.</w:t>
            </w: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NB : </w:t>
            </w:r>
            <w:r w:rsidRPr="005C6392">
              <w:rPr>
                <w:rFonts w:ascii="Tw Cen MT" w:hAnsi="Tw Cen MT"/>
                <w:b/>
                <w:color w:val="auto"/>
              </w:rPr>
              <w:t>Joindre les copies certifiées par les services émetteurs ou toute autre autorité habilitée, des cartes grises pour les matériels roulants et les factures d’achat pour les autres</w:t>
            </w:r>
            <w:r w:rsidRPr="005C6392">
              <w:rPr>
                <w:rFonts w:ascii="Tw Cen MT" w:hAnsi="Tw Cen MT"/>
                <w:color w:val="auto"/>
              </w:rPr>
              <w:t xml:space="preserve">. </w:t>
            </w:r>
          </w:p>
          <w:p w:rsidR="006B018B" w:rsidRPr="005C6392" w:rsidRDefault="006B018B" w:rsidP="006B018B">
            <w:pPr>
              <w:pStyle w:val="Default"/>
              <w:spacing w:line="276" w:lineRule="auto"/>
              <w:jc w:val="both"/>
              <w:rPr>
                <w:rFonts w:ascii="Tw Cen MT" w:hAnsi="Tw Cen MT"/>
                <w:b/>
                <w:bCs/>
                <w:color w:val="auto"/>
              </w:rPr>
            </w:pPr>
          </w:p>
          <w:p w:rsidR="006B018B" w:rsidRPr="005C6392" w:rsidRDefault="006B018B" w:rsidP="006B018B">
            <w:pPr>
              <w:pStyle w:val="Default"/>
              <w:spacing w:line="276" w:lineRule="auto"/>
              <w:jc w:val="both"/>
              <w:rPr>
                <w:rFonts w:ascii="Tw Cen MT" w:hAnsi="Tw Cen MT"/>
                <w:color w:val="auto"/>
              </w:rPr>
            </w:pPr>
            <w:r w:rsidRPr="005C6392">
              <w:rPr>
                <w:rFonts w:ascii="Tw Cen MT" w:hAnsi="Tw Cen MT"/>
                <w:b/>
                <w:bCs/>
                <w:color w:val="auto"/>
              </w:rPr>
              <w:t xml:space="preserve">b.2. Organisation et Méthodologie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 soumissionnaire produira une note descriptive ou méthodologique présentant de manière détaillée les éléments constitutifs de sa proposition technique, notamment : </w:t>
            </w:r>
          </w:p>
          <w:p w:rsidR="006B018B" w:rsidRPr="005C6392" w:rsidRDefault="006B018B" w:rsidP="006B018B">
            <w:pPr>
              <w:pStyle w:val="Default"/>
              <w:jc w:val="both"/>
              <w:rPr>
                <w:rFonts w:ascii="Tw Cen MT" w:hAnsi="Tw Cen MT"/>
                <w:color w:val="auto"/>
              </w:rPr>
            </w:pPr>
          </w:p>
          <w:p w:rsidR="006B018B" w:rsidRPr="005C6392" w:rsidRDefault="006B018B" w:rsidP="00695E80">
            <w:pPr>
              <w:pStyle w:val="Default"/>
              <w:numPr>
                <w:ilvl w:val="0"/>
                <w:numId w:val="46"/>
              </w:numPr>
              <w:jc w:val="both"/>
              <w:rPr>
                <w:rFonts w:ascii="Tw Cen MT" w:hAnsi="Tw Cen MT"/>
                <w:color w:val="auto"/>
              </w:rPr>
            </w:pPr>
            <w:r w:rsidRPr="005C6392">
              <w:rPr>
                <w:rFonts w:ascii="Tw Cen MT" w:hAnsi="Tw Cen MT"/>
                <w:color w:val="auto"/>
              </w:rPr>
              <w:t xml:space="preserve">L’organisation ainsi que l’ordonnancement qu’il envisage mettre en place pour exécuter efficacement les travaux à laquelle est annexé le rapport de visite des lieux ou l’attestation signée sur l’honneur, le cas échéant ; </w:t>
            </w:r>
          </w:p>
          <w:p w:rsidR="006B018B" w:rsidRPr="005C6392" w:rsidRDefault="006B018B" w:rsidP="00695E80">
            <w:pPr>
              <w:pStyle w:val="Default"/>
              <w:numPr>
                <w:ilvl w:val="0"/>
                <w:numId w:val="46"/>
              </w:numPr>
              <w:jc w:val="both"/>
              <w:rPr>
                <w:rFonts w:ascii="Tw Cen MT" w:hAnsi="Tw Cen MT"/>
                <w:color w:val="auto"/>
              </w:rPr>
            </w:pPr>
            <w:r w:rsidRPr="005C6392">
              <w:rPr>
                <w:rFonts w:ascii="Tw Cen MT" w:hAnsi="Tw Cen MT"/>
                <w:color w:val="auto"/>
              </w:rPr>
              <w:t xml:space="preserve">le calendrier, le planning et le délai de livraison des travaux ; </w:t>
            </w:r>
          </w:p>
          <w:p w:rsidR="006B018B" w:rsidRPr="005C6392" w:rsidRDefault="006B018B" w:rsidP="00695E80">
            <w:pPr>
              <w:pStyle w:val="Default"/>
              <w:numPr>
                <w:ilvl w:val="0"/>
                <w:numId w:val="46"/>
              </w:numPr>
              <w:jc w:val="both"/>
              <w:rPr>
                <w:rFonts w:ascii="Tw Cen MT" w:hAnsi="Tw Cen MT"/>
                <w:color w:val="auto"/>
              </w:rPr>
            </w:pPr>
            <w:r w:rsidRPr="005C6392">
              <w:rPr>
                <w:rFonts w:ascii="Tw Cen MT" w:hAnsi="Tw Cen MT"/>
                <w:color w:val="auto"/>
              </w:rPr>
              <w:t xml:space="preserve">les dispositions envisagées pour l’utilisation de la main d’oeuvre locale (technique HIMO) ; </w:t>
            </w:r>
          </w:p>
          <w:p w:rsidR="006B018B" w:rsidRPr="005C6392" w:rsidRDefault="006B018B" w:rsidP="00695E80">
            <w:pPr>
              <w:pStyle w:val="Default"/>
              <w:numPr>
                <w:ilvl w:val="0"/>
                <w:numId w:val="46"/>
              </w:numPr>
              <w:jc w:val="both"/>
              <w:rPr>
                <w:rFonts w:ascii="Tw Cen MT" w:hAnsi="Tw Cen MT"/>
                <w:color w:val="auto"/>
              </w:rPr>
            </w:pPr>
            <w:r w:rsidRPr="005C6392">
              <w:rPr>
                <w:rFonts w:ascii="Tw Cen MT" w:hAnsi="Tw Cen MT"/>
                <w:color w:val="auto"/>
              </w:rPr>
              <w:t xml:space="preserve">les dispositions relatives au respect des mesures environnementales, le cas échéant ; </w:t>
            </w:r>
          </w:p>
          <w:p w:rsidR="006B018B" w:rsidRPr="005C6392" w:rsidRDefault="006B018B" w:rsidP="00695E80">
            <w:pPr>
              <w:pStyle w:val="Default"/>
              <w:numPr>
                <w:ilvl w:val="0"/>
                <w:numId w:val="46"/>
              </w:numPr>
              <w:jc w:val="both"/>
              <w:rPr>
                <w:rFonts w:ascii="Tw Cen MT" w:hAnsi="Tw Cen MT"/>
                <w:color w:val="auto"/>
              </w:rPr>
            </w:pPr>
            <w:r w:rsidRPr="005C6392">
              <w:rPr>
                <w:rFonts w:ascii="Tw Cen MT" w:hAnsi="Tw Cen MT"/>
                <w:color w:val="auto"/>
              </w:rPr>
              <w:t xml:space="preserve">les travaux que le soumissionnaire envisage de sous-traiter ;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b.3. Le soumissionnaire remplira et souscrira les formulaires : </w:t>
            </w:r>
          </w:p>
          <w:p w:rsidR="006B018B" w:rsidRPr="005C6392" w:rsidRDefault="006B018B" w:rsidP="00695E80">
            <w:pPr>
              <w:pStyle w:val="Default"/>
              <w:numPr>
                <w:ilvl w:val="0"/>
                <w:numId w:val="47"/>
              </w:numPr>
              <w:jc w:val="both"/>
              <w:rPr>
                <w:rFonts w:ascii="Tw Cen MT" w:hAnsi="Tw Cen MT"/>
                <w:color w:val="auto"/>
              </w:rPr>
            </w:pPr>
            <w:r w:rsidRPr="005C6392">
              <w:rPr>
                <w:rFonts w:ascii="Tw Cen MT" w:hAnsi="Tw Cen MT"/>
                <w:color w:val="auto"/>
              </w:rPr>
              <w:t xml:space="preserve">la charte d’Intégrité </w:t>
            </w:r>
          </w:p>
          <w:p w:rsidR="006B018B" w:rsidRPr="005C6392" w:rsidRDefault="006B018B" w:rsidP="00695E80">
            <w:pPr>
              <w:pStyle w:val="Default"/>
              <w:numPr>
                <w:ilvl w:val="0"/>
                <w:numId w:val="47"/>
              </w:numPr>
              <w:jc w:val="both"/>
              <w:rPr>
                <w:rFonts w:ascii="Tw Cen MT" w:hAnsi="Tw Cen MT"/>
                <w:color w:val="auto"/>
              </w:rPr>
            </w:pPr>
            <w:r w:rsidRPr="005C6392">
              <w:rPr>
                <w:rFonts w:ascii="Tw Cen MT" w:hAnsi="Tw Cen MT"/>
                <w:color w:val="auto"/>
              </w:rPr>
              <w:t xml:space="preserve">La Déclaration d’engagement au respect des clauses sociales et environnementales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b.4</w:t>
            </w:r>
            <w:r w:rsidRPr="005C6392">
              <w:rPr>
                <w:rFonts w:ascii="Tw Cen MT" w:hAnsi="Tw Cen MT"/>
                <w:i/>
                <w:iCs/>
                <w:color w:val="auto"/>
              </w:rPr>
              <w:t xml:space="preserve">. </w:t>
            </w:r>
            <w:r w:rsidRPr="005C6392">
              <w:rPr>
                <w:rFonts w:ascii="Tw Cen MT" w:hAnsi="Tw Cen MT"/>
                <w:b/>
                <w:bCs/>
                <w:i/>
                <w:iCs/>
                <w:color w:val="auto"/>
              </w:rPr>
              <w:t xml:space="preserve">Les preuves d’acceptations des conditions du marché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 soumissionnaire remettra les copies dûment paraphées sur chaque page et signée à la dernière précédée de la mention </w:t>
            </w:r>
            <w:r w:rsidRPr="005C6392">
              <w:rPr>
                <w:rFonts w:ascii="Tw Cen MT" w:hAnsi="Tw Cen MT"/>
                <w:b/>
                <w:bCs/>
                <w:i/>
                <w:iCs/>
                <w:color w:val="auto"/>
              </w:rPr>
              <w:t>« lu et approuvé »</w:t>
            </w:r>
            <w:r w:rsidRPr="005C6392">
              <w:rPr>
                <w:rFonts w:ascii="Tw Cen MT" w:hAnsi="Tw Cen MT"/>
                <w:color w:val="auto"/>
              </w:rPr>
              <w:t xml:space="preserve">., des documents ci-après : </w:t>
            </w:r>
          </w:p>
          <w:p w:rsidR="006B018B" w:rsidRPr="005C6392" w:rsidRDefault="006B018B" w:rsidP="00695E80">
            <w:pPr>
              <w:pStyle w:val="Default"/>
              <w:numPr>
                <w:ilvl w:val="0"/>
                <w:numId w:val="48"/>
              </w:numPr>
              <w:jc w:val="both"/>
              <w:rPr>
                <w:rFonts w:ascii="Tw Cen MT" w:hAnsi="Tw Cen MT"/>
                <w:color w:val="auto"/>
              </w:rPr>
            </w:pPr>
            <w:r w:rsidRPr="005C6392">
              <w:rPr>
                <w:rFonts w:ascii="Tw Cen MT" w:hAnsi="Tw Cen MT"/>
                <w:color w:val="auto"/>
              </w:rPr>
              <w:t xml:space="preserve">Le Cahier des Clauses Administratives Particulières (CCAP) ; </w:t>
            </w:r>
          </w:p>
          <w:p w:rsidR="006B018B" w:rsidRPr="005C6392" w:rsidRDefault="006B018B" w:rsidP="00695E80">
            <w:pPr>
              <w:pStyle w:val="Default"/>
              <w:numPr>
                <w:ilvl w:val="0"/>
                <w:numId w:val="48"/>
              </w:numPr>
              <w:jc w:val="both"/>
              <w:rPr>
                <w:rFonts w:ascii="Tw Cen MT" w:hAnsi="Tw Cen MT"/>
                <w:color w:val="auto"/>
              </w:rPr>
            </w:pPr>
            <w:r w:rsidRPr="005C6392">
              <w:rPr>
                <w:rFonts w:ascii="Tw Cen MT" w:hAnsi="Tw Cen MT"/>
                <w:color w:val="auto"/>
              </w:rPr>
              <w:t xml:space="preserve">Les cahiers des clauses techniques Particulières.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NB : la non acceptation des clauses du marché entrainera l’élimination du soumissionnaire.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 </w:t>
            </w: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b 5- La capacité financière ;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Soumissionnaires devront présenter notamment : </w:t>
            </w:r>
          </w:p>
          <w:p w:rsidR="006B018B" w:rsidRPr="005C6392" w:rsidRDefault="006B018B" w:rsidP="006B018B">
            <w:pPr>
              <w:pStyle w:val="Default"/>
              <w:ind w:hanging="300"/>
              <w:jc w:val="both"/>
              <w:rPr>
                <w:rFonts w:ascii="Tw Cen MT" w:hAnsi="Tw Cen MT"/>
                <w:color w:val="auto"/>
              </w:rPr>
            </w:pPr>
            <w:r w:rsidRPr="005C6392">
              <w:rPr>
                <w:rFonts w:ascii="Tw Cen MT" w:hAnsi="Tw Cen MT" w:cs="Wingdings"/>
                <w:color w:val="auto"/>
              </w:rPr>
              <w:t>▪</w:t>
            </w:r>
            <w:r w:rsidRPr="005C6392">
              <w:rPr>
                <w:rFonts w:ascii="Tw Cen MT" w:hAnsi="Tw Cen MT"/>
                <w:color w:val="auto"/>
              </w:rPr>
              <w:t xml:space="preserve">Les états financiers certifiés ou, si cela n’est pas requis par la réglementation du pays du candidat, autres états financiers acceptables par le Maître d’Ouvrage ou Maître d’Ouvrage Délégué pour les </w:t>
            </w:r>
            <w:r w:rsidRPr="005C6392">
              <w:rPr>
                <w:rFonts w:ascii="Tw Cen MT" w:hAnsi="Tw Cen MT"/>
                <w:b/>
                <w:color w:val="auto"/>
              </w:rPr>
              <w:t>trois (03) dernières années</w:t>
            </w:r>
            <w:r w:rsidRPr="005C6392">
              <w:rPr>
                <w:rFonts w:ascii="Tw Cen MT" w:hAnsi="Tw Cen MT"/>
                <w:color w:val="auto"/>
              </w:rPr>
              <w:t xml:space="preserve"> démontrant la solidité actuelle de la position financière du candidat :</w:t>
            </w:r>
          </w:p>
          <w:p w:rsidR="006B018B" w:rsidRPr="005C6392" w:rsidRDefault="006B018B" w:rsidP="00695E80">
            <w:pPr>
              <w:pStyle w:val="Default"/>
              <w:numPr>
                <w:ilvl w:val="0"/>
                <w:numId w:val="55"/>
              </w:numPr>
              <w:jc w:val="both"/>
              <w:rPr>
                <w:rFonts w:ascii="Tw Cen MT" w:hAnsi="Tw Cen MT"/>
                <w:color w:val="auto"/>
              </w:rPr>
            </w:pPr>
            <w:r w:rsidRPr="005C6392">
              <w:rPr>
                <w:rFonts w:ascii="Tw Cen MT" w:hAnsi="Tw Cen MT"/>
                <w:color w:val="auto"/>
              </w:rPr>
              <w:t xml:space="preserve">L’attestation de capacité financière d’un montant de </w:t>
            </w:r>
            <w:r w:rsidR="00B03B3E" w:rsidRPr="005C6392">
              <w:rPr>
                <w:rFonts w:ascii="Tw Cen MT" w:hAnsi="Tw Cen MT"/>
                <w:b/>
                <w:color w:val="auto"/>
              </w:rPr>
              <w:t>50</w:t>
            </w:r>
            <w:r w:rsidRPr="005C6392">
              <w:rPr>
                <w:rFonts w:ascii="Tw Cen MT" w:hAnsi="Tw Cen MT"/>
                <w:b/>
                <w:color w:val="auto"/>
              </w:rPr>
              <w:t> 000 000 (</w:t>
            </w:r>
            <w:r w:rsidR="00B03B3E" w:rsidRPr="005C6392">
              <w:rPr>
                <w:rFonts w:ascii="Tw Cen MT" w:hAnsi="Tw Cen MT"/>
                <w:b/>
                <w:color w:val="auto"/>
              </w:rPr>
              <w:t>cinquante</w:t>
            </w:r>
            <w:r w:rsidRPr="005C6392">
              <w:rPr>
                <w:rFonts w:ascii="Tw Cen MT" w:hAnsi="Tw Cen MT"/>
                <w:b/>
                <w:color w:val="auto"/>
              </w:rPr>
              <w:t xml:space="preserve"> millions) francs CFA</w:t>
            </w:r>
            <w:r w:rsidRPr="005C6392">
              <w:rPr>
                <w:rFonts w:ascii="Tw Cen MT" w:hAnsi="Tw Cen MT"/>
                <w:color w:val="auto"/>
              </w:rPr>
              <w:t xml:space="preserve"> délivrée par une banque agréée de 1er ordre, </w:t>
            </w:r>
          </w:p>
          <w:p w:rsidR="006B018B" w:rsidRPr="005C6392" w:rsidRDefault="006B018B" w:rsidP="00695E80">
            <w:pPr>
              <w:pStyle w:val="Default"/>
              <w:numPr>
                <w:ilvl w:val="0"/>
                <w:numId w:val="55"/>
              </w:numPr>
              <w:jc w:val="both"/>
              <w:rPr>
                <w:rFonts w:ascii="Tw Cen MT" w:hAnsi="Tw Cen MT"/>
                <w:color w:val="auto"/>
              </w:rPr>
            </w:pPr>
            <w:r w:rsidRPr="005C6392">
              <w:rPr>
                <w:rFonts w:ascii="Tw Cen MT" w:hAnsi="Tw Cen MT"/>
                <w:color w:val="auto"/>
              </w:rPr>
              <w:t xml:space="preserve">Les chiffres </w:t>
            </w:r>
            <w:r w:rsidR="00B03B3E" w:rsidRPr="005C6392">
              <w:rPr>
                <w:rFonts w:ascii="Tw Cen MT" w:hAnsi="Tw Cen MT"/>
                <w:color w:val="auto"/>
              </w:rPr>
              <w:t>d’affaires annuelles issues du cumul des montants des Marchés exécutés et réceptionnés des trois (03) dernières</w:t>
            </w:r>
            <w:r w:rsidRPr="005C6392">
              <w:rPr>
                <w:rFonts w:ascii="Tw Cen MT" w:hAnsi="Tw Cen MT"/>
                <w:color w:val="auto"/>
              </w:rPr>
              <w:t xml:space="preserv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 </w:t>
            </w:r>
          </w:p>
          <w:p w:rsidR="006B018B" w:rsidRPr="005C6392" w:rsidRDefault="006B018B" w:rsidP="006B018B">
            <w:pPr>
              <w:pStyle w:val="Default"/>
              <w:jc w:val="both"/>
              <w:rPr>
                <w:rFonts w:ascii="Tw Cen MT" w:hAnsi="Tw Cen MT"/>
                <w:b/>
                <w:bCs/>
                <w:i/>
                <w:iCs/>
                <w:color w:val="auto"/>
              </w:rPr>
            </w:pPr>
            <w:r w:rsidRPr="005C6392">
              <w:rPr>
                <w:rFonts w:ascii="Tw Cen MT" w:hAnsi="Tw Cen MT"/>
                <w:b/>
                <w:bCs/>
                <w:i/>
                <w:iCs/>
                <w:color w:val="auto"/>
              </w:rPr>
              <w:t>b-6 l’attestation de non abandon de chantier au cours des trois dernières années</w:t>
            </w:r>
          </w:p>
          <w:p w:rsidR="006B018B" w:rsidRPr="005C6392" w:rsidRDefault="006B018B" w:rsidP="006B018B">
            <w:pPr>
              <w:pStyle w:val="Default"/>
              <w:jc w:val="both"/>
              <w:rPr>
                <w:rFonts w:ascii="Tw Cen MT" w:hAnsi="Tw Cen MT"/>
                <w:color w:val="auto"/>
              </w:rPr>
            </w:pPr>
            <w:r w:rsidRPr="005C6392">
              <w:rPr>
                <w:rFonts w:ascii="Tw Cen MT" w:hAnsi="Tw Cen MT"/>
                <w:b/>
                <w:bCs/>
                <w:i/>
                <w:iCs/>
                <w:color w:val="auto"/>
              </w:rPr>
              <w:t xml:space="preserve"> </w:t>
            </w:r>
          </w:p>
          <w:p w:rsidR="006B018B" w:rsidRPr="005C6392" w:rsidRDefault="006B018B" w:rsidP="006B018B">
            <w:pPr>
              <w:pStyle w:val="Default"/>
              <w:jc w:val="both"/>
              <w:rPr>
                <w:rFonts w:ascii="Tw Cen MT" w:hAnsi="Tw Cen MT"/>
                <w:color w:val="auto"/>
                <w:sz w:val="28"/>
              </w:rPr>
            </w:pPr>
            <w:r w:rsidRPr="005C6392">
              <w:rPr>
                <w:rFonts w:ascii="Tw Cen MT" w:hAnsi="Tw Cen MT"/>
                <w:b/>
                <w:bCs/>
                <w:color w:val="auto"/>
                <w:sz w:val="28"/>
              </w:rPr>
              <w:t xml:space="preserve">C. Volume 3 : Offre financière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Cette enveloppe comprendra les documents ci-après : </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c.1. La soumission proprement dite</w:t>
            </w:r>
            <w:r w:rsidRPr="005C6392">
              <w:rPr>
                <w:rFonts w:ascii="Tw Cen MT" w:hAnsi="Tw Cen MT"/>
                <w:color w:val="auto"/>
              </w:rPr>
              <w:t xml:space="preserve">, en original rédigée selon le modèle joint, timbré au tarif en vigueur, signée et datée ; </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c.2. Le Bordereau des prix unitaires et/ou forfaitaires </w:t>
            </w:r>
            <w:r w:rsidRPr="005C6392">
              <w:rPr>
                <w:rFonts w:ascii="Tw Cen MT" w:hAnsi="Tw Cen MT"/>
                <w:color w:val="auto"/>
              </w:rPr>
              <w:t xml:space="preserve">dûment rempli ; </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c.3.Le Détail quantitatif et estimatif </w:t>
            </w:r>
            <w:r w:rsidRPr="005C6392">
              <w:rPr>
                <w:rFonts w:ascii="Tw Cen MT" w:hAnsi="Tw Cen MT"/>
                <w:color w:val="auto"/>
              </w:rPr>
              <w:t xml:space="preserve">dûment rempli ; </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c.4. Le Sous-détail des prix unitaires et/ou la décomposition des prix forfaitaires </w:t>
            </w:r>
            <w:r w:rsidRPr="005C6392">
              <w:rPr>
                <w:rFonts w:ascii="Tw Cen MT" w:hAnsi="Tw Cen MT"/>
                <w:color w:val="auto"/>
              </w:rPr>
              <w:t xml:space="preserve">;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soumissionnaires utiliseront à cet effet les pièces et modèles ou formulaires types prévus dans le Dossier d’Appel d’Offres. </w:t>
            </w:r>
          </w:p>
          <w:p w:rsidR="006B018B" w:rsidRPr="005C6392" w:rsidRDefault="006B018B" w:rsidP="006B018B">
            <w:pPr>
              <w:pStyle w:val="Default"/>
              <w:jc w:val="both"/>
              <w:rPr>
                <w:rFonts w:ascii="Tw Cen MT" w:hAnsi="Tw Cen MT"/>
                <w:color w:val="auto"/>
              </w:rPr>
            </w:pPr>
            <w:r w:rsidRPr="005C6392">
              <w:rPr>
                <w:rFonts w:ascii="Tw Cen MT" w:hAnsi="Tw Cen MT"/>
                <w:iCs/>
                <w:color w:val="auto"/>
              </w:rPr>
              <w:t xml:space="preserve">NB : Les différentes parties d’un même dossier seront séparées par les intercalaires de couleur autre que le blanc aussi bien dans l’original que dans les copies, de manière à faciliter son examen </w:t>
            </w:r>
          </w:p>
          <w:p w:rsidR="006B018B" w:rsidRPr="005C6392" w:rsidRDefault="006B018B" w:rsidP="006B018B">
            <w:pPr>
              <w:pStyle w:val="Default"/>
              <w:jc w:val="both"/>
              <w:rPr>
                <w:rFonts w:ascii="Tw Cen MT" w:hAnsi="Tw Cen MT"/>
                <w:color w:val="auto"/>
              </w:rPr>
            </w:pPr>
            <w:r w:rsidRPr="005C6392">
              <w:rPr>
                <w:rFonts w:ascii="Tw Cen MT" w:hAnsi="Tw Cen MT"/>
                <w:iCs/>
                <w:color w:val="auto"/>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5C6392">
              <w:rPr>
                <w:rFonts w:ascii="Tw Cen MT" w:hAnsi="Tw Cen MT"/>
                <w:color w:val="auto"/>
              </w:rPr>
              <w:t xml:space="preserve">]. En cas de divergence entre les informations de l’offre physique et de l’offre numérique, celles de l’offre physique font foi. </w:t>
            </w:r>
          </w:p>
          <w:p w:rsidR="006B018B" w:rsidRPr="005C6392" w:rsidRDefault="006B018B" w:rsidP="006B018B">
            <w:pPr>
              <w:pStyle w:val="Default"/>
              <w:rPr>
                <w:rFonts w:ascii="Tw Cen MT" w:hAnsi="Tw Cen MT"/>
                <w:color w:val="auto"/>
              </w:rPr>
            </w:pPr>
          </w:p>
        </w:tc>
      </w:tr>
      <w:tr w:rsidR="006B018B" w:rsidRPr="005C6392" w:rsidTr="00A84319">
        <w:trPr>
          <w:trHeight w:val="858"/>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14.3.</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Cs/>
                <w:iCs/>
                <w:color w:val="auto"/>
              </w:rPr>
              <w:t>Les prix figurant au bordereau des prix unitaires sont réputés avoir été établis sur la base des conditions économiques en vigueur en République du Cameroun au mois précédent celui de la soumission</w:t>
            </w:r>
            <w:r w:rsidRPr="005C6392">
              <w:rPr>
                <w:rFonts w:ascii="Tw Cen MT" w:hAnsi="Tw Cen MT"/>
                <w:b/>
                <w:bCs/>
                <w:i/>
                <w:iCs/>
                <w:color w:val="auto"/>
              </w:rPr>
              <w:t>.</w:t>
            </w:r>
          </w:p>
        </w:tc>
      </w:tr>
      <w:tr w:rsidR="006B018B" w:rsidRPr="005C6392" w:rsidTr="00A84319">
        <w:trPr>
          <w:trHeight w:val="50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14.4.</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prix du marché </w:t>
            </w:r>
            <w:r w:rsidRPr="005C6392">
              <w:rPr>
                <w:rFonts w:ascii="Tw Cen MT" w:hAnsi="Tw Cen MT"/>
                <w:i/>
                <w:iCs/>
                <w:color w:val="auto"/>
              </w:rPr>
              <w:t xml:space="preserve">ne sont pas  </w:t>
            </w:r>
            <w:r w:rsidRPr="005C6392">
              <w:rPr>
                <w:rFonts w:ascii="Tw Cen MT" w:hAnsi="Tw Cen MT"/>
                <w:color w:val="auto"/>
              </w:rPr>
              <w:t xml:space="preserve">révisables. </w:t>
            </w:r>
          </w:p>
        </w:tc>
      </w:tr>
      <w:tr w:rsidR="006B018B" w:rsidRPr="005C6392" w:rsidTr="00A84319">
        <w:trPr>
          <w:trHeight w:val="467"/>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15.1.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i/>
                <w:iCs/>
                <w:color w:val="auto"/>
              </w:rPr>
              <w:t>Les prix seront libellés en FCFA</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15.2.</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Monnaie(s) de l’offre et indication sur le taux de change</w:t>
            </w:r>
          </w:p>
          <w:p w:rsidR="006B018B" w:rsidRPr="005C6392" w:rsidRDefault="006B018B" w:rsidP="006B018B">
            <w:pPr>
              <w:pStyle w:val="Default"/>
              <w:jc w:val="both"/>
              <w:rPr>
                <w:rFonts w:ascii="Tw Cen MT" w:hAnsi="Tw Cen MT"/>
                <w:color w:val="auto"/>
              </w:rPr>
            </w:pPr>
            <w:r w:rsidRPr="005C6392">
              <w:rPr>
                <w:rFonts w:ascii="Tw Cen MT" w:hAnsi="Tw Cen MT"/>
                <w:color w:val="auto"/>
              </w:rPr>
              <w:t>Les prix seront libellés dans les monnaies précisées ci-après</w:t>
            </w:r>
          </w:p>
          <w:p w:rsidR="006B018B" w:rsidRPr="005C6392" w:rsidRDefault="006B018B" w:rsidP="006B018B">
            <w:pPr>
              <w:pStyle w:val="Default"/>
              <w:jc w:val="both"/>
              <w:rPr>
                <w:rFonts w:ascii="Tw Cen MT" w:hAnsi="Tw Cen MT"/>
                <w:color w:val="auto"/>
              </w:rPr>
            </w:pPr>
            <w:r w:rsidRPr="005C6392">
              <w:rPr>
                <w:rFonts w:ascii="Tw Cen MT" w:hAnsi="Tw Cen MT"/>
                <w:color w:val="auto"/>
              </w:rPr>
              <w:t>a) Pour les fournitures et services en provenance du Cameroun, les prix seront libellés en</w:t>
            </w:r>
          </w:p>
          <w:p w:rsidR="006B018B" w:rsidRPr="005C6392" w:rsidRDefault="006B018B" w:rsidP="006B018B">
            <w:pPr>
              <w:pStyle w:val="Default"/>
              <w:jc w:val="both"/>
              <w:rPr>
                <w:rFonts w:ascii="Tw Cen MT" w:hAnsi="Tw Cen MT"/>
                <w:color w:val="auto"/>
              </w:rPr>
            </w:pPr>
            <w:r w:rsidRPr="005C6392">
              <w:rPr>
                <w:rFonts w:ascii="Tw Cen MT" w:hAnsi="Tw Cen MT"/>
                <w:color w:val="auto"/>
              </w:rPr>
              <w:t>franc CFA</w:t>
            </w:r>
          </w:p>
          <w:p w:rsidR="006B018B" w:rsidRPr="005C6392" w:rsidRDefault="006B018B" w:rsidP="006B018B">
            <w:pPr>
              <w:pStyle w:val="Default"/>
              <w:jc w:val="both"/>
              <w:rPr>
                <w:rFonts w:ascii="Tw Cen MT" w:hAnsi="Tw Cen MT"/>
                <w:color w:val="auto"/>
              </w:rPr>
            </w:pPr>
            <w:r w:rsidRPr="005C6392">
              <w:rPr>
                <w:rFonts w:ascii="Tw Cen MT" w:hAnsi="Tw Cen MT"/>
                <w:color w:val="auto"/>
              </w:rPr>
              <w:t>b) Pour les fournitures et services en provenance d’un autre pays autre que celui du</w:t>
            </w:r>
          </w:p>
          <w:p w:rsidR="006B018B" w:rsidRPr="005C6392" w:rsidRDefault="006B018B" w:rsidP="006B018B">
            <w:pPr>
              <w:pStyle w:val="Default"/>
              <w:jc w:val="both"/>
              <w:rPr>
                <w:rFonts w:ascii="Tw Cen MT" w:hAnsi="Tw Cen MT"/>
                <w:color w:val="auto"/>
              </w:rPr>
            </w:pPr>
            <w:r w:rsidRPr="005C6392">
              <w:rPr>
                <w:rFonts w:ascii="Tw Cen MT" w:hAnsi="Tw Cen MT"/>
                <w:color w:val="auto"/>
              </w:rPr>
              <w:t>fournisseur les prix seront libellés dans la monnaie du pays d’origine des fournitures</w:t>
            </w:r>
          </w:p>
          <w:p w:rsidR="006B018B" w:rsidRPr="005C6392" w:rsidRDefault="006B018B" w:rsidP="006B018B">
            <w:pPr>
              <w:pStyle w:val="Default"/>
              <w:jc w:val="both"/>
              <w:rPr>
                <w:rFonts w:ascii="Tw Cen MT" w:hAnsi="Tw Cen MT"/>
                <w:color w:val="auto"/>
              </w:rPr>
            </w:pPr>
            <w:r w:rsidRPr="005C6392">
              <w:rPr>
                <w:rFonts w:ascii="Tw Cen MT" w:hAnsi="Tw Cen MT"/>
                <w:color w:val="auto"/>
              </w:rPr>
              <w:t>ou en euros ; le taux de change applicables étant celui en vigueur le jour de la remise</w:t>
            </w:r>
          </w:p>
          <w:p w:rsidR="006B018B" w:rsidRPr="005C6392" w:rsidRDefault="006B018B" w:rsidP="006B018B">
            <w:pPr>
              <w:pStyle w:val="Default"/>
              <w:jc w:val="both"/>
              <w:rPr>
                <w:rFonts w:ascii="Tw Cen MT" w:hAnsi="Tw Cen MT"/>
                <w:color w:val="auto"/>
              </w:rPr>
            </w:pPr>
            <w:r w:rsidRPr="005C6392">
              <w:rPr>
                <w:rFonts w:ascii="Tw Cen MT" w:hAnsi="Tw Cen MT"/>
                <w:color w:val="auto"/>
              </w:rPr>
              <w:t>des offres</w:t>
            </w:r>
          </w:p>
        </w:tc>
      </w:tr>
      <w:tr w:rsidR="006B018B" w:rsidRPr="005C6392" w:rsidTr="00A84319">
        <w:trPr>
          <w:trHeight w:val="632"/>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16.1.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Période validité des offres : La période de validité des offres est de quatre-vingt-dix jours à partir de la date limite de dépôt des offres.</w:t>
            </w:r>
          </w:p>
        </w:tc>
      </w:tr>
      <w:tr w:rsidR="006B018B" w:rsidRPr="005C6392" w:rsidTr="00A84319">
        <w:trPr>
          <w:trHeight w:val="840"/>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17.1.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Montant de la caution de soumission</w:t>
            </w:r>
          </w:p>
          <w:p w:rsidR="006B018B" w:rsidRPr="005C6392" w:rsidRDefault="006B018B" w:rsidP="00B03B3E">
            <w:pPr>
              <w:pStyle w:val="Default"/>
              <w:jc w:val="both"/>
              <w:rPr>
                <w:rFonts w:ascii="Tw Cen MT" w:hAnsi="Tw Cen MT"/>
                <w:color w:val="auto"/>
              </w:rPr>
            </w:pPr>
            <w:r w:rsidRPr="005C6392">
              <w:rPr>
                <w:rFonts w:ascii="Tw Cen MT" w:hAnsi="Tw Cen MT"/>
                <w:color w:val="auto"/>
              </w:rPr>
              <w:t xml:space="preserve">Le montant de la caution de soumission est de </w:t>
            </w:r>
            <w:r w:rsidR="00F64F31" w:rsidRPr="005C6392">
              <w:rPr>
                <w:rFonts w:ascii="Tw Cen MT" w:hAnsi="Tw Cen MT"/>
                <w:b/>
                <w:color w:val="auto"/>
              </w:rPr>
              <w:t>Un million</w:t>
            </w:r>
            <w:r w:rsidR="00B03B3E" w:rsidRPr="005C6392">
              <w:rPr>
                <w:rFonts w:ascii="Tw Cen MT" w:hAnsi="Tw Cen MT"/>
                <w:b/>
                <w:color w:val="auto"/>
              </w:rPr>
              <w:t xml:space="preserve"> huit cent cinquante huit mille cinq cent cinquante sept</w:t>
            </w:r>
            <w:r w:rsidRPr="005C6392">
              <w:rPr>
                <w:rFonts w:ascii="Tw Cen MT" w:hAnsi="Tw Cen MT"/>
                <w:b/>
                <w:color w:val="auto"/>
              </w:rPr>
              <w:t xml:space="preserve"> (</w:t>
            </w:r>
            <w:r w:rsidR="00B03B3E" w:rsidRPr="005C6392">
              <w:rPr>
                <w:rFonts w:ascii="Tw Cen MT" w:hAnsi="Tw Cen MT"/>
                <w:b/>
                <w:color w:val="auto"/>
              </w:rPr>
              <w:t>1 858 557</w:t>
            </w:r>
            <w:r w:rsidRPr="005C6392">
              <w:rPr>
                <w:rFonts w:ascii="Tw Cen MT" w:hAnsi="Tw Cen MT"/>
                <w:b/>
                <w:color w:val="auto"/>
              </w:rPr>
              <w:t xml:space="preserve">) FCFA </w:t>
            </w:r>
          </w:p>
        </w:tc>
      </w:tr>
      <w:tr w:rsidR="006B018B" w:rsidRPr="005C6392" w:rsidTr="00A84319">
        <w:trPr>
          <w:trHeight w:val="555"/>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18.1.</w:t>
            </w:r>
          </w:p>
        </w:tc>
        <w:tc>
          <w:tcPr>
            <w:tcW w:w="8809" w:type="dxa"/>
          </w:tcPr>
          <w:p w:rsidR="006B018B" w:rsidRPr="005C6392" w:rsidRDefault="006B018B" w:rsidP="006B018B">
            <w:pPr>
              <w:pStyle w:val="Default"/>
              <w:jc w:val="both"/>
              <w:rPr>
                <w:rFonts w:ascii="Tw Cen MT" w:hAnsi="Tw Cen MT"/>
                <w:b/>
                <w:color w:val="auto"/>
              </w:rPr>
            </w:pPr>
            <w:r w:rsidRPr="005C6392">
              <w:rPr>
                <w:rFonts w:ascii="Tw Cen MT" w:hAnsi="Tw Cen MT"/>
                <w:b/>
                <w:color w:val="auto"/>
                <w:sz w:val="32"/>
              </w:rPr>
              <w:t>Sans objet</w:t>
            </w:r>
            <w:r w:rsidRPr="005C6392">
              <w:rPr>
                <w:rFonts w:ascii="Tw Cen MT" w:hAnsi="Tw Cen MT"/>
                <w:b/>
                <w:i/>
                <w:iCs/>
                <w:color w:val="auto"/>
                <w:sz w:val="32"/>
              </w:rPr>
              <w:t xml:space="preserve"> </w:t>
            </w:r>
          </w:p>
        </w:tc>
      </w:tr>
      <w:tr w:rsidR="006B018B" w:rsidRPr="005C6392" w:rsidTr="00A84319">
        <w:trPr>
          <w:trHeight w:val="407"/>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18.3.</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color w:val="auto"/>
                <w:sz w:val="32"/>
              </w:rPr>
              <w:t>Sans objet</w:t>
            </w:r>
          </w:p>
        </w:tc>
      </w:tr>
      <w:tr w:rsidR="006B018B" w:rsidRPr="005C6392" w:rsidTr="00A84319">
        <w:trPr>
          <w:trHeight w:val="568"/>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19.1.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La réunion préparatoire à l’établissement des offres : </w:t>
            </w:r>
            <w:r w:rsidRPr="005C6392">
              <w:rPr>
                <w:rFonts w:ascii="Tw Cen MT" w:hAnsi="Tw Cen MT"/>
                <w:b/>
                <w:color w:val="auto"/>
                <w:sz w:val="32"/>
              </w:rPr>
              <w:t>Sans objet</w:t>
            </w:r>
            <w:r w:rsidRPr="005C6392">
              <w:rPr>
                <w:rFonts w:ascii="Tw Cen MT" w:hAnsi="Tw Cen MT"/>
                <w:i/>
                <w:iCs/>
                <w:color w:val="auto"/>
              </w:rPr>
              <w:t xml:space="preserve"> </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20.</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Soumission en ligne </w:t>
            </w:r>
            <w:r w:rsidRPr="005C6392">
              <w:rPr>
                <w:rFonts w:ascii="Tw Cen MT" w:hAnsi="Tw Cen MT"/>
                <w:color w:val="auto"/>
              </w:rPr>
              <w:t xml:space="preserve">FORME, </w:t>
            </w:r>
            <w:r w:rsidRPr="005C6392">
              <w:rPr>
                <w:rFonts w:ascii="Tw Cen MT" w:hAnsi="Tw Cen MT"/>
                <w:b/>
                <w:bCs/>
                <w:color w:val="auto"/>
              </w:rPr>
              <w:t xml:space="preserve">FORMAT </w:t>
            </w:r>
            <w:r w:rsidRPr="005C6392">
              <w:rPr>
                <w:rFonts w:ascii="Tw Cen MT" w:hAnsi="Tw Cen MT"/>
                <w:color w:val="auto"/>
              </w:rPr>
              <w:t xml:space="preserve">ET SIGNATURE DE L’OFFRE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[Taille et format des fichiers :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Pour la soumission par voie électronique, les tailles maximales des documents qui vont transiter sur la plateforme et constituant l’offre du soumissionnaire sont les suivantes : </w:t>
            </w:r>
          </w:p>
          <w:p w:rsidR="006B018B" w:rsidRPr="005C6392" w:rsidRDefault="006B018B" w:rsidP="00695E80">
            <w:pPr>
              <w:pStyle w:val="Default"/>
              <w:numPr>
                <w:ilvl w:val="0"/>
                <w:numId w:val="49"/>
              </w:numPr>
              <w:jc w:val="both"/>
              <w:rPr>
                <w:rFonts w:ascii="Tw Cen MT" w:hAnsi="Tw Cen MT"/>
                <w:color w:val="auto"/>
              </w:rPr>
            </w:pPr>
            <w:r w:rsidRPr="005C6392">
              <w:rPr>
                <w:rFonts w:ascii="Tw Cen MT" w:hAnsi="Tw Cen MT"/>
                <w:color w:val="auto"/>
              </w:rPr>
              <w:t xml:space="preserve">5 MO pour l’Offre Administrative ; </w:t>
            </w:r>
          </w:p>
          <w:p w:rsidR="006B018B" w:rsidRPr="005C6392" w:rsidRDefault="006B018B" w:rsidP="00695E80">
            <w:pPr>
              <w:pStyle w:val="Default"/>
              <w:numPr>
                <w:ilvl w:val="0"/>
                <w:numId w:val="49"/>
              </w:numPr>
              <w:jc w:val="both"/>
              <w:rPr>
                <w:rFonts w:ascii="Tw Cen MT" w:hAnsi="Tw Cen MT"/>
                <w:color w:val="auto"/>
              </w:rPr>
            </w:pPr>
            <w:r w:rsidRPr="005C6392">
              <w:rPr>
                <w:rFonts w:ascii="Tw Cen MT" w:hAnsi="Tw Cen MT"/>
                <w:color w:val="auto"/>
              </w:rPr>
              <w:t xml:space="preserve">15 MO pour l’Offre Technique ; </w:t>
            </w:r>
          </w:p>
          <w:p w:rsidR="006B018B" w:rsidRPr="005C6392" w:rsidRDefault="006B018B" w:rsidP="00695E80">
            <w:pPr>
              <w:pStyle w:val="Default"/>
              <w:numPr>
                <w:ilvl w:val="0"/>
                <w:numId w:val="49"/>
              </w:numPr>
              <w:jc w:val="both"/>
              <w:rPr>
                <w:rFonts w:ascii="Tw Cen MT" w:hAnsi="Tw Cen MT"/>
                <w:color w:val="auto"/>
              </w:rPr>
            </w:pPr>
            <w:r w:rsidRPr="005C6392">
              <w:rPr>
                <w:rFonts w:ascii="Tw Cen MT" w:hAnsi="Tw Cen MT"/>
                <w:color w:val="auto"/>
              </w:rPr>
              <w:t xml:space="preserve">5 MO pour l’Offre Financière.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formats acceptés sont les suivants : </w:t>
            </w:r>
          </w:p>
          <w:p w:rsidR="006B018B" w:rsidRPr="005C6392" w:rsidRDefault="006B018B" w:rsidP="00695E80">
            <w:pPr>
              <w:pStyle w:val="Default"/>
              <w:numPr>
                <w:ilvl w:val="0"/>
                <w:numId w:val="50"/>
              </w:numPr>
              <w:jc w:val="both"/>
              <w:rPr>
                <w:rFonts w:ascii="Tw Cen MT" w:hAnsi="Tw Cen MT"/>
                <w:color w:val="auto"/>
              </w:rPr>
            </w:pPr>
            <w:r w:rsidRPr="005C6392">
              <w:rPr>
                <w:rFonts w:ascii="Tw Cen MT" w:hAnsi="Tw Cen MT"/>
                <w:color w:val="auto"/>
              </w:rPr>
              <w:t xml:space="preserve">Format PDF pour les documents textuels ; </w:t>
            </w:r>
          </w:p>
          <w:p w:rsidR="006B018B" w:rsidRPr="005C6392" w:rsidRDefault="006B018B" w:rsidP="00695E80">
            <w:pPr>
              <w:pStyle w:val="Default"/>
              <w:numPr>
                <w:ilvl w:val="0"/>
                <w:numId w:val="50"/>
              </w:numPr>
              <w:jc w:val="both"/>
              <w:rPr>
                <w:rFonts w:ascii="Tw Cen MT" w:hAnsi="Tw Cen MT"/>
                <w:color w:val="auto"/>
              </w:rPr>
            </w:pPr>
            <w:r w:rsidRPr="005C6392">
              <w:rPr>
                <w:rFonts w:ascii="Tw Cen MT" w:hAnsi="Tw Cen MT"/>
                <w:color w:val="auto"/>
              </w:rPr>
              <w:t xml:space="preserve">JPEG pour les images.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 candidat veillera à utiliser des logiciels de compression afin de réduire éventuellement la taille des fichiers à transmettre.]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Pour la soumission par voie électronique, l’offre devra être transmise par le soumissionnaire sur la plateforme COLEPS </w:t>
            </w:r>
            <w:r w:rsidRPr="005C6392">
              <w:rPr>
                <w:rFonts w:ascii="Tw Cen MT" w:hAnsi="Tw Cen MT"/>
                <w:i/>
                <w:iCs/>
                <w:color w:val="auto"/>
              </w:rPr>
              <w:t xml:space="preserve">ou tout autre moyen de communication électronique indiqué par le Maître </w:t>
            </w:r>
          </w:p>
          <w:p w:rsidR="006B018B" w:rsidRPr="005C6392" w:rsidRDefault="006B018B" w:rsidP="006B018B">
            <w:pPr>
              <w:pStyle w:val="Default"/>
              <w:jc w:val="both"/>
              <w:rPr>
                <w:rFonts w:ascii="Tw Cen MT" w:hAnsi="Tw Cen MT"/>
                <w:color w:val="auto"/>
              </w:rPr>
            </w:pPr>
            <w:r w:rsidRPr="005C6392">
              <w:rPr>
                <w:rFonts w:ascii="Tw Cen MT" w:hAnsi="Tw Cen MT"/>
                <w:i/>
                <w:iCs/>
                <w:color w:val="auto"/>
              </w:rPr>
              <w:t>d’Ouvrage dans le DAO</w:t>
            </w:r>
            <w:r w:rsidRPr="005C6392">
              <w:rPr>
                <w:rFonts w:ascii="Tw Cen MT" w:hAnsi="Tw Cen MT"/>
                <w:color w:val="auto"/>
              </w:rPr>
              <w:t xml:space="preserve">.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rsidR="006B018B" w:rsidRPr="005C6392" w:rsidRDefault="006B018B" w:rsidP="006B018B">
            <w:pPr>
              <w:pStyle w:val="Default"/>
              <w:jc w:val="both"/>
              <w:rPr>
                <w:rFonts w:ascii="Tw Cen MT" w:hAnsi="Tw Cen MT"/>
                <w:color w:val="auto"/>
              </w:rPr>
            </w:pPr>
            <w:r w:rsidRPr="005C6392">
              <w:rPr>
                <w:rFonts w:ascii="Tw Cen MT" w:hAnsi="Tw Cen MT"/>
                <w:i/>
                <w:iCs/>
                <w:color w:val="auto"/>
              </w:rPr>
              <w:t xml:space="preserve">[pour la soumission en ligne, elles seront transmises par voie électronique via la plateforme COLEPS disponible à l’adresse http://www.marchespublics.cm </w:t>
            </w:r>
            <w:r w:rsidRPr="005C6392">
              <w:rPr>
                <w:rFonts w:ascii="Tw Cen MT" w:hAnsi="Tw Cen MT"/>
                <w:color w:val="auto"/>
              </w:rPr>
              <w:t xml:space="preserve">ou </w:t>
            </w:r>
            <w:r w:rsidRPr="005C6392">
              <w:rPr>
                <w:rFonts w:ascii="Tw Cen MT" w:hAnsi="Tw Cen MT"/>
                <w:i/>
                <w:iCs/>
                <w:color w:val="auto"/>
              </w:rPr>
              <w:t xml:space="preserve">http://www.publiccontracts.cm  </w:t>
            </w:r>
          </w:p>
        </w:tc>
      </w:tr>
      <w:tr w:rsidR="006B018B" w:rsidRPr="005C6392" w:rsidTr="00A84319">
        <w:trPr>
          <w:trHeight w:val="794"/>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20.1.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La date et heure limites de remise des offres sont les suivantes : </w:t>
            </w:r>
          </w:p>
          <w:p w:rsidR="006B018B" w:rsidRPr="005C6392" w:rsidRDefault="006B018B" w:rsidP="006B018B">
            <w:pPr>
              <w:pStyle w:val="Default"/>
              <w:jc w:val="both"/>
              <w:rPr>
                <w:rFonts w:ascii="Tw Cen MT" w:hAnsi="Tw Cen MT"/>
                <w:color w:val="auto"/>
              </w:rPr>
            </w:pPr>
            <w:r w:rsidRPr="005C6392">
              <w:rPr>
                <w:rFonts w:ascii="Tw Cen MT" w:hAnsi="Tw Cen MT"/>
                <w:color w:val="auto"/>
              </w:rPr>
              <w:t>Date : ________________________</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Heure : ________________________ </w:t>
            </w:r>
          </w:p>
        </w:tc>
      </w:tr>
      <w:tr w:rsidR="006B018B" w:rsidRPr="005C6392" w:rsidTr="00A84319">
        <w:trPr>
          <w:trHeight w:val="451"/>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b/>
                <w:bCs/>
                <w:color w:val="auto"/>
              </w:rPr>
              <w:t>22.2</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D. DEPOT DES OFFRES </w:t>
            </w:r>
          </w:p>
        </w:tc>
      </w:tr>
      <w:tr w:rsidR="006B018B" w:rsidRPr="005C6392" w:rsidTr="00A84319">
        <w:trPr>
          <w:trHeight w:val="558"/>
          <w:jc w:val="center"/>
        </w:trPr>
        <w:tc>
          <w:tcPr>
            <w:tcW w:w="1473" w:type="dxa"/>
            <w:vAlign w:val="center"/>
          </w:tcPr>
          <w:p w:rsidR="006B018B" w:rsidRPr="005C6392" w:rsidRDefault="006B018B" w:rsidP="006B018B">
            <w:pPr>
              <w:pStyle w:val="Default"/>
              <w:jc w:val="center"/>
              <w:rPr>
                <w:rFonts w:ascii="Tw Cen MT" w:hAnsi="Tw Cen MT"/>
                <w:color w:val="auto"/>
              </w:rPr>
            </w:pP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MODE DE SOUMISSION </w:t>
            </w:r>
          </w:p>
          <w:p w:rsidR="006B018B" w:rsidRPr="005C6392" w:rsidRDefault="006B018B" w:rsidP="006B018B">
            <w:pPr>
              <w:pStyle w:val="Default"/>
              <w:jc w:val="both"/>
              <w:rPr>
                <w:rFonts w:ascii="Tw Cen MT" w:hAnsi="Tw Cen MT"/>
                <w:b/>
                <w:bCs/>
                <w:color w:val="auto"/>
              </w:rPr>
            </w:pPr>
            <w:r w:rsidRPr="005C6392">
              <w:rPr>
                <w:rFonts w:ascii="Tw Cen MT" w:hAnsi="Tw Cen MT"/>
                <w:color w:val="auto"/>
              </w:rPr>
              <w:t>Le mode de soumission retenu pour cette consultation est le online.</w:t>
            </w:r>
          </w:p>
        </w:tc>
      </w:tr>
      <w:tr w:rsidR="006B018B" w:rsidRPr="005C6392" w:rsidTr="00A84319">
        <w:trPr>
          <w:trHeight w:val="425"/>
          <w:jc w:val="center"/>
        </w:trPr>
        <w:tc>
          <w:tcPr>
            <w:tcW w:w="1473" w:type="dxa"/>
            <w:vAlign w:val="center"/>
          </w:tcPr>
          <w:p w:rsidR="006B018B" w:rsidRPr="005C6392" w:rsidRDefault="006B018B" w:rsidP="006B018B">
            <w:pPr>
              <w:pStyle w:val="Default"/>
              <w:rPr>
                <w:rFonts w:ascii="Tw Cen MT" w:hAnsi="Tw Cen MT"/>
                <w:color w:val="auto"/>
              </w:rPr>
            </w:pPr>
          </w:p>
        </w:tc>
        <w:tc>
          <w:tcPr>
            <w:tcW w:w="8809" w:type="dxa"/>
          </w:tcPr>
          <w:p w:rsidR="006B018B" w:rsidRPr="005C6392" w:rsidRDefault="006B018B" w:rsidP="006B018B">
            <w:pPr>
              <w:pStyle w:val="Default"/>
              <w:jc w:val="both"/>
              <w:rPr>
                <w:rFonts w:ascii="Tw Cen MT" w:hAnsi="Tw Cen MT"/>
                <w:b/>
                <w:bCs/>
                <w:color w:val="auto"/>
              </w:rPr>
            </w:pPr>
            <w:r w:rsidRPr="005C6392">
              <w:rPr>
                <w:rFonts w:ascii="Tw Cen MT" w:hAnsi="Tw Cen MT"/>
                <w:b/>
                <w:bCs/>
                <w:color w:val="auto"/>
              </w:rPr>
              <w:t>E. OUVERTURE DES PLIS ET EVALUATION DES OFFRES</w:t>
            </w:r>
          </w:p>
        </w:tc>
      </w:tr>
      <w:tr w:rsidR="006B018B" w:rsidRPr="005C6392" w:rsidTr="00A84319">
        <w:trPr>
          <w:trHeight w:val="77"/>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25.1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L’ouverture </w:t>
            </w:r>
            <w:r w:rsidRPr="005C6392">
              <w:rPr>
                <w:rFonts w:ascii="Tw Cen MT" w:hAnsi="Tw Cen MT"/>
                <w:i/>
                <w:iCs/>
                <w:color w:val="auto"/>
              </w:rPr>
              <w:t xml:space="preserve">des plis se fait en un temps et </w:t>
            </w:r>
            <w:r w:rsidRPr="005C6392">
              <w:rPr>
                <w:rFonts w:ascii="Tw Cen MT" w:hAnsi="Tw Cen MT"/>
                <w:color w:val="auto"/>
              </w:rPr>
              <w:t xml:space="preserve">aura lieu le_______ à_________ heures par la </w:t>
            </w:r>
            <w:r w:rsidRPr="005C6392">
              <w:rPr>
                <w:rFonts w:ascii="Tw Cen MT" w:hAnsi="Tw Cen MT"/>
                <w:b/>
                <w:color w:val="auto"/>
              </w:rPr>
              <w:t xml:space="preserve">Commission Départementale de Passation des Marchés </w:t>
            </w:r>
            <w:r w:rsidRPr="005C6392">
              <w:rPr>
                <w:rFonts w:ascii="Tw Cen MT" w:hAnsi="Tw Cen MT"/>
                <w:b/>
                <w:i/>
                <w:iCs/>
                <w:color w:val="auto"/>
              </w:rPr>
              <w:t>placée auprès de la Commune de Mandjou</w:t>
            </w:r>
            <w:r w:rsidRPr="005C6392">
              <w:rPr>
                <w:rFonts w:ascii="Tw Cen MT" w:hAnsi="Tw Cen MT"/>
                <w:i/>
                <w:iCs/>
                <w:color w:val="auto"/>
              </w:rPr>
              <w:t xml:space="preserve"> </w:t>
            </w:r>
            <w:r w:rsidRPr="005C6392">
              <w:rPr>
                <w:rFonts w:ascii="Tw Cen MT" w:hAnsi="Tw Cen MT"/>
                <w:color w:val="auto"/>
              </w:rPr>
              <w:t xml:space="preserve">dans la salle de réunion de la Préfecture du Lom et Djerem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Seuls les soumissionnaires peuvent assister à cette séance d'ouverture ou s'y faire représenter par une seule personne de leur choix dûment mandatée même en cas de groupement d’entreprises. </w:t>
            </w: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En cas d’absence ou de non-conformité d’une pièce du dossier administratif lors de l’ouverture des plis, un délai de quarante-huit heures est accordé aux soumissionnaires concernés pour produire ou remplacer la pièce en question.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Est déclarée irrecevable et rejetée par la Commission de Passation des Marchés :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Toute offre produite en nombre insuffisant ou uniquement en copies pour la soumission physique,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Toute offre en noir sur blanc;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 les plis portant les indications sur l’identité des soumissionnaires,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les plis parvenus postérieurement aux dates et heures limites de dépôt.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les plis sans indication de l’identité de l’Appel d’Offres ;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les plis non-conformes au mode de soumission ; </w:t>
            </w:r>
          </w:p>
          <w:p w:rsidR="006B018B" w:rsidRPr="005C6392" w:rsidRDefault="006B018B" w:rsidP="00695E80">
            <w:pPr>
              <w:pStyle w:val="Default"/>
              <w:numPr>
                <w:ilvl w:val="0"/>
                <w:numId w:val="51"/>
              </w:numPr>
              <w:jc w:val="both"/>
              <w:rPr>
                <w:rFonts w:ascii="Tw Cen MT" w:hAnsi="Tw Cen MT"/>
                <w:color w:val="auto"/>
              </w:rPr>
            </w:pPr>
            <w:r w:rsidRPr="005C6392">
              <w:rPr>
                <w:rFonts w:ascii="Tw Cen MT" w:hAnsi="Tw Cen MT"/>
                <w:color w:val="auto"/>
              </w:rPr>
              <w:t xml:space="preserve">Toute offre non conforme aux prescriptions du DAO, </w:t>
            </w:r>
          </w:p>
          <w:p w:rsidR="006B018B" w:rsidRPr="005C6392" w:rsidRDefault="006B018B" w:rsidP="00695E80">
            <w:pPr>
              <w:pStyle w:val="Default"/>
              <w:numPr>
                <w:ilvl w:val="0"/>
                <w:numId w:val="52"/>
              </w:numPr>
              <w:jc w:val="both"/>
              <w:rPr>
                <w:rFonts w:ascii="Tw Cen MT" w:hAnsi="Tw Cen MT"/>
                <w:color w:val="auto"/>
              </w:rPr>
            </w:pPr>
            <w:r w:rsidRPr="005C6392">
              <w:rPr>
                <w:rFonts w:ascii="Tw Cen MT" w:hAnsi="Tw Cen MT"/>
                <w:color w:val="auto"/>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6B018B" w:rsidRPr="005C6392" w:rsidRDefault="006B018B" w:rsidP="00695E80">
            <w:pPr>
              <w:pStyle w:val="Default"/>
              <w:numPr>
                <w:ilvl w:val="0"/>
                <w:numId w:val="52"/>
              </w:numPr>
              <w:jc w:val="both"/>
              <w:rPr>
                <w:rFonts w:ascii="Tw Cen MT" w:hAnsi="Tw Cen MT"/>
                <w:color w:val="auto"/>
              </w:rPr>
            </w:pPr>
            <w:r w:rsidRPr="005C6392">
              <w:rPr>
                <w:rFonts w:ascii="Tw Cen MT" w:hAnsi="Tw Cen MT"/>
                <w:color w:val="auto"/>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rsidR="006B018B" w:rsidRPr="005C6392" w:rsidRDefault="006B018B" w:rsidP="00695E80">
            <w:pPr>
              <w:pStyle w:val="Default"/>
              <w:numPr>
                <w:ilvl w:val="0"/>
                <w:numId w:val="52"/>
              </w:numPr>
              <w:jc w:val="both"/>
              <w:rPr>
                <w:rFonts w:ascii="Tw Cen MT" w:hAnsi="Tw Cen MT"/>
                <w:color w:val="auto"/>
              </w:rPr>
            </w:pPr>
            <w:r w:rsidRPr="005C6392">
              <w:rPr>
                <w:rFonts w:ascii="Tw Cen MT" w:hAnsi="Tw Cen MT"/>
                <w:color w:val="auto"/>
              </w:rPr>
              <w:t xml:space="preserve">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p w:rsidR="006B018B" w:rsidRPr="005C6392" w:rsidRDefault="006B018B" w:rsidP="006B018B">
            <w:pPr>
              <w:pStyle w:val="Default"/>
              <w:jc w:val="both"/>
              <w:rPr>
                <w:rFonts w:ascii="Tw Cen MT" w:hAnsi="Tw Cen MT"/>
                <w:color w:val="auto"/>
              </w:rPr>
            </w:pP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29</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i/>
                <w:iCs/>
                <w:color w:val="auto"/>
              </w:rPr>
              <w:t xml:space="preserve">L’évaluation des offres se fera sur la base des critères ci-après pour chaque lot retenu par le soumissionnaire :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Il s'agit notamment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 l’absence du cautionnement de soumission à l’ouverture des plis;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des fausses déclarations, manœuvres frauduleuses ou des pièces falsifiées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 n’avoir pas réuni au moins 80% de critères de qualification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iCs/>
                <w:color w:val="auto"/>
              </w:rPr>
              <w:t>de l’absence de la copie de sauvegarde en cas de dysfonctionnement de la plateforme coleps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iCs/>
                <w:color w:val="auto"/>
              </w:rPr>
              <w:t xml:space="preserve">du non-respect du format de fichier des offres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iCs/>
                <w:color w:val="auto"/>
              </w:rPr>
              <w:t xml:space="preserve">l’absence d’un prix unitaire quantifié dans l’Offre financière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 l’absence de l’attestation de catégorisation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 l’absence d’un élément de l’offre financière (la soumission, les BPU, le DQE) ; </w:t>
            </w:r>
          </w:p>
          <w:p w:rsidR="006B018B" w:rsidRPr="005C6392" w:rsidRDefault="006B018B" w:rsidP="00695E80">
            <w:pPr>
              <w:pStyle w:val="Default"/>
              <w:numPr>
                <w:ilvl w:val="0"/>
                <w:numId w:val="30"/>
              </w:numPr>
              <w:spacing w:before="120" w:after="120"/>
              <w:jc w:val="both"/>
              <w:rPr>
                <w:rFonts w:ascii="Tw Cen MT" w:hAnsi="Tw Cen MT"/>
                <w:color w:val="auto"/>
              </w:rPr>
            </w:pPr>
            <w:r w:rsidRPr="005C6392">
              <w:rPr>
                <w:rFonts w:ascii="Tw Cen MT" w:hAnsi="Tw Cen MT"/>
                <w:color w:val="auto"/>
              </w:rPr>
              <w:t xml:space="preserve">de l’absence de la charte d’intégrité datée et signée ; </w:t>
            </w:r>
          </w:p>
          <w:p w:rsidR="006B018B" w:rsidRPr="005C6392" w:rsidRDefault="006B018B" w:rsidP="00695E80">
            <w:pPr>
              <w:pStyle w:val="Default"/>
              <w:numPr>
                <w:ilvl w:val="0"/>
                <w:numId w:val="30"/>
              </w:numPr>
              <w:jc w:val="both"/>
              <w:rPr>
                <w:rFonts w:ascii="Tw Cen MT" w:hAnsi="Tw Cen MT"/>
                <w:color w:val="auto"/>
              </w:rPr>
            </w:pPr>
            <w:r w:rsidRPr="005C6392">
              <w:rPr>
                <w:rFonts w:ascii="Tw Cen MT" w:hAnsi="Tw Cen MT"/>
                <w:color w:val="auto"/>
              </w:rPr>
              <w:t>de l’absence de la déclaration d’engagement au respect des clauses environnementales et sociales datée et signée ;</w:t>
            </w:r>
            <w:r w:rsidRPr="005C6392">
              <w:rPr>
                <w:rFonts w:ascii="Tw Cen MT" w:hAnsi="Tw Cen MT"/>
                <w:i/>
                <w:iCs/>
                <w:color w:val="auto"/>
              </w:rPr>
              <w:t xml:space="preserve"> </w:t>
            </w:r>
          </w:p>
          <w:p w:rsidR="006B018B" w:rsidRPr="005C6392" w:rsidRDefault="006B018B" w:rsidP="006B018B">
            <w:pPr>
              <w:pStyle w:val="Default"/>
              <w:ind w:firstLine="87"/>
              <w:jc w:val="both"/>
              <w:rPr>
                <w:rFonts w:ascii="Tw Cen MT" w:hAnsi="Tw Cen MT"/>
                <w:color w:val="auto"/>
              </w:rPr>
            </w:pPr>
          </w:p>
          <w:p w:rsidR="006B018B" w:rsidRPr="005C6392" w:rsidRDefault="006B018B" w:rsidP="006B018B">
            <w:pPr>
              <w:pStyle w:val="Default"/>
              <w:ind w:firstLine="87"/>
              <w:jc w:val="both"/>
              <w:rPr>
                <w:rFonts w:ascii="Tw Cen MT" w:hAnsi="Tw Cen MT"/>
                <w:color w:val="auto"/>
              </w:rPr>
            </w:pPr>
            <w:r w:rsidRPr="005C6392">
              <w:rPr>
                <w:rFonts w:ascii="Tw Cen MT"/>
                <w:color w:val="auto"/>
              </w:rPr>
              <w:t>▪</w:t>
            </w:r>
            <w:r w:rsidRPr="005C6392">
              <w:rPr>
                <w:rFonts w:ascii="Tw Cen MT" w:hAnsi="Tw Cen MT"/>
                <w:color w:val="auto"/>
              </w:rPr>
              <w:t xml:space="preserve"> </w:t>
            </w:r>
            <w:r w:rsidRPr="005C6392">
              <w:rPr>
                <w:rFonts w:ascii="Tw Cen MT" w:hAnsi="Tw Cen MT"/>
                <w:i/>
                <w:iCs/>
                <w:color w:val="auto"/>
              </w:rPr>
              <w:t xml:space="preserve">Les </w:t>
            </w:r>
            <w:r w:rsidRPr="005C6392">
              <w:rPr>
                <w:rFonts w:ascii="Tw Cen MT" w:hAnsi="Tw Cen MT"/>
                <w:b/>
                <w:bCs/>
                <w:i/>
                <w:iCs/>
                <w:color w:val="auto"/>
              </w:rPr>
              <w:t>critères dits essentiels :</w:t>
            </w:r>
          </w:p>
          <w:p w:rsidR="006B018B" w:rsidRPr="005C6392" w:rsidRDefault="006B018B" w:rsidP="006B018B">
            <w:pPr>
              <w:pStyle w:val="Default"/>
              <w:ind w:firstLine="87"/>
              <w:jc w:val="both"/>
              <w:rPr>
                <w:rFonts w:ascii="Tw Cen MT" w:hAnsi="Tw Cen MT"/>
                <w:color w:val="auto"/>
              </w:rPr>
            </w:pPr>
            <w:r w:rsidRPr="005C6392">
              <w:rPr>
                <w:rFonts w:ascii="Tw Cen MT" w:hAnsi="Tw Cen MT"/>
                <w:color w:val="auto"/>
              </w:rPr>
              <w:t>Les critères essentiels à la qualification des soumissionnaires porteront sur :</w:t>
            </w:r>
          </w:p>
          <w:p w:rsidR="006B018B" w:rsidRPr="005C6392" w:rsidRDefault="006B018B" w:rsidP="00695E80">
            <w:pPr>
              <w:pStyle w:val="Default"/>
              <w:numPr>
                <w:ilvl w:val="0"/>
                <w:numId w:val="32"/>
              </w:numPr>
              <w:spacing w:before="120" w:after="120"/>
              <w:ind w:left="228" w:hanging="141"/>
              <w:jc w:val="both"/>
              <w:rPr>
                <w:rFonts w:ascii="Tw Cen MT" w:hAnsi="Tw Cen MT"/>
                <w:color w:val="auto"/>
              </w:rPr>
            </w:pPr>
            <w:r w:rsidRPr="005C6392">
              <w:rPr>
                <w:rFonts w:ascii="Tw Cen MT" w:hAnsi="Tw Cen MT"/>
                <w:color w:val="auto"/>
              </w:rPr>
              <w:t>les références du soumissionnaire………………………….…………….. Oui/Non</w:t>
            </w:r>
          </w:p>
          <w:p w:rsidR="006B018B" w:rsidRPr="005C6392" w:rsidRDefault="006B018B" w:rsidP="00695E80">
            <w:pPr>
              <w:pStyle w:val="Default"/>
              <w:numPr>
                <w:ilvl w:val="0"/>
                <w:numId w:val="32"/>
              </w:numPr>
              <w:spacing w:before="120" w:after="120"/>
              <w:ind w:left="228" w:hanging="141"/>
              <w:jc w:val="both"/>
              <w:rPr>
                <w:rFonts w:ascii="Tw Cen MT" w:hAnsi="Tw Cen MT"/>
                <w:color w:val="auto"/>
              </w:rPr>
            </w:pPr>
            <w:r w:rsidRPr="005C6392">
              <w:rPr>
                <w:rFonts w:ascii="Tw Cen MT" w:hAnsi="Tw Cen MT"/>
                <w:color w:val="auto"/>
              </w:rPr>
              <w:t xml:space="preserve">la capacité financière d’au moins </w:t>
            </w:r>
            <w:r w:rsidR="00B03B3E" w:rsidRPr="005C6392">
              <w:rPr>
                <w:rFonts w:ascii="Tw Cen MT" w:hAnsi="Tw Cen MT"/>
                <w:color w:val="auto"/>
              </w:rPr>
              <w:t>cinquante</w:t>
            </w:r>
            <w:r w:rsidRPr="005C6392">
              <w:rPr>
                <w:rFonts w:ascii="Tw Cen MT" w:hAnsi="Tw Cen MT"/>
                <w:color w:val="auto"/>
              </w:rPr>
              <w:t xml:space="preserve"> millions (</w:t>
            </w:r>
            <w:r w:rsidR="00B03B3E" w:rsidRPr="005C6392">
              <w:rPr>
                <w:rFonts w:ascii="Tw Cen MT" w:hAnsi="Tw Cen MT"/>
                <w:color w:val="auto"/>
              </w:rPr>
              <w:t>50</w:t>
            </w:r>
            <w:r w:rsidRPr="005C6392">
              <w:rPr>
                <w:rFonts w:ascii="Tw Cen MT" w:hAnsi="Tw Cen MT"/>
                <w:color w:val="auto"/>
              </w:rPr>
              <w:t> 000 000) francs CFA ……Oui/Non</w:t>
            </w:r>
          </w:p>
          <w:p w:rsidR="006B018B" w:rsidRPr="005C6392" w:rsidRDefault="006B018B" w:rsidP="00695E80">
            <w:pPr>
              <w:pStyle w:val="Default"/>
              <w:numPr>
                <w:ilvl w:val="0"/>
                <w:numId w:val="32"/>
              </w:numPr>
              <w:spacing w:before="120" w:after="120"/>
              <w:ind w:left="228" w:hanging="141"/>
              <w:jc w:val="both"/>
              <w:rPr>
                <w:rFonts w:ascii="Tw Cen MT" w:hAnsi="Tw Cen MT"/>
                <w:color w:val="auto"/>
              </w:rPr>
            </w:pPr>
            <w:r w:rsidRPr="005C6392">
              <w:rPr>
                <w:rFonts w:ascii="Tw Cen MT" w:hAnsi="Tw Cen MT"/>
                <w:color w:val="auto"/>
              </w:rPr>
              <w:t>la qualification et l’expérience du personnel …………………………Oui/Non</w:t>
            </w:r>
          </w:p>
          <w:p w:rsidR="006B018B" w:rsidRPr="005C6392" w:rsidRDefault="006B018B" w:rsidP="00695E80">
            <w:pPr>
              <w:pStyle w:val="Default"/>
              <w:numPr>
                <w:ilvl w:val="0"/>
                <w:numId w:val="32"/>
              </w:numPr>
              <w:spacing w:before="120" w:after="120"/>
              <w:ind w:left="228" w:hanging="141"/>
              <w:jc w:val="both"/>
              <w:rPr>
                <w:rFonts w:ascii="Tw Cen MT" w:hAnsi="Tw Cen MT"/>
                <w:color w:val="auto"/>
              </w:rPr>
            </w:pPr>
            <w:r w:rsidRPr="005C6392">
              <w:rPr>
                <w:rFonts w:ascii="Tw Cen MT" w:hAnsi="Tw Cen MT"/>
                <w:color w:val="auto"/>
              </w:rPr>
              <w:t>le matériel et les équipements essentiels ……………………………...Oui/Non</w:t>
            </w:r>
          </w:p>
          <w:p w:rsidR="006B018B" w:rsidRPr="005C6392" w:rsidRDefault="006B018B" w:rsidP="00695E80">
            <w:pPr>
              <w:pStyle w:val="Default"/>
              <w:numPr>
                <w:ilvl w:val="0"/>
                <w:numId w:val="32"/>
              </w:numPr>
              <w:spacing w:before="120" w:after="120"/>
              <w:ind w:left="228" w:hanging="141"/>
              <w:jc w:val="both"/>
              <w:rPr>
                <w:rFonts w:ascii="Tw Cen MT" w:hAnsi="Tw Cen MT"/>
                <w:color w:val="auto"/>
              </w:rPr>
            </w:pPr>
            <w:r w:rsidRPr="005C6392">
              <w:rPr>
                <w:rFonts w:ascii="Tw Cen MT" w:hAnsi="Tw Cen MT"/>
                <w:color w:val="auto"/>
              </w:rPr>
              <w:t>la méthodologie ………………………………………………………Oui/Non</w:t>
            </w:r>
          </w:p>
          <w:p w:rsidR="006B018B" w:rsidRPr="005C6392" w:rsidRDefault="006B018B" w:rsidP="006B018B">
            <w:pPr>
              <w:pStyle w:val="Default"/>
              <w:ind w:firstLine="87"/>
              <w:jc w:val="both"/>
              <w:rPr>
                <w:rFonts w:ascii="Tw Cen MT" w:hAnsi="Tw Cen MT"/>
                <w:color w:val="auto"/>
              </w:rPr>
            </w:pPr>
            <w:r w:rsidRPr="005C6392">
              <w:rPr>
                <w:rFonts w:ascii="Tw Cen MT" w:hAnsi="Tw Cen MT"/>
                <w:b/>
                <w:bCs/>
                <w:color w:val="auto"/>
              </w:rPr>
              <w:t xml:space="preserve">NB : les soumissions par voie électronique seront évaluées après téléchargement dans les mêmes conditions que les offres physiques. </w:t>
            </w:r>
          </w:p>
          <w:p w:rsidR="006B018B" w:rsidRPr="005C6392" w:rsidRDefault="006B018B" w:rsidP="006B018B">
            <w:pPr>
              <w:pStyle w:val="Default"/>
              <w:ind w:firstLine="87"/>
              <w:jc w:val="both"/>
              <w:rPr>
                <w:rFonts w:ascii="Tw Cen MT" w:hAnsi="Tw Cen MT"/>
                <w:color w:val="auto"/>
              </w:rPr>
            </w:pPr>
            <w:r w:rsidRPr="005C6392">
              <w:rPr>
                <w:rFonts w:ascii="Tw Cen MT" w:hAnsi="Tw Cen MT"/>
                <w:b/>
                <w:bCs/>
                <w:i/>
                <w:iCs/>
                <w:color w:val="auto"/>
              </w:rPr>
              <w:t xml:space="preserve">Critères et Sous critères pour l’évaluation détaillée des offres </w:t>
            </w:r>
          </w:p>
          <w:p w:rsidR="006B018B" w:rsidRPr="005C6392" w:rsidRDefault="006B018B" w:rsidP="006B018B">
            <w:pPr>
              <w:pStyle w:val="Default"/>
              <w:ind w:hanging="55"/>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L’évaluation des critères essentiels ou relatifs à la qualification des Soumissionnaires portera à titre indicatif sur : </w:t>
            </w:r>
          </w:p>
          <w:p w:rsidR="006B018B" w:rsidRPr="005C6392" w:rsidRDefault="006B018B" w:rsidP="00695E80">
            <w:pPr>
              <w:pStyle w:val="Default"/>
              <w:numPr>
                <w:ilvl w:val="0"/>
                <w:numId w:val="58"/>
              </w:numPr>
              <w:jc w:val="both"/>
              <w:rPr>
                <w:rFonts w:ascii="Tw Cen MT" w:hAnsi="Tw Cen MT"/>
                <w:b/>
                <w:color w:val="auto"/>
              </w:rPr>
            </w:pPr>
            <w:r w:rsidRPr="005C6392">
              <w:rPr>
                <w:rFonts w:ascii="Tw Cen MT" w:hAnsi="Tw Cen MT" w:cs="Wingdings"/>
                <w:b/>
                <w:color w:val="auto"/>
              </w:rPr>
              <w:t>Références</w:t>
            </w:r>
            <w:r w:rsidRPr="005C6392">
              <w:rPr>
                <w:rFonts w:ascii="Tw Cen MT" w:hAnsi="Tw Cen MT"/>
                <w:b/>
                <w:bCs/>
                <w:color w:val="auto"/>
              </w:rPr>
              <w:t> : Oui</w:t>
            </w:r>
          </w:p>
          <w:p w:rsidR="006B018B" w:rsidRPr="005C6392" w:rsidRDefault="006B018B" w:rsidP="006B018B">
            <w:pPr>
              <w:spacing w:line="276" w:lineRule="auto"/>
              <w:jc w:val="both"/>
              <w:rPr>
                <w:rFonts w:ascii="Tw Cen MT" w:hAnsi="Tw Cen MT" w:cs="Calibri"/>
                <w:sz w:val="24"/>
                <w:szCs w:val="24"/>
              </w:rPr>
            </w:pPr>
            <w:r w:rsidRPr="005C6392">
              <w:rPr>
                <w:rFonts w:ascii="Tw Cen MT" w:hAnsi="Tw Cen MT" w:cs="Calibri"/>
                <w:sz w:val="24"/>
                <w:szCs w:val="24"/>
              </w:rPr>
              <w:t xml:space="preserve">Ce critère  est rempli </w:t>
            </w:r>
            <w:r w:rsidRPr="005C6392">
              <w:rPr>
                <w:rFonts w:ascii="Tw Cen MT" w:hAnsi="Tw Cen MT" w:cs="Calibri"/>
                <w:b/>
                <w:sz w:val="24"/>
                <w:szCs w:val="24"/>
              </w:rPr>
              <w:t>si au moins une (01) des deux (02) exigences</w:t>
            </w:r>
            <w:r w:rsidRPr="005C6392">
              <w:rPr>
                <w:rFonts w:ascii="Tw Cen MT" w:hAnsi="Tw Cen MT" w:cs="Calibri"/>
                <w:sz w:val="24"/>
                <w:szCs w:val="24"/>
              </w:rPr>
              <w:t xml:space="preserve"> ci-après est remplie :</w:t>
            </w:r>
          </w:p>
          <w:p w:rsidR="006B018B" w:rsidRPr="005C6392" w:rsidRDefault="006B018B" w:rsidP="00695E80">
            <w:pPr>
              <w:numPr>
                <w:ilvl w:val="0"/>
                <w:numId w:val="56"/>
              </w:numPr>
              <w:tabs>
                <w:tab w:val="left" w:pos="558"/>
              </w:tabs>
              <w:spacing w:line="276" w:lineRule="auto"/>
              <w:ind w:left="558" w:hanging="284"/>
              <w:jc w:val="both"/>
              <w:rPr>
                <w:rFonts w:ascii="Tw Cen MT" w:hAnsi="Tw Cen MT" w:cs="Calibri"/>
                <w:sz w:val="24"/>
                <w:szCs w:val="24"/>
              </w:rPr>
            </w:pPr>
            <w:r w:rsidRPr="005C6392">
              <w:rPr>
                <w:rFonts w:ascii="Tw Cen MT" w:hAnsi="Tw Cen MT" w:cs="Calibri"/>
                <w:sz w:val="24"/>
                <w:szCs w:val="24"/>
              </w:rPr>
              <w:t xml:space="preserve">Justifier sur les trois (03) dernières années la réalisation de projets de construction </w:t>
            </w:r>
            <w:r w:rsidR="00B03B3E" w:rsidRPr="005C6392">
              <w:rPr>
                <w:rFonts w:ascii="Tw Cen MT" w:hAnsi="Tw Cen MT" w:cs="Calibri"/>
                <w:sz w:val="24"/>
                <w:szCs w:val="24"/>
              </w:rPr>
              <w:t>d’ouvrage d’art, hydraulique ou d’assainissement</w:t>
            </w:r>
            <w:r w:rsidRPr="005C6392">
              <w:rPr>
                <w:rFonts w:ascii="Tw Cen MT" w:hAnsi="Tw Cen MT" w:cs="Calibri"/>
                <w:sz w:val="24"/>
                <w:szCs w:val="24"/>
              </w:rPr>
              <w:t xml:space="preserve"> pour un montant d’au moins </w:t>
            </w:r>
            <w:r w:rsidR="00B03B3E" w:rsidRPr="005C6392">
              <w:rPr>
                <w:rFonts w:ascii="Tw Cen MT" w:hAnsi="Tw Cen MT" w:cs="Calibri"/>
                <w:sz w:val="24"/>
                <w:szCs w:val="24"/>
              </w:rPr>
              <w:t>cinquante millions (5</w:t>
            </w:r>
            <w:r w:rsidRPr="005C6392">
              <w:rPr>
                <w:rFonts w:ascii="Tw Cen MT" w:hAnsi="Tw Cen MT" w:cs="Calibri"/>
                <w:sz w:val="24"/>
                <w:szCs w:val="24"/>
              </w:rPr>
              <w:t>0 000 000) FCFA TTC ;</w:t>
            </w:r>
          </w:p>
          <w:p w:rsidR="006B018B" w:rsidRPr="005C6392" w:rsidRDefault="006B018B" w:rsidP="00695E80">
            <w:pPr>
              <w:numPr>
                <w:ilvl w:val="0"/>
                <w:numId w:val="56"/>
              </w:numPr>
              <w:tabs>
                <w:tab w:val="left" w:pos="558"/>
              </w:tabs>
              <w:spacing w:line="276" w:lineRule="auto"/>
              <w:ind w:left="558" w:hanging="284"/>
              <w:jc w:val="both"/>
              <w:rPr>
                <w:rFonts w:ascii="Tw Cen MT" w:hAnsi="Tw Cen MT" w:cs="Calibri"/>
                <w:sz w:val="24"/>
                <w:szCs w:val="24"/>
              </w:rPr>
            </w:pPr>
            <w:r w:rsidRPr="005C6392">
              <w:rPr>
                <w:rFonts w:ascii="Tw Cen MT" w:hAnsi="Tw Cen MT" w:cs="Calibri"/>
                <w:sz w:val="24"/>
                <w:szCs w:val="24"/>
              </w:rPr>
              <w:t xml:space="preserve">Justifier des prestations au cours des trois (03) dernières années dans d’autres domaines, y compris les fournitures dans les structures publiques ou parapubliques, </w:t>
            </w:r>
            <w:r w:rsidR="00B03B3E" w:rsidRPr="005C6392">
              <w:rPr>
                <w:rFonts w:ascii="Tw Cen MT" w:hAnsi="Tw Cen MT" w:cs="Calibri"/>
                <w:sz w:val="24"/>
                <w:szCs w:val="24"/>
              </w:rPr>
              <w:t xml:space="preserve">les BTP, travaux routiers, </w:t>
            </w:r>
            <w:r w:rsidRPr="005C6392">
              <w:rPr>
                <w:rFonts w:ascii="Tw Cen MT" w:hAnsi="Tw Cen MT" w:cs="Calibri"/>
                <w:sz w:val="24"/>
                <w:szCs w:val="24"/>
              </w:rPr>
              <w:t xml:space="preserve">pour un montant cumulé d’au moins </w:t>
            </w:r>
            <w:r w:rsidR="00B03B3E" w:rsidRPr="005C6392">
              <w:rPr>
                <w:rFonts w:ascii="Tw Cen MT" w:hAnsi="Tw Cen MT" w:cs="Calibri"/>
                <w:sz w:val="24"/>
                <w:szCs w:val="24"/>
              </w:rPr>
              <w:t>cinquante millions (50 000 000</w:t>
            </w:r>
            <w:r w:rsidRPr="005C6392">
              <w:rPr>
                <w:rFonts w:ascii="Tw Cen MT" w:hAnsi="Tw Cen MT" w:cs="Calibri"/>
                <w:sz w:val="24"/>
                <w:szCs w:val="24"/>
              </w:rPr>
              <w:t>) F CFA TTC ;</w:t>
            </w:r>
          </w:p>
          <w:p w:rsidR="006B018B" w:rsidRPr="005C6392" w:rsidRDefault="006B018B" w:rsidP="006B018B">
            <w:pPr>
              <w:tabs>
                <w:tab w:val="left" w:pos="558"/>
              </w:tabs>
              <w:spacing w:line="276" w:lineRule="auto"/>
              <w:ind w:left="558"/>
              <w:jc w:val="both"/>
              <w:rPr>
                <w:rFonts w:ascii="Tw Cen MT" w:hAnsi="Tw Cen MT" w:cs="Calibri"/>
                <w:sz w:val="24"/>
                <w:szCs w:val="24"/>
              </w:rPr>
            </w:pPr>
          </w:p>
          <w:p w:rsidR="006B018B" w:rsidRPr="005C6392" w:rsidRDefault="006B018B" w:rsidP="006B018B">
            <w:pPr>
              <w:spacing w:line="276" w:lineRule="auto"/>
              <w:jc w:val="both"/>
              <w:rPr>
                <w:rFonts w:ascii="Tw Cen MT" w:hAnsi="Tw Cen MT" w:cs="Calibri"/>
                <w:sz w:val="24"/>
                <w:szCs w:val="24"/>
              </w:rPr>
            </w:pPr>
            <w:r w:rsidRPr="005C6392">
              <w:rPr>
                <w:rFonts w:ascii="Tw Cen MT" w:hAnsi="Tw Cen MT" w:cs="Calibri"/>
                <w:b/>
                <w:sz w:val="24"/>
                <w:szCs w:val="24"/>
                <w:u w:val="single"/>
              </w:rPr>
              <w:t>NB</w:t>
            </w:r>
            <w:r w:rsidRPr="005C6392">
              <w:rPr>
                <w:rFonts w:ascii="Tw Cen MT" w:hAnsi="Tw Cen MT" w:cs="Calibri"/>
                <w:sz w:val="24"/>
                <w:szCs w:val="24"/>
              </w:rPr>
              <w:t> : Les justificatifs des références comprennent notamment :</w:t>
            </w:r>
          </w:p>
          <w:p w:rsidR="006B018B" w:rsidRPr="005C6392" w:rsidRDefault="006B018B" w:rsidP="00695E80">
            <w:pPr>
              <w:pStyle w:val="ListParagraph"/>
              <w:numPr>
                <w:ilvl w:val="0"/>
                <w:numId w:val="57"/>
              </w:numPr>
              <w:jc w:val="both"/>
              <w:rPr>
                <w:rFonts w:ascii="Tw Cen MT" w:hAnsi="Tw Cen MT" w:cs="Calibri"/>
              </w:rPr>
            </w:pPr>
            <w:r w:rsidRPr="005C6392">
              <w:rPr>
                <w:rFonts w:ascii="Tw Cen MT" w:hAnsi="Tw Cen MT" w:cs="Calibri"/>
              </w:rPr>
              <w:t>Les contrats (première et dernière pages) ou bons de commandes ;</w:t>
            </w:r>
          </w:p>
          <w:p w:rsidR="006B018B" w:rsidRPr="005C6392" w:rsidRDefault="006B018B" w:rsidP="00695E80">
            <w:pPr>
              <w:pStyle w:val="Default"/>
              <w:numPr>
                <w:ilvl w:val="0"/>
                <w:numId w:val="57"/>
              </w:numPr>
              <w:jc w:val="both"/>
              <w:rPr>
                <w:rFonts w:ascii="Tw Cen MT" w:hAnsi="Tw Cen MT"/>
                <w:iCs/>
                <w:color w:val="auto"/>
              </w:rPr>
            </w:pPr>
            <w:r w:rsidRPr="005C6392">
              <w:rPr>
                <w:rFonts w:ascii="Tw Cen MT" w:hAnsi="Tw Cen MT" w:cs="Calibri"/>
                <w:color w:val="auto"/>
              </w:rPr>
              <w:t>Les procès-verbaux de réceptions (provisoire ou définitive) pour chaque contrat ou bon de commande.</w:t>
            </w:r>
          </w:p>
          <w:p w:rsidR="006B018B" w:rsidRPr="005C6392" w:rsidRDefault="006B018B" w:rsidP="00695E80">
            <w:pPr>
              <w:pStyle w:val="Default"/>
              <w:numPr>
                <w:ilvl w:val="0"/>
                <w:numId w:val="58"/>
              </w:numPr>
              <w:jc w:val="both"/>
              <w:rPr>
                <w:rFonts w:ascii="Tw Cen MT" w:hAnsi="Tw Cen MT"/>
                <w:b/>
                <w:iCs/>
                <w:color w:val="auto"/>
              </w:rPr>
            </w:pPr>
            <w:r w:rsidRPr="005C6392">
              <w:rPr>
                <w:rFonts w:ascii="Tw Cen MT" w:hAnsi="Tw Cen MT" w:cs="Wingdings"/>
                <w:b/>
                <w:color w:val="auto"/>
              </w:rPr>
              <w:t>Capacité financière</w:t>
            </w:r>
            <w:r w:rsidRPr="005C6392">
              <w:rPr>
                <w:rFonts w:ascii="Tw Cen MT" w:hAnsi="Tw Cen MT"/>
                <w:b/>
                <w:bCs/>
                <w:color w:val="auto"/>
              </w:rPr>
              <w:t>: Oui</w:t>
            </w:r>
          </w:p>
          <w:p w:rsidR="006B018B" w:rsidRPr="005C6392" w:rsidRDefault="006B018B" w:rsidP="006B018B">
            <w:pPr>
              <w:spacing w:line="276" w:lineRule="auto"/>
              <w:ind w:left="275"/>
              <w:jc w:val="both"/>
              <w:rPr>
                <w:rFonts w:ascii="Tw Cen MT" w:hAnsi="Tw Cen MT" w:cs="Calibri"/>
                <w:sz w:val="24"/>
                <w:szCs w:val="24"/>
              </w:rPr>
            </w:pPr>
            <w:r w:rsidRPr="005C6392">
              <w:rPr>
                <w:rFonts w:ascii="Tw Cen MT" w:hAnsi="Tw Cen MT" w:cs="Calibri"/>
                <w:sz w:val="24"/>
                <w:szCs w:val="24"/>
              </w:rPr>
              <w:t>Ce critère est rempli si l’exigence ci-après est respectée.</w:t>
            </w:r>
          </w:p>
          <w:p w:rsidR="006B018B" w:rsidRPr="005C6392" w:rsidRDefault="006B018B" w:rsidP="006B018B">
            <w:pPr>
              <w:pStyle w:val="Default"/>
              <w:jc w:val="both"/>
              <w:rPr>
                <w:rFonts w:ascii="Tw Cen MT" w:hAnsi="Tw Cen MT"/>
                <w:iCs/>
                <w:color w:val="auto"/>
              </w:rPr>
            </w:pPr>
            <w:r w:rsidRPr="005C6392">
              <w:rPr>
                <w:rFonts w:ascii="Tw Cen MT" w:hAnsi="Tw Cen MT" w:cs="Calibri"/>
                <w:color w:val="auto"/>
              </w:rPr>
              <w:t>Présentation d’une attestation d’un établissement bancaire de 1</w:t>
            </w:r>
            <w:r w:rsidRPr="005C6392">
              <w:rPr>
                <w:rFonts w:ascii="Tw Cen MT" w:hAnsi="Tw Cen MT" w:cs="Calibri"/>
                <w:color w:val="auto"/>
                <w:vertAlign w:val="superscript"/>
              </w:rPr>
              <w:t>er</w:t>
            </w:r>
            <w:r w:rsidRPr="005C6392">
              <w:rPr>
                <w:rFonts w:ascii="Tw Cen MT" w:hAnsi="Tw Cen MT" w:cs="Calibri"/>
                <w:color w:val="auto"/>
              </w:rPr>
              <w:t xml:space="preserve">ordre justifiant la solvabilité du soumissionnaire d’au moins </w:t>
            </w:r>
            <w:r w:rsidR="00B03B3E" w:rsidRPr="005C6392">
              <w:rPr>
                <w:rFonts w:ascii="Tw Cen MT" w:hAnsi="Tw Cen MT" w:cs="Calibri"/>
                <w:color w:val="auto"/>
              </w:rPr>
              <w:t>cinquante millions (50 000 000</w:t>
            </w:r>
            <w:r w:rsidRPr="005C6392">
              <w:rPr>
                <w:rFonts w:ascii="Tw Cen MT" w:hAnsi="Tw Cen MT" w:cs="Calibri"/>
                <w:color w:val="auto"/>
              </w:rPr>
              <w:t>) Francs CFA ;</w:t>
            </w:r>
          </w:p>
          <w:p w:rsidR="006B018B" w:rsidRPr="005C6392" w:rsidRDefault="006B018B" w:rsidP="00695E80">
            <w:pPr>
              <w:pStyle w:val="Default"/>
              <w:numPr>
                <w:ilvl w:val="0"/>
                <w:numId w:val="58"/>
              </w:numPr>
              <w:jc w:val="both"/>
              <w:rPr>
                <w:rFonts w:ascii="Tw Cen MT" w:hAnsi="Tw Cen MT"/>
                <w:b/>
                <w:color w:val="auto"/>
              </w:rPr>
            </w:pPr>
            <w:r w:rsidRPr="005C6392">
              <w:rPr>
                <w:rFonts w:ascii="Tw Cen MT" w:hAnsi="Tw Cen MT" w:cs="Wingdings"/>
                <w:b/>
                <w:color w:val="auto"/>
              </w:rPr>
              <w:t xml:space="preserve">Personnel : </w:t>
            </w:r>
            <w:r w:rsidRPr="005C6392">
              <w:rPr>
                <w:rFonts w:ascii="Tw Cen MT" w:hAnsi="Tw Cen MT"/>
                <w:b/>
                <w:bCs/>
                <w:color w:val="auto"/>
              </w:rPr>
              <w:t>Oui</w:t>
            </w:r>
          </w:p>
          <w:p w:rsidR="006B018B" w:rsidRPr="005C6392" w:rsidRDefault="006B018B" w:rsidP="006B018B">
            <w:pPr>
              <w:spacing w:line="276" w:lineRule="auto"/>
              <w:jc w:val="both"/>
              <w:rPr>
                <w:rFonts w:ascii="Tw Cen MT" w:hAnsi="Tw Cen MT" w:cs="Calibri"/>
                <w:sz w:val="24"/>
                <w:szCs w:val="24"/>
              </w:rPr>
            </w:pPr>
            <w:r w:rsidRPr="005C6392">
              <w:rPr>
                <w:rFonts w:ascii="Tw Cen MT" w:hAnsi="Tw Cen MT" w:cs="Calibri"/>
                <w:sz w:val="24"/>
                <w:szCs w:val="24"/>
              </w:rPr>
              <w:t xml:space="preserve">Ce critère est rempli  si </w:t>
            </w:r>
            <w:r w:rsidRPr="005C6392">
              <w:rPr>
                <w:rFonts w:ascii="Tw Cen MT" w:hAnsi="Tw Cen MT" w:cs="Calibri"/>
                <w:b/>
                <w:sz w:val="24"/>
                <w:szCs w:val="24"/>
              </w:rPr>
              <w:t>les trois (03)  exigences</w:t>
            </w:r>
            <w:r w:rsidRPr="005C6392">
              <w:rPr>
                <w:rFonts w:ascii="Tw Cen MT" w:hAnsi="Tw Cen MT" w:cs="Calibri"/>
                <w:sz w:val="24"/>
                <w:szCs w:val="24"/>
              </w:rPr>
              <w:t xml:space="preserve"> ci-après sont remplies :</w:t>
            </w:r>
          </w:p>
          <w:p w:rsidR="006B018B" w:rsidRPr="005C6392" w:rsidRDefault="006B018B" w:rsidP="006B018B">
            <w:pPr>
              <w:spacing w:line="276" w:lineRule="auto"/>
              <w:ind w:left="709"/>
              <w:jc w:val="both"/>
              <w:rPr>
                <w:rFonts w:ascii="Tw Cen MT" w:hAnsi="Tw Cen MT" w:cs="Calibri"/>
                <w:sz w:val="24"/>
                <w:szCs w:val="24"/>
              </w:rPr>
            </w:pPr>
          </w:p>
          <w:p w:rsidR="006B018B" w:rsidRPr="005C6392" w:rsidRDefault="006B018B" w:rsidP="00695E80">
            <w:pPr>
              <w:numPr>
                <w:ilvl w:val="0"/>
                <w:numId w:val="7"/>
              </w:numPr>
              <w:tabs>
                <w:tab w:val="left" w:pos="993"/>
              </w:tabs>
              <w:spacing w:before="60" w:line="276" w:lineRule="auto"/>
              <w:ind w:left="993" w:hanging="284"/>
              <w:jc w:val="both"/>
              <w:rPr>
                <w:rFonts w:ascii="Tw Cen MT" w:hAnsi="Tw Cen MT" w:cs="Calibri"/>
                <w:sz w:val="24"/>
                <w:szCs w:val="24"/>
              </w:rPr>
            </w:pPr>
            <w:r w:rsidRPr="005C6392">
              <w:rPr>
                <w:rFonts w:ascii="Tw Cen MT" w:hAnsi="Tw Cen MT" w:cs="Calibri"/>
                <w:sz w:val="24"/>
                <w:szCs w:val="24"/>
              </w:rPr>
              <w:t xml:space="preserve">Justifier la possession dans son personnel d’un conducteur des travaux ayant une qualification </w:t>
            </w:r>
            <w:r w:rsidR="00B87C6D" w:rsidRPr="005C6392">
              <w:rPr>
                <w:rFonts w:ascii="Tw Cen MT" w:hAnsi="Tw Cen MT" w:cs="Calibri"/>
                <w:sz w:val="24"/>
                <w:szCs w:val="24"/>
              </w:rPr>
              <w:t>d’Ingénieur des Travaux de Génie Civil</w:t>
            </w:r>
            <w:r w:rsidRPr="005C6392">
              <w:rPr>
                <w:rFonts w:ascii="Tw Cen MT" w:hAnsi="Tw Cen MT" w:cs="Calibri"/>
                <w:sz w:val="24"/>
                <w:szCs w:val="24"/>
              </w:rPr>
              <w:t xml:space="preserve"> ou équivalent et une ancienneté d’au moins </w:t>
            </w:r>
            <w:r w:rsidR="00B87C6D" w:rsidRPr="005C6392">
              <w:rPr>
                <w:rFonts w:ascii="Tw Cen MT" w:hAnsi="Tw Cen MT" w:cs="Calibri"/>
                <w:sz w:val="24"/>
                <w:szCs w:val="24"/>
              </w:rPr>
              <w:t>cinq</w:t>
            </w:r>
            <w:r w:rsidRPr="005C6392">
              <w:rPr>
                <w:rFonts w:ascii="Tw Cen MT" w:hAnsi="Tw Cen MT" w:cs="Calibri"/>
                <w:sz w:val="24"/>
                <w:szCs w:val="24"/>
              </w:rPr>
              <w:t xml:space="preserve"> (0</w:t>
            </w:r>
            <w:r w:rsidR="00B87C6D" w:rsidRPr="005C6392">
              <w:rPr>
                <w:rFonts w:ascii="Tw Cen MT" w:hAnsi="Tw Cen MT" w:cs="Calibri"/>
                <w:sz w:val="24"/>
                <w:szCs w:val="24"/>
              </w:rPr>
              <w:t>5</w:t>
            </w:r>
            <w:r w:rsidRPr="005C6392">
              <w:rPr>
                <w:rFonts w:ascii="Tw Cen MT" w:hAnsi="Tw Cen MT" w:cs="Calibri"/>
                <w:sz w:val="24"/>
                <w:szCs w:val="24"/>
              </w:rPr>
              <w:t xml:space="preserve">) ans dans le domaine des </w:t>
            </w:r>
            <w:r w:rsidR="00B87C6D" w:rsidRPr="005C6392">
              <w:rPr>
                <w:rFonts w:ascii="Tw Cen MT" w:hAnsi="Tw Cen MT" w:cs="Calibri"/>
                <w:sz w:val="24"/>
                <w:szCs w:val="24"/>
              </w:rPr>
              <w:t>constructions d’ouvrage d’art, hydraulique ou d’assainissement</w:t>
            </w:r>
            <w:r w:rsidRPr="005C6392">
              <w:rPr>
                <w:rFonts w:ascii="Tw Cen MT" w:hAnsi="Tw Cen MT" w:cs="Calibri"/>
                <w:sz w:val="24"/>
                <w:szCs w:val="24"/>
              </w:rPr>
              <w:t xml:space="preserve"> (joindre une copie certifiée du diplôme, un attestation de présentation de l’original du diplôme, </w:t>
            </w:r>
            <w:r w:rsidR="00B87C6D" w:rsidRPr="005C6392">
              <w:rPr>
                <w:rFonts w:ascii="Tw Cen MT" w:hAnsi="Tw Cen MT" w:cs="Calibri"/>
                <w:sz w:val="24"/>
                <w:szCs w:val="24"/>
              </w:rPr>
              <w:t xml:space="preserve">l’attestation d’inscription à l’ONIGC, </w:t>
            </w:r>
            <w:r w:rsidRPr="005C6392">
              <w:rPr>
                <w:rFonts w:ascii="Tw Cen MT" w:hAnsi="Tw Cen MT" w:cs="Calibri"/>
                <w:sz w:val="24"/>
                <w:szCs w:val="24"/>
              </w:rPr>
              <w:t>un CV daté et signé par le concerné</w:t>
            </w:r>
            <w:r w:rsidR="003C70E2" w:rsidRPr="005C6392">
              <w:rPr>
                <w:rFonts w:ascii="Tw Cen MT" w:hAnsi="Tw Cen MT" w:cs="Calibri"/>
                <w:sz w:val="24"/>
                <w:szCs w:val="24"/>
              </w:rPr>
              <w:t xml:space="preserve"> et une attestation de disponibilité</w:t>
            </w:r>
            <w:r w:rsidRPr="005C6392">
              <w:rPr>
                <w:rFonts w:ascii="Tw Cen MT" w:hAnsi="Tw Cen MT" w:cs="Calibri"/>
                <w:sz w:val="24"/>
                <w:szCs w:val="24"/>
              </w:rPr>
              <w:t>) ;</w:t>
            </w:r>
          </w:p>
          <w:p w:rsidR="006B018B" w:rsidRPr="005C6392" w:rsidRDefault="006B018B" w:rsidP="00695E80">
            <w:pPr>
              <w:numPr>
                <w:ilvl w:val="0"/>
                <w:numId w:val="7"/>
              </w:numPr>
              <w:tabs>
                <w:tab w:val="left" w:pos="993"/>
              </w:tabs>
              <w:spacing w:before="60"/>
              <w:ind w:left="993" w:hanging="284"/>
              <w:jc w:val="both"/>
              <w:rPr>
                <w:rFonts w:ascii="Tw Cen MT" w:hAnsi="Tw Cen MT"/>
                <w:sz w:val="24"/>
                <w:szCs w:val="24"/>
              </w:rPr>
            </w:pPr>
            <w:r w:rsidRPr="005C6392">
              <w:rPr>
                <w:rFonts w:ascii="Tw Cen MT" w:hAnsi="Tw Cen MT" w:cs="Calibri"/>
                <w:sz w:val="24"/>
                <w:szCs w:val="24"/>
              </w:rPr>
              <w:t xml:space="preserve">Justifier la possession dans son personnel </w:t>
            </w:r>
            <w:r w:rsidR="00B87C6D" w:rsidRPr="005C6392">
              <w:rPr>
                <w:rFonts w:ascii="Tw Cen MT" w:hAnsi="Tw Cen MT" w:cs="Calibri"/>
                <w:sz w:val="24"/>
                <w:szCs w:val="24"/>
              </w:rPr>
              <w:t xml:space="preserve">d’un Chef </w:t>
            </w:r>
            <w:r w:rsidRPr="005C6392">
              <w:rPr>
                <w:rFonts w:ascii="Tw Cen MT" w:hAnsi="Tw Cen MT" w:cs="Calibri"/>
                <w:sz w:val="24"/>
                <w:szCs w:val="24"/>
              </w:rPr>
              <w:t xml:space="preserve">de chantier ayant une qualification d’au moins d’un Technicien </w:t>
            </w:r>
            <w:r w:rsidR="00B87C6D" w:rsidRPr="005C6392">
              <w:rPr>
                <w:rFonts w:ascii="Tw Cen MT" w:hAnsi="Tw Cen MT" w:cs="Calibri"/>
                <w:sz w:val="24"/>
                <w:szCs w:val="24"/>
              </w:rPr>
              <w:t xml:space="preserve">supérieur </w:t>
            </w:r>
            <w:r w:rsidRPr="005C6392">
              <w:rPr>
                <w:rFonts w:ascii="Tw Cen MT" w:hAnsi="Tw Cen MT" w:cs="Calibri"/>
                <w:sz w:val="24"/>
                <w:szCs w:val="24"/>
              </w:rPr>
              <w:t xml:space="preserve">du Génie Civil ou équivalent et une ancienneté d’au moins </w:t>
            </w:r>
            <w:r w:rsidR="00B87C6D" w:rsidRPr="005C6392">
              <w:rPr>
                <w:rFonts w:ascii="Tw Cen MT" w:hAnsi="Tw Cen MT" w:cs="Calibri"/>
                <w:sz w:val="24"/>
                <w:szCs w:val="24"/>
              </w:rPr>
              <w:t>cinq (05</w:t>
            </w:r>
            <w:r w:rsidRPr="005C6392">
              <w:rPr>
                <w:rFonts w:ascii="Tw Cen MT" w:hAnsi="Tw Cen MT" w:cs="Calibri"/>
                <w:sz w:val="24"/>
                <w:szCs w:val="24"/>
              </w:rPr>
              <w:t xml:space="preserve">) ans dans le domaine des </w:t>
            </w:r>
            <w:r w:rsidR="00B87C6D" w:rsidRPr="005C6392">
              <w:rPr>
                <w:rFonts w:ascii="Tw Cen MT" w:hAnsi="Tw Cen MT" w:cs="Calibri"/>
                <w:sz w:val="24"/>
                <w:szCs w:val="24"/>
              </w:rPr>
              <w:t xml:space="preserve">constructions d’ouvrage d’art, hydraulique ou d’assainissement </w:t>
            </w:r>
            <w:r w:rsidRPr="005C6392">
              <w:rPr>
                <w:rFonts w:ascii="Tw Cen MT" w:hAnsi="Tw Cen MT" w:cs="Calibri"/>
                <w:sz w:val="24"/>
                <w:szCs w:val="24"/>
              </w:rPr>
              <w:t>joindre une copie certifiée du diplôme, un attestation de présentation de l’original du diplôme, un CV daté et signé par le concerné</w:t>
            </w:r>
            <w:r w:rsidR="003C70E2" w:rsidRPr="005C6392">
              <w:rPr>
                <w:rFonts w:ascii="Tw Cen MT" w:hAnsi="Tw Cen MT" w:cs="Calibri"/>
                <w:sz w:val="24"/>
                <w:szCs w:val="24"/>
              </w:rPr>
              <w:t xml:space="preserve"> une attestation de disponibilité</w:t>
            </w:r>
            <w:r w:rsidR="00B87C6D" w:rsidRPr="005C6392">
              <w:rPr>
                <w:rFonts w:ascii="Tw Cen MT" w:hAnsi="Tw Cen MT" w:cs="Calibri"/>
                <w:sz w:val="24"/>
                <w:szCs w:val="24"/>
              </w:rPr>
              <w:t>) ;</w:t>
            </w:r>
          </w:p>
          <w:p w:rsidR="00B87C6D" w:rsidRPr="005C6392" w:rsidRDefault="00B87C6D" w:rsidP="00695E80">
            <w:pPr>
              <w:numPr>
                <w:ilvl w:val="0"/>
                <w:numId w:val="7"/>
              </w:numPr>
              <w:tabs>
                <w:tab w:val="left" w:pos="993"/>
              </w:tabs>
              <w:spacing w:before="60"/>
              <w:ind w:left="993" w:hanging="284"/>
              <w:jc w:val="both"/>
              <w:rPr>
                <w:rFonts w:ascii="Tw Cen MT" w:hAnsi="Tw Cen MT"/>
                <w:sz w:val="24"/>
                <w:szCs w:val="24"/>
              </w:rPr>
            </w:pPr>
            <w:r w:rsidRPr="005C6392">
              <w:rPr>
                <w:rFonts w:ascii="Tw Cen MT" w:hAnsi="Tw Cen MT" w:cs="Calibri"/>
                <w:sz w:val="24"/>
                <w:szCs w:val="24"/>
              </w:rPr>
              <w:t>Justifier la possession dans son personnel d’un Topographe ayant une qualification d’au moins d’un Technicien supérieur du Génie Civil ou équivalent et une ancienneté d’au moins trois (03) ans dans le domaine des constructions d’ouvrage d’art, hydraulique ou d’assainissement joindre une copie certifiée du diplôme, un attestation de présentation de l’original du diplôme, un CV daté et signé par le concerné une attestation de disponibilité) ;</w:t>
            </w:r>
          </w:p>
          <w:p w:rsidR="001765F4" w:rsidRPr="005C6392" w:rsidRDefault="001765F4" w:rsidP="00695E80">
            <w:pPr>
              <w:numPr>
                <w:ilvl w:val="0"/>
                <w:numId w:val="7"/>
              </w:numPr>
              <w:tabs>
                <w:tab w:val="left" w:pos="993"/>
              </w:tabs>
              <w:spacing w:before="60"/>
              <w:ind w:left="993" w:hanging="284"/>
              <w:jc w:val="both"/>
              <w:rPr>
                <w:rFonts w:ascii="Tw Cen MT" w:hAnsi="Tw Cen MT"/>
                <w:sz w:val="24"/>
                <w:szCs w:val="24"/>
              </w:rPr>
            </w:pPr>
            <w:r w:rsidRPr="005C6392">
              <w:rPr>
                <w:rFonts w:ascii="Tw Cen MT" w:hAnsi="Tw Cen MT" w:cs="Calibri"/>
                <w:sz w:val="24"/>
                <w:szCs w:val="24"/>
              </w:rPr>
              <w:t>Liste du personnel de chantier à recruter pour la Main d’œuvre Locale signé par le soumissionnaire ;</w:t>
            </w:r>
          </w:p>
          <w:p w:rsidR="006B018B" w:rsidRPr="005C6392" w:rsidRDefault="001765F4" w:rsidP="00695E80">
            <w:pPr>
              <w:numPr>
                <w:ilvl w:val="0"/>
                <w:numId w:val="7"/>
              </w:numPr>
              <w:tabs>
                <w:tab w:val="left" w:pos="993"/>
              </w:tabs>
              <w:spacing w:before="60"/>
              <w:ind w:left="993" w:hanging="284"/>
              <w:jc w:val="both"/>
              <w:rPr>
                <w:rFonts w:ascii="Tw Cen MT" w:hAnsi="Tw Cen MT"/>
                <w:sz w:val="24"/>
                <w:szCs w:val="24"/>
              </w:rPr>
            </w:pPr>
            <w:r w:rsidRPr="005C6392">
              <w:rPr>
                <w:rFonts w:ascii="Tw Cen MT" w:hAnsi="Tw Cen MT" w:cs="Calibri"/>
                <w:sz w:val="24"/>
                <w:szCs w:val="24"/>
              </w:rPr>
              <w:t>Pour l’approche « HIMO », produire la grille salariale pour chaque ouvrier dont le montant est supérieur ou égal au double du SMIG</w:t>
            </w:r>
            <w:r w:rsidR="006B018B" w:rsidRPr="005C6392">
              <w:rPr>
                <w:rFonts w:ascii="Tw Cen MT" w:hAnsi="Tw Cen MT" w:cs="Calibri"/>
                <w:sz w:val="24"/>
                <w:szCs w:val="24"/>
              </w:rPr>
              <w:t>.</w:t>
            </w:r>
          </w:p>
          <w:p w:rsidR="006B018B" w:rsidRPr="005C6392" w:rsidRDefault="006B018B" w:rsidP="006B018B">
            <w:pPr>
              <w:pStyle w:val="Default"/>
              <w:jc w:val="both"/>
              <w:rPr>
                <w:rFonts w:ascii="Tw Cen MT" w:hAnsi="Tw Cen MT"/>
                <w:b/>
                <w:color w:val="auto"/>
              </w:rPr>
            </w:pPr>
            <w:r w:rsidRPr="005C6392">
              <w:rPr>
                <w:rFonts w:ascii="Tw Cen MT" w:hAnsi="Tw Cen MT"/>
                <w:b/>
                <w:bCs/>
                <w:color w:val="auto"/>
              </w:rPr>
              <w:t xml:space="preserve">NB </w:t>
            </w:r>
            <w:r w:rsidRPr="005C6392">
              <w:rPr>
                <w:rFonts w:ascii="Tw Cen MT" w:hAnsi="Tw Cen MT"/>
                <w:color w:val="auto"/>
              </w:rPr>
              <w:t xml:space="preserve">: </w:t>
            </w:r>
            <w:r w:rsidRPr="005C6392">
              <w:rPr>
                <w:rFonts w:ascii="Tw Cen MT" w:hAnsi="Tw Cen MT"/>
                <w:b/>
                <w:color w:val="auto"/>
              </w:rPr>
              <w:t xml:space="preserve">Tout agent public listé parmi le personnel et qui n’a pas présenté tous les documents susceptibles de justifier sa libération de l’Administration sera considéré dans l’évaluation. </w:t>
            </w:r>
          </w:p>
          <w:p w:rsidR="006B018B" w:rsidRPr="005C6392" w:rsidRDefault="006B018B" w:rsidP="006B018B">
            <w:pPr>
              <w:pStyle w:val="Default"/>
              <w:jc w:val="both"/>
              <w:rPr>
                <w:rFonts w:ascii="Tw Cen MT" w:hAnsi="Tw Cen MT"/>
                <w:color w:val="auto"/>
              </w:rPr>
            </w:pPr>
            <w:r w:rsidRPr="005C6392">
              <w:rPr>
                <w:rFonts w:ascii="Tw Cen MT" w:hAnsi="Tw Cen MT"/>
                <w:b/>
                <w:color w:val="auto"/>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w:t>
            </w:r>
            <w:r w:rsidRPr="005C6392">
              <w:rPr>
                <w:rFonts w:ascii="Tw Cen MT" w:hAnsi="Tw Cen MT"/>
                <w:color w:val="auto"/>
              </w:rPr>
              <w:t xml:space="preserve">. </w:t>
            </w:r>
          </w:p>
          <w:p w:rsidR="006B018B" w:rsidRPr="005C6392" w:rsidRDefault="006B018B" w:rsidP="006B018B">
            <w:pPr>
              <w:pStyle w:val="Default"/>
              <w:jc w:val="both"/>
              <w:rPr>
                <w:rFonts w:ascii="Tw Cen MT" w:hAnsi="Tw Cen MT"/>
                <w:color w:val="auto"/>
              </w:rPr>
            </w:pPr>
          </w:p>
          <w:p w:rsidR="006B018B" w:rsidRPr="005C6392" w:rsidRDefault="006B018B" w:rsidP="00695E80">
            <w:pPr>
              <w:pStyle w:val="Default"/>
              <w:numPr>
                <w:ilvl w:val="0"/>
                <w:numId w:val="58"/>
              </w:numPr>
              <w:jc w:val="both"/>
              <w:rPr>
                <w:rFonts w:ascii="Tw Cen MT" w:hAnsi="Tw Cen MT" w:cs="Wingdings"/>
                <w:b/>
                <w:color w:val="auto"/>
              </w:rPr>
            </w:pPr>
            <w:r w:rsidRPr="005C6392">
              <w:rPr>
                <w:rFonts w:ascii="Tw Cen MT" w:hAnsi="Tw Cen MT" w:cs="Wingdings"/>
                <w:b/>
                <w:color w:val="auto"/>
              </w:rPr>
              <w:t>Matériels : Oui</w:t>
            </w:r>
          </w:p>
          <w:p w:rsidR="006B018B" w:rsidRPr="005C6392" w:rsidRDefault="006B018B" w:rsidP="006B018B">
            <w:pPr>
              <w:spacing w:line="276" w:lineRule="auto"/>
              <w:jc w:val="both"/>
              <w:rPr>
                <w:rFonts w:ascii="Tw Cen MT" w:hAnsi="Tw Cen MT" w:cs="Calibri"/>
                <w:sz w:val="24"/>
                <w:szCs w:val="24"/>
              </w:rPr>
            </w:pPr>
            <w:r w:rsidRPr="005C6392">
              <w:rPr>
                <w:rFonts w:ascii="Tw Cen MT" w:hAnsi="Tw Cen MT" w:cs="Calibri"/>
                <w:sz w:val="24"/>
                <w:szCs w:val="24"/>
              </w:rPr>
              <w:t xml:space="preserve">Ce critère  est rempli si </w:t>
            </w:r>
            <w:r w:rsidRPr="005C6392">
              <w:rPr>
                <w:rFonts w:ascii="Tw Cen MT" w:hAnsi="Tw Cen MT" w:cs="Calibri"/>
                <w:b/>
                <w:sz w:val="24"/>
                <w:szCs w:val="24"/>
              </w:rPr>
              <w:t xml:space="preserve">les </w:t>
            </w:r>
            <w:r w:rsidR="00A84319">
              <w:rPr>
                <w:rFonts w:ascii="Tw Cen MT" w:hAnsi="Tw Cen MT" w:cs="Calibri"/>
                <w:b/>
                <w:sz w:val="24"/>
                <w:szCs w:val="24"/>
              </w:rPr>
              <w:t>trois</w:t>
            </w:r>
            <w:r w:rsidRPr="005C6392">
              <w:rPr>
                <w:rFonts w:ascii="Tw Cen MT" w:hAnsi="Tw Cen MT" w:cs="Calibri"/>
                <w:b/>
                <w:sz w:val="24"/>
                <w:szCs w:val="24"/>
              </w:rPr>
              <w:t xml:space="preserve"> (0</w:t>
            </w:r>
            <w:r w:rsidR="00A84319">
              <w:rPr>
                <w:rFonts w:ascii="Tw Cen MT" w:hAnsi="Tw Cen MT" w:cs="Calibri"/>
                <w:b/>
                <w:sz w:val="24"/>
                <w:szCs w:val="24"/>
              </w:rPr>
              <w:t>3</w:t>
            </w:r>
            <w:r w:rsidRPr="005C6392">
              <w:rPr>
                <w:rFonts w:ascii="Tw Cen MT" w:hAnsi="Tw Cen MT" w:cs="Calibri"/>
                <w:b/>
                <w:sz w:val="24"/>
                <w:szCs w:val="24"/>
              </w:rPr>
              <w:t>) exigences</w:t>
            </w:r>
            <w:r w:rsidRPr="005C6392">
              <w:rPr>
                <w:rFonts w:ascii="Tw Cen MT" w:hAnsi="Tw Cen MT" w:cs="Calibri"/>
                <w:sz w:val="24"/>
                <w:szCs w:val="24"/>
              </w:rPr>
              <w:t xml:space="preserve"> ci-après sont remplies : </w:t>
            </w:r>
          </w:p>
          <w:p w:rsidR="006B018B" w:rsidRDefault="006B018B" w:rsidP="00A84319">
            <w:pPr>
              <w:pStyle w:val="ListParagraph"/>
              <w:numPr>
                <w:ilvl w:val="0"/>
                <w:numId w:val="59"/>
              </w:numPr>
              <w:spacing w:line="276" w:lineRule="auto"/>
              <w:jc w:val="both"/>
              <w:rPr>
                <w:rFonts w:ascii="Tw Cen MT" w:hAnsi="Tw Cen MT" w:cs="Calibri"/>
              </w:rPr>
            </w:pPr>
            <w:r w:rsidRPr="00A84319">
              <w:rPr>
                <w:rFonts w:ascii="Tw Cen MT" w:hAnsi="Tw Cen MT" w:cs="Calibri"/>
              </w:rPr>
              <w:t xml:space="preserve">Le soumissionnaire justifie la disponibilité des équipements essentiels pour la </w:t>
            </w:r>
            <w:r w:rsidR="00A84319" w:rsidRPr="00A84319">
              <w:rPr>
                <w:rFonts w:ascii="Tw Cen MT" w:hAnsi="Tw Cen MT" w:cs="Calibri"/>
              </w:rPr>
              <w:t>réalisation des travaux </w:t>
            </w:r>
            <w:r w:rsidRPr="00A84319">
              <w:rPr>
                <w:rFonts w:ascii="Tw Cen MT" w:hAnsi="Tw Cen MT" w:cs="Calibri"/>
              </w:rPr>
              <w:t>par présentation de factures d’achat dudit Le soumissionnaire dispose de moyens logistiques appropriés</w:t>
            </w:r>
            <w:r w:rsidR="00B87C6D" w:rsidRPr="00A84319">
              <w:rPr>
                <w:rFonts w:ascii="Tw Cen MT" w:hAnsi="Tw Cen MT" w:cs="Calibri"/>
              </w:rPr>
              <w:t> :</w:t>
            </w:r>
            <w:r w:rsidRPr="00A84319">
              <w:rPr>
                <w:rFonts w:ascii="Tw Cen MT" w:hAnsi="Tw Cen MT" w:cs="Calibri"/>
              </w:rPr>
              <w:t xml:space="preserve"> </w:t>
            </w:r>
            <w:r w:rsidR="00B87C6D" w:rsidRPr="00A84319">
              <w:rPr>
                <w:rFonts w:ascii="Tw Cen MT" w:hAnsi="Tw Cen MT" w:cs="Calibri"/>
                <w:b/>
              </w:rPr>
              <w:t>02 camion benne, 01 pelle chargeuse, 01 compacteur à bille, 01 pelle excavatrice, 01 niveleuse, 01 bétonnière</w:t>
            </w:r>
            <w:r w:rsidRPr="00A84319">
              <w:rPr>
                <w:rFonts w:ascii="Tw Cen MT" w:hAnsi="Tw Cen MT" w:cs="Calibri"/>
              </w:rPr>
              <w:t xml:space="preserve"> en propres ou par location pour l’approvisionnement du chantier.</w:t>
            </w:r>
          </w:p>
          <w:p w:rsidR="00A84319" w:rsidRPr="00A84319" w:rsidRDefault="00A84319" w:rsidP="00A84319">
            <w:pPr>
              <w:pStyle w:val="ListParagraph"/>
              <w:numPr>
                <w:ilvl w:val="0"/>
                <w:numId w:val="59"/>
              </w:numPr>
              <w:tabs>
                <w:tab w:val="left" w:pos="993"/>
              </w:tabs>
              <w:jc w:val="both"/>
              <w:rPr>
                <w:rFonts w:ascii="Tw Cen MT" w:hAnsi="Tw Cen MT"/>
              </w:rPr>
            </w:pPr>
            <w:r w:rsidRPr="00A84319">
              <w:rPr>
                <w:rFonts w:ascii="Tw Cen MT" w:hAnsi="Tw Cen MT"/>
              </w:rPr>
              <w:t>Justifier de la possession du petit matériels de chantier (Brouettes, Pelles rondes, Pelles bêches, Cisailles, fioles, citerne/cuve à eau, Tenailles, Sceau maçon et autres).</w:t>
            </w:r>
          </w:p>
          <w:p w:rsidR="00A84319" w:rsidRPr="00A84319" w:rsidRDefault="00A84319" w:rsidP="00A84319">
            <w:pPr>
              <w:pStyle w:val="ListParagraph"/>
              <w:spacing w:line="276" w:lineRule="auto"/>
              <w:ind w:left="1429"/>
              <w:jc w:val="both"/>
              <w:rPr>
                <w:rFonts w:ascii="Tw Cen MT" w:hAnsi="Tw Cen MT" w:cs="Calibri"/>
              </w:rPr>
            </w:pPr>
            <w:r w:rsidRPr="005C6392">
              <w:rPr>
                <w:rFonts w:ascii="Tw Cen MT" w:hAnsi="Tw Cen MT"/>
                <w:u w:val="single"/>
              </w:rPr>
              <w:t>Justificatif </w:t>
            </w:r>
            <w:r w:rsidRPr="005C6392">
              <w:rPr>
                <w:rFonts w:ascii="Tw Cen MT" w:hAnsi="Tw Cen MT"/>
              </w:rPr>
              <w:t>: Photocopies des factures</w:t>
            </w:r>
          </w:p>
          <w:p w:rsidR="00E204FD" w:rsidRPr="00A84319" w:rsidRDefault="00E204FD" w:rsidP="00A84319">
            <w:pPr>
              <w:pStyle w:val="ListParagraph"/>
              <w:numPr>
                <w:ilvl w:val="0"/>
                <w:numId w:val="59"/>
              </w:numPr>
              <w:spacing w:before="60" w:line="276" w:lineRule="auto"/>
              <w:ind w:right="113"/>
              <w:jc w:val="both"/>
              <w:rPr>
                <w:rFonts w:ascii="Tw Cen MT" w:hAnsi="Tw Cen MT" w:cs="Calibri"/>
              </w:rPr>
            </w:pPr>
            <w:r w:rsidRPr="00A84319">
              <w:rPr>
                <w:rFonts w:ascii="Tw Cen MT" w:hAnsi="Tw Cen MT" w:cs="Calibri"/>
              </w:rPr>
              <w:t>Liste du petit matériel de chantier signé par le soumissionnaire</w:t>
            </w:r>
            <w:r w:rsidRPr="00A84319">
              <w:rPr>
                <w:rFonts w:ascii="Tw Cen MT" w:hAnsi="Tw Cen MT"/>
              </w:rPr>
              <w:t>.</w:t>
            </w:r>
          </w:p>
          <w:p w:rsidR="006B018B" w:rsidRPr="005C6392" w:rsidRDefault="006B018B" w:rsidP="006B018B">
            <w:pPr>
              <w:pStyle w:val="Default"/>
              <w:jc w:val="both"/>
              <w:rPr>
                <w:rFonts w:ascii="Tw Cen MT" w:hAnsi="Tw Cen MT"/>
                <w:color w:val="auto"/>
              </w:rPr>
            </w:pPr>
            <w:r w:rsidRPr="005C6392">
              <w:rPr>
                <w:rFonts w:ascii="Tw Cen MT" w:hAnsi="Tw Cen MT"/>
                <w:b/>
                <w:bCs/>
                <w:iCs/>
                <w:color w:val="auto"/>
              </w:rPr>
              <w:t xml:space="preserve">NB : </w:t>
            </w:r>
            <w:r w:rsidRPr="00A84319">
              <w:rPr>
                <w:rFonts w:ascii="Tw Cen MT" w:hAnsi="Tw Cen MT"/>
                <w:b/>
                <w:iCs/>
                <w:color w:val="auto"/>
              </w:rPr>
              <w:t>Joindre les copies certifiées par les services émetteurs ou toute autre autorité habilitée, des cartes grises pour les matériels roulants et les factures d’achat indiquant le numéro de contribuable de chaque émetteur pour les autres</w:t>
            </w:r>
            <w:r w:rsidRPr="005C6392">
              <w:rPr>
                <w:rFonts w:ascii="Tw Cen MT" w:hAnsi="Tw Cen MT"/>
                <w:iCs/>
                <w:color w:val="auto"/>
              </w:rPr>
              <w:t xml:space="preserve">. </w:t>
            </w:r>
          </w:p>
          <w:p w:rsidR="006B018B" w:rsidRPr="005C6392" w:rsidRDefault="006B018B" w:rsidP="00695E80">
            <w:pPr>
              <w:pStyle w:val="Default"/>
              <w:numPr>
                <w:ilvl w:val="0"/>
                <w:numId w:val="58"/>
              </w:numPr>
              <w:spacing w:line="276" w:lineRule="auto"/>
              <w:jc w:val="both"/>
              <w:rPr>
                <w:rFonts w:ascii="Tw Cen MT" w:hAnsi="Tw Cen MT" w:cs="Wingdings"/>
                <w:b/>
                <w:color w:val="auto"/>
              </w:rPr>
            </w:pPr>
            <w:r w:rsidRPr="005C6392">
              <w:rPr>
                <w:rFonts w:ascii="Tw Cen MT" w:hAnsi="Tw Cen MT" w:cs="Wingdings"/>
                <w:b/>
                <w:color w:val="auto"/>
              </w:rPr>
              <w:t xml:space="preserve"> </w:t>
            </w:r>
            <w:r w:rsidRPr="005C6392">
              <w:rPr>
                <w:rFonts w:ascii="Tw Cen MT" w:hAnsi="Tw Cen MT" w:cs="Calibri"/>
                <w:b/>
                <w:color w:val="auto"/>
              </w:rPr>
              <w:t>Compréhension du projet et Présentation de l’Offre</w:t>
            </w:r>
            <w:r w:rsidRPr="005C6392">
              <w:rPr>
                <w:rFonts w:ascii="Tw Cen MT" w:hAnsi="Tw Cen MT" w:cs="Wingdings"/>
                <w:b/>
                <w:color w:val="auto"/>
              </w:rPr>
              <w:t> : Oui</w:t>
            </w:r>
          </w:p>
          <w:p w:rsidR="006B018B" w:rsidRPr="005C6392" w:rsidRDefault="006B018B" w:rsidP="006B018B">
            <w:pPr>
              <w:spacing w:line="276" w:lineRule="auto"/>
              <w:jc w:val="both"/>
              <w:rPr>
                <w:rFonts w:ascii="Tw Cen MT" w:hAnsi="Tw Cen MT" w:cs="Calibri"/>
                <w:sz w:val="24"/>
                <w:szCs w:val="24"/>
              </w:rPr>
            </w:pPr>
            <w:r w:rsidRPr="005C6392">
              <w:rPr>
                <w:rFonts w:ascii="Tw Cen MT" w:hAnsi="Tw Cen MT" w:cs="Calibri"/>
                <w:sz w:val="24"/>
                <w:szCs w:val="24"/>
              </w:rPr>
              <w:t xml:space="preserve">Cette condition est remplie si </w:t>
            </w:r>
            <w:r w:rsidRPr="005C6392">
              <w:rPr>
                <w:rFonts w:ascii="Tw Cen MT" w:hAnsi="Tw Cen MT" w:cs="Calibri"/>
                <w:b/>
                <w:sz w:val="24"/>
                <w:szCs w:val="24"/>
              </w:rPr>
              <w:t>neuf (09) exigences</w:t>
            </w:r>
            <w:r w:rsidRPr="005C6392">
              <w:rPr>
                <w:rFonts w:ascii="Tw Cen MT" w:hAnsi="Tw Cen MT" w:cs="Calibri"/>
                <w:sz w:val="24"/>
                <w:szCs w:val="24"/>
              </w:rPr>
              <w:t xml:space="preserve"> ci-après sont réunies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Méthodologie d’exécution conforme aux règles de l’art de chaque lot de travaux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Le Cahier des Clauses Techniques Particulières paraphé à chaque page et signé à la dernière page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Le Cahier des Clauses Administratives Particulières paraphé à chaque page et signé à la dernière page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Le Règlement Particulier de l’Appel d’Offres paraphé à chaque page et signé à la dernière page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Un rapport de visite du site et une attestation de visite du site  signées par le soumissionnaire décrivant l’état des lieux et recensant les différents points de ravitaillement éventuels en matériaux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Planning d’exécution des travaux avec rendements d’exécution des tâches cohérents et raisonnables ;</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Un organigramme de chantier</w:t>
            </w:r>
          </w:p>
          <w:p w:rsidR="006B018B" w:rsidRPr="005C6392" w:rsidRDefault="006B018B"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 xml:space="preserve">Les plans conformes du projet, reproduits éventuellement par les soins du soumissionnaire ; </w:t>
            </w:r>
          </w:p>
          <w:p w:rsidR="006B018B" w:rsidRPr="005C6392" w:rsidRDefault="00B31DE7" w:rsidP="00695E80">
            <w:pPr>
              <w:numPr>
                <w:ilvl w:val="0"/>
                <w:numId w:val="60"/>
              </w:numPr>
              <w:tabs>
                <w:tab w:val="left" w:pos="993"/>
              </w:tabs>
              <w:spacing w:line="276" w:lineRule="auto"/>
              <w:ind w:left="993" w:hanging="284"/>
              <w:jc w:val="both"/>
              <w:rPr>
                <w:rFonts w:ascii="Tw Cen MT" w:hAnsi="Tw Cen MT" w:cs="Calibri"/>
                <w:sz w:val="24"/>
                <w:szCs w:val="24"/>
              </w:rPr>
            </w:pPr>
            <w:r w:rsidRPr="005C6392">
              <w:rPr>
                <w:rFonts w:ascii="Tw Cen MT" w:hAnsi="Tw Cen MT" w:cs="Calibri"/>
                <w:sz w:val="24"/>
                <w:szCs w:val="24"/>
              </w:rPr>
              <w:t>La déclaration sur l’honneur de non abandon des chantiers au cours des trois dernières années</w:t>
            </w:r>
            <w:r w:rsidR="006B018B" w:rsidRPr="005C6392">
              <w:rPr>
                <w:rFonts w:ascii="Tw Cen MT" w:hAnsi="Tw Cen MT" w:cs="Calibri"/>
                <w:sz w:val="24"/>
                <w:szCs w:val="24"/>
              </w:rPr>
              <w:t>;</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NB : </w:t>
            </w:r>
            <w:r w:rsidRPr="005C6392">
              <w:rPr>
                <w:rFonts w:ascii="Tw Cen MT" w:hAnsi="Tw Cen MT"/>
                <w:b/>
                <w:bCs/>
                <w:i/>
                <w:iCs/>
                <w:color w:val="auto"/>
              </w:rPr>
              <w:t xml:space="preserve">En cas de conflit entre les contenus des pièces du DAO, l’élimination d’une offre pour non-conformité aux prescriptions du DAO ne doit s’appuyer que sur des critères contenus dans le RPAO dont les dispositions priment sur celle des autres pièces </w:t>
            </w:r>
          </w:p>
        </w:tc>
      </w:tr>
      <w:tr w:rsidR="006B018B" w:rsidRPr="005C6392" w:rsidTr="00A84319">
        <w:trPr>
          <w:trHeight w:val="6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31.2.</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Monnaie retenue pour la conversion en une seule monnaie : le Franc CFA</w:t>
            </w:r>
          </w:p>
          <w:p w:rsidR="006B018B" w:rsidRPr="005C6392" w:rsidRDefault="006B018B" w:rsidP="006B018B">
            <w:pPr>
              <w:pStyle w:val="Default"/>
              <w:jc w:val="both"/>
              <w:rPr>
                <w:rFonts w:ascii="Tw Cen MT" w:hAnsi="Tw Cen MT"/>
                <w:color w:val="auto"/>
              </w:rPr>
            </w:pPr>
            <w:r w:rsidRPr="005C6392">
              <w:rPr>
                <w:rFonts w:ascii="Tw Cen MT" w:hAnsi="Tw Cen MT"/>
                <w:color w:val="auto"/>
              </w:rPr>
              <w:t>Source du taux de change : la banque des Etats de l’Afrique Centrale (BEAC)</w:t>
            </w:r>
          </w:p>
        </w:tc>
      </w:tr>
      <w:tr w:rsidR="006B018B" w:rsidRPr="005C6392" w:rsidTr="00A84319">
        <w:trPr>
          <w:trHeight w:val="693"/>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32.2.(b)</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 mode d’évaluation des travaux en régie à chiffrer de façon compétitive est défini comme suit : </w:t>
            </w:r>
            <w:r w:rsidRPr="005C6392">
              <w:rPr>
                <w:rFonts w:ascii="Tw Cen MT" w:hAnsi="Tw Cen MT"/>
                <w:b/>
                <w:color w:val="auto"/>
              </w:rPr>
              <w:t>sans objet</w:t>
            </w:r>
          </w:p>
        </w:tc>
      </w:tr>
      <w:tr w:rsidR="006B018B" w:rsidRPr="005C6392" w:rsidTr="00A84319">
        <w:trPr>
          <w:trHeight w:val="547"/>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32.2(g).</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La méthode d’évaluation des variantes techniques est la suivante: </w:t>
            </w:r>
            <w:r w:rsidRPr="005C6392">
              <w:rPr>
                <w:rFonts w:ascii="Tw Cen MT" w:hAnsi="Tw Cen MT"/>
                <w:b/>
                <w:color w:val="auto"/>
              </w:rPr>
              <w:t>sans objet</w:t>
            </w:r>
          </w:p>
          <w:p w:rsidR="006B018B" w:rsidRPr="005C6392" w:rsidRDefault="006B018B" w:rsidP="006B018B">
            <w:pPr>
              <w:pStyle w:val="Default"/>
              <w:jc w:val="both"/>
              <w:rPr>
                <w:rFonts w:ascii="Tw Cen MT" w:hAnsi="Tw Cen MT"/>
                <w:color w:val="auto"/>
              </w:rPr>
            </w:pPr>
          </w:p>
        </w:tc>
      </w:tr>
      <w:tr w:rsidR="006B018B" w:rsidRPr="005C6392" w:rsidTr="00A84319">
        <w:trPr>
          <w:trHeight w:val="533"/>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33.1.</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soumissionnaires nationaux bénéficient d’une marge de préférence nationale </w:t>
            </w:r>
          </w:p>
          <w:p w:rsidR="006B018B" w:rsidRPr="005C6392" w:rsidRDefault="006B018B" w:rsidP="006B018B">
            <w:pPr>
              <w:pStyle w:val="Default"/>
              <w:jc w:val="both"/>
              <w:rPr>
                <w:rFonts w:ascii="Tw Cen MT" w:hAnsi="Tw Cen MT"/>
                <w:color w:val="auto"/>
              </w:rPr>
            </w:pPr>
          </w:p>
        </w:tc>
      </w:tr>
      <w:tr w:rsidR="006B018B" w:rsidRPr="005C6392" w:rsidTr="00A84319">
        <w:trPr>
          <w:trHeight w:val="612"/>
          <w:jc w:val="center"/>
        </w:trPr>
        <w:tc>
          <w:tcPr>
            <w:tcW w:w="1473" w:type="dxa"/>
            <w:vAlign w:val="center"/>
          </w:tcPr>
          <w:p w:rsidR="006B018B" w:rsidRPr="005C6392" w:rsidRDefault="006B018B" w:rsidP="006B018B">
            <w:pPr>
              <w:pStyle w:val="Default"/>
              <w:rPr>
                <w:rFonts w:ascii="Tw Cen MT" w:hAnsi="Tw Cen MT"/>
                <w:color w:val="auto"/>
              </w:rPr>
            </w:pP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bCs/>
                <w:color w:val="auto"/>
              </w:rPr>
              <w:t>F- ATTRIBUTION</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34.1 et 34.2</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iCs/>
                <w:color w:val="auto"/>
              </w:rPr>
              <w:t>Le Préfet du Département du Lom et Djerem, Maitre d’Ouvrage attribuera le marché au soumissionnaire dont l’offre, qualifiée techniquement a été reconnue conforme pour l’essentiel au Dossier d’Appel d’Offres et qui a soumis l’offre évaluée la moins disante selon l’article 32 du RPAO</w:t>
            </w:r>
          </w:p>
        </w:tc>
      </w:tr>
      <w:tr w:rsidR="006B018B" w:rsidRPr="005C6392" w:rsidTr="00A84319">
        <w:trPr>
          <w:trHeight w:val="1196"/>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39.2</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 taux du cautionnement définitif est de : 2% du montant toutes taxes comprises du marché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6B018B" w:rsidRPr="005C6392" w:rsidTr="00A84319">
        <w:trPr>
          <w:trHeight w:val="418"/>
          <w:jc w:val="center"/>
        </w:trPr>
        <w:tc>
          <w:tcPr>
            <w:tcW w:w="1473" w:type="dxa"/>
            <w:vAlign w:val="center"/>
          </w:tcPr>
          <w:p w:rsidR="006B018B" w:rsidRPr="005C6392" w:rsidRDefault="006B018B" w:rsidP="006B018B">
            <w:pPr>
              <w:pStyle w:val="Default"/>
              <w:jc w:val="center"/>
              <w:rPr>
                <w:rFonts w:ascii="Tw Cen MT" w:hAnsi="Tw Cen MT"/>
                <w:color w:val="auto"/>
              </w:rPr>
            </w:pPr>
            <w:r w:rsidRPr="005C6392">
              <w:rPr>
                <w:rFonts w:ascii="Tw Cen MT" w:hAnsi="Tw Cen MT"/>
                <w:color w:val="auto"/>
              </w:rPr>
              <w:t>40</w:t>
            </w:r>
          </w:p>
        </w:tc>
        <w:tc>
          <w:tcPr>
            <w:tcW w:w="8809" w:type="dxa"/>
          </w:tcPr>
          <w:p w:rsidR="006B018B" w:rsidRPr="005C6392" w:rsidRDefault="006B018B" w:rsidP="006B018B">
            <w:pPr>
              <w:pStyle w:val="Default"/>
              <w:jc w:val="both"/>
              <w:rPr>
                <w:rFonts w:ascii="Tw Cen MT" w:hAnsi="Tw Cen MT"/>
                <w:color w:val="auto"/>
              </w:rPr>
            </w:pPr>
            <w:r w:rsidRPr="005C6392">
              <w:rPr>
                <w:rFonts w:ascii="Tw Cen MT" w:hAnsi="Tw Cen MT"/>
                <w:b/>
                <w:bCs/>
                <w:color w:val="auto"/>
              </w:rPr>
              <w:t xml:space="preserve">Principes Ethiques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(i) est coupable de </w:t>
            </w:r>
            <w:r w:rsidRPr="005C6392">
              <w:rPr>
                <w:rFonts w:ascii="Tw Cen MT" w:hAnsi="Tw Cen MT"/>
                <w:b/>
                <w:bCs/>
                <w:color w:val="auto"/>
              </w:rPr>
              <w:t xml:space="preserve">“corruption” </w:t>
            </w:r>
            <w:r w:rsidRPr="005C6392">
              <w:rPr>
                <w:rFonts w:ascii="Tw Cen MT" w:hAnsi="Tw Cen MT"/>
                <w:color w:val="auto"/>
              </w:rPr>
              <w:t xml:space="preserve">quiconque offre, donne, sollicite ou accepte directement ou indirectement un quelconque avantage en vue d’influencer l’action d’un agent public au cours de l’attribution ou de l’exécution d’un marché ou d’une lettre commande, et </w:t>
            </w:r>
          </w:p>
          <w:p w:rsidR="006B018B" w:rsidRPr="005C6392" w:rsidRDefault="006B018B" w:rsidP="00695E80">
            <w:pPr>
              <w:pStyle w:val="Default"/>
              <w:numPr>
                <w:ilvl w:val="0"/>
                <w:numId w:val="53"/>
              </w:numPr>
              <w:jc w:val="both"/>
              <w:rPr>
                <w:rFonts w:ascii="Tw Cen MT" w:hAnsi="Tw Cen MT"/>
                <w:color w:val="auto"/>
              </w:rPr>
            </w:pPr>
            <w:r w:rsidRPr="005C6392">
              <w:rPr>
                <w:rFonts w:ascii="Tw Cen MT" w:hAnsi="Tw Cen MT"/>
                <w:color w:val="auto"/>
              </w:rPr>
              <w:t xml:space="preserve">est coupable de ‘’corruption’’ quiconque fournit, sollicite ou accepte plusieurs offres émises par le même soumissionnaire sous des noms des sociétés et/ou sur des numéros d’enregistrement différents. </w:t>
            </w:r>
          </w:p>
          <w:p w:rsidR="006B018B" w:rsidRPr="005C6392" w:rsidRDefault="006B018B" w:rsidP="006B018B">
            <w:pPr>
              <w:pStyle w:val="Default"/>
              <w:jc w:val="both"/>
              <w:rPr>
                <w:rFonts w:ascii="Tw Cen MT" w:hAnsi="Tw Cen MT"/>
                <w:color w:val="auto"/>
              </w:rPr>
            </w:pPr>
          </w:p>
          <w:p w:rsidR="006B018B" w:rsidRPr="005C6392" w:rsidRDefault="006B018B" w:rsidP="006B018B">
            <w:pPr>
              <w:pStyle w:val="Default"/>
              <w:jc w:val="both"/>
              <w:rPr>
                <w:rFonts w:ascii="Tw Cen MT" w:hAnsi="Tw Cen MT"/>
                <w:color w:val="auto"/>
              </w:rPr>
            </w:pPr>
            <w:r w:rsidRPr="005C6392">
              <w:rPr>
                <w:rFonts w:ascii="Tw Cen MT" w:hAnsi="Tw Cen MT"/>
                <w:color w:val="auto"/>
              </w:rPr>
              <w:t xml:space="preserve">(ii)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296185" w:rsidRPr="005C6392" w:rsidRDefault="00296185" w:rsidP="006B018B">
      <w:pPr>
        <w:tabs>
          <w:tab w:val="left" w:pos="1440"/>
        </w:tabs>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1765F4" w:rsidRPr="005C6392" w:rsidRDefault="001765F4" w:rsidP="00FB5887">
      <w:pPr>
        <w:tabs>
          <w:tab w:val="left" w:pos="1440"/>
        </w:tabs>
        <w:ind w:left="1441" w:hanging="902"/>
        <w:jc w:val="both"/>
        <w:rPr>
          <w:rFonts w:ascii="Arial Narrow" w:eastAsia="Arial Unicode MS" w:hAnsi="Arial Narrow"/>
          <w:sz w:val="22"/>
          <w:szCs w:val="22"/>
        </w:rPr>
      </w:pPr>
    </w:p>
    <w:p w:rsidR="001765F4" w:rsidRPr="005C6392" w:rsidRDefault="001765F4" w:rsidP="00FB5887">
      <w:pPr>
        <w:tabs>
          <w:tab w:val="left" w:pos="1440"/>
        </w:tabs>
        <w:ind w:left="1441" w:hanging="902"/>
        <w:jc w:val="both"/>
        <w:rPr>
          <w:rFonts w:ascii="Arial Narrow" w:eastAsia="Arial Unicode MS" w:hAnsi="Arial Narrow"/>
          <w:sz w:val="22"/>
          <w:szCs w:val="22"/>
        </w:rPr>
      </w:pPr>
    </w:p>
    <w:p w:rsidR="001765F4" w:rsidRPr="005C6392" w:rsidRDefault="001765F4">
      <w:pPr>
        <w:rPr>
          <w:rFonts w:ascii="Arial Narrow" w:eastAsia="Arial Unicode MS" w:hAnsi="Arial Narrow"/>
          <w:sz w:val="22"/>
          <w:szCs w:val="22"/>
        </w:rPr>
      </w:pPr>
      <w:r w:rsidRPr="005C6392">
        <w:rPr>
          <w:rFonts w:ascii="Arial Narrow" w:eastAsia="Arial Unicode MS" w:hAnsi="Arial Narrow"/>
          <w:sz w:val="22"/>
          <w:szCs w:val="22"/>
        </w:rPr>
        <w:br w:type="page"/>
      </w:r>
    </w:p>
    <w:p w:rsidR="001765F4" w:rsidRPr="005C6392" w:rsidRDefault="001765F4"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6B018B" w:rsidRPr="005C6392" w:rsidRDefault="006B018B" w:rsidP="00FB5887">
      <w:pPr>
        <w:tabs>
          <w:tab w:val="left" w:pos="1440"/>
        </w:tabs>
        <w:ind w:left="1441" w:hanging="902"/>
        <w:jc w:val="both"/>
        <w:rPr>
          <w:rFonts w:ascii="Arial Narrow" w:eastAsia="Arial Unicode MS" w:hAnsi="Arial Narrow"/>
          <w:sz w:val="22"/>
          <w:szCs w:val="22"/>
        </w:rPr>
      </w:pPr>
    </w:p>
    <w:p w:rsidR="00E8081D" w:rsidRPr="005C6392" w:rsidRDefault="00E8081D" w:rsidP="00FB5887">
      <w:pPr>
        <w:jc w:val="both"/>
        <w:rPr>
          <w:rFonts w:ascii="Arial Narrow" w:eastAsia="Arial Unicode MS" w:hAnsi="Arial Narrow"/>
          <w:b/>
          <w:sz w:val="22"/>
          <w:szCs w:val="22"/>
          <w:u w:val="single"/>
        </w:rPr>
      </w:pPr>
    </w:p>
    <w:p w:rsidR="00296A13" w:rsidRPr="005C6392" w:rsidRDefault="00296A13" w:rsidP="00FB5887">
      <w:pPr>
        <w:rPr>
          <w:rFonts w:ascii="Arial Narrow" w:eastAsia="Arial Unicode MS" w:hAnsi="Arial Narrow"/>
          <w:sz w:val="22"/>
          <w:szCs w:val="22"/>
        </w:rPr>
      </w:pPr>
    </w:p>
    <w:p w:rsidR="001D7F69" w:rsidRPr="005C6392" w:rsidRDefault="001D7F69" w:rsidP="00D72B65">
      <w:pP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FB5887" w:rsidRPr="005C6392" w:rsidRDefault="00FB5887" w:rsidP="00A56B08">
      <w:pPr>
        <w:spacing w:before="120" w:after="120"/>
        <w:jc w:val="center"/>
        <w:rPr>
          <w:rFonts w:eastAsia="Arial Unicode MS"/>
          <w:sz w:val="22"/>
          <w:szCs w:val="22"/>
        </w:rPr>
      </w:pPr>
    </w:p>
    <w:p w:rsidR="00FB5887" w:rsidRPr="005C6392" w:rsidRDefault="00FB5887" w:rsidP="00A56B08">
      <w:pPr>
        <w:spacing w:before="120" w:after="120"/>
        <w:jc w:val="center"/>
        <w:rPr>
          <w:rFonts w:eastAsia="Arial Unicode MS"/>
          <w:sz w:val="22"/>
          <w:szCs w:val="22"/>
        </w:rPr>
      </w:pPr>
    </w:p>
    <w:p w:rsidR="00FB5887" w:rsidRPr="005C6392" w:rsidRDefault="00FB5887"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FB5887" w:rsidRPr="005C6392" w:rsidRDefault="00174915" w:rsidP="00A56B08">
      <w:pPr>
        <w:spacing w:before="120" w:after="120"/>
        <w:jc w:val="center"/>
        <w:rPr>
          <w:rFonts w:eastAsia="Arial Unicode MS"/>
          <w:sz w:val="22"/>
          <w:szCs w:val="22"/>
        </w:rPr>
      </w:pPr>
      <w:r>
        <w:rPr>
          <w:rFonts w:eastAsia="Arial Unicode MS"/>
          <w:noProof/>
          <w:sz w:val="22"/>
          <w:szCs w:val="22"/>
        </w:rPr>
        <w:pict>
          <v:shape id="AutoShape 530" o:spid="_x0000_s1033" type="#_x0000_t69" style="position:absolute;left:0;text-align:left;margin-left:0;margin-top:0;width:397.5pt;height:166.25pt;z-index:25165465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" strokeweight="2.25pt">
            <v:textbox style="mso-next-textbox:#AutoShape 530">
              <w:txbxContent>
                <w:p w:rsidR="00CB20EF" w:rsidRPr="001A5758" w:rsidRDefault="00CB20EF"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CB20EF" w:rsidRPr="001A5758" w:rsidRDefault="00CB20EF"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v:textbox>
            <w10:wrap type="square" anchorx="margin" anchory="margin"/>
          </v:shape>
        </w:pict>
      </w:r>
    </w:p>
    <w:p w:rsidR="00FB5887" w:rsidRPr="005C6392" w:rsidRDefault="00FB5887"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1765F4" w:rsidRPr="005C6392" w:rsidRDefault="001765F4" w:rsidP="00A56B08">
      <w:pPr>
        <w:spacing w:before="120" w:after="120"/>
        <w:jc w:val="center"/>
        <w:rPr>
          <w:rFonts w:eastAsia="Arial Unicode MS"/>
          <w:sz w:val="22"/>
          <w:szCs w:val="22"/>
        </w:rPr>
      </w:pPr>
    </w:p>
    <w:p w:rsidR="001765F4" w:rsidRPr="005C6392" w:rsidRDefault="001765F4" w:rsidP="00A56B08">
      <w:pPr>
        <w:spacing w:before="120" w:after="120"/>
        <w:jc w:val="center"/>
        <w:rPr>
          <w:rFonts w:eastAsia="Arial Unicode MS"/>
          <w:sz w:val="22"/>
          <w:szCs w:val="22"/>
        </w:rPr>
      </w:pPr>
    </w:p>
    <w:p w:rsidR="001765F4" w:rsidRPr="005C6392" w:rsidRDefault="001765F4" w:rsidP="00A56B08">
      <w:pPr>
        <w:spacing w:before="120" w:after="120"/>
        <w:jc w:val="center"/>
        <w:rPr>
          <w:rFonts w:eastAsia="Arial Unicode MS"/>
          <w:sz w:val="22"/>
          <w:szCs w:val="22"/>
        </w:rPr>
      </w:pPr>
    </w:p>
    <w:p w:rsidR="001765F4" w:rsidRPr="005C6392" w:rsidRDefault="001765F4" w:rsidP="00A56B08">
      <w:pPr>
        <w:spacing w:before="120" w:after="120"/>
        <w:jc w:val="center"/>
        <w:rPr>
          <w:rFonts w:eastAsia="Arial Unicode MS"/>
          <w:sz w:val="22"/>
          <w:szCs w:val="22"/>
        </w:rPr>
      </w:pPr>
    </w:p>
    <w:p w:rsidR="001765F4" w:rsidRPr="005C6392" w:rsidRDefault="001765F4" w:rsidP="00A56B08">
      <w:pPr>
        <w:spacing w:before="120" w:after="120"/>
        <w:jc w:val="center"/>
        <w:rPr>
          <w:rFonts w:eastAsia="Arial Unicode MS"/>
          <w:sz w:val="22"/>
          <w:szCs w:val="22"/>
        </w:rPr>
      </w:pPr>
    </w:p>
    <w:p w:rsidR="001765F4" w:rsidRPr="005C6392" w:rsidRDefault="001765F4" w:rsidP="00A56B08">
      <w:pPr>
        <w:spacing w:before="120" w:after="120"/>
        <w:jc w:val="center"/>
        <w:rPr>
          <w:rFonts w:eastAsia="Arial Unicode MS"/>
          <w:sz w:val="22"/>
          <w:szCs w:val="22"/>
        </w:rPr>
      </w:pPr>
    </w:p>
    <w:p w:rsidR="001D7F69" w:rsidRPr="005C6392" w:rsidRDefault="001D7F69" w:rsidP="00A56B08">
      <w:pPr>
        <w:spacing w:before="120" w:after="120"/>
        <w:jc w:val="center"/>
        <w:rPr>
          <w:rFonts w:eastAsia="Arial Unicode MS"/>
          <w:sz w:val="22"/>
          <w:szCs w:val="22"/>
        </w:rPr>
      </w:pPr>
    </w:p>
    <w:p w:rsidR="00FB5887" w:rsidRPr="005C6392" w:rsidRDefault="00FB5887" w:rsidP="00A56B08">
      <w:pPr>
        <w:spacing w:before="120" w:after="120"/>
        <w:jc w:val="center"/>
        <w:rPr>
          <w:rFonts w:eastAsia="Arial Unicode MS"/>
          <w:sz w:val="22"/>
          <w:szCs w:val="22"/>
        </w:rPr>
      </w:pPr>
    </w:p>
    <w:p w:rsidR="00FB5887" w:rsidRPr="005C6392" w:rsidRDefault="00FB5887" w:rsidP="00A56B08">
      <w:pPr>
        <w:spacing w:before="120" w:after="120"/>
        <w:jc w:val="center"/>
        <w:rPr>
          <w:rFonts w:eastAsia="Arial Unicode MS"/>
          <w:sz w:val="22"/>
          <w:szCs w:val="22"/>
        </w:rPr>
      </w:pPr>
    </w:p>
    <w:p w:rsidR="00FB5887" w:rsidRPr="005C6392" w:rsidRDefault="00FB5887" w:rsidP="00A56B08">
      <w:pPr>
        <w:spacing w:before="120" w:after="120"/>
        <w:jc w:val="center"/>
        <w:rPr>
          <w:rFonts w:eastAsia="Arial Unicode MS"/>
          <w:sz w:val="22"/>
          <w:szCs w:val="22"/>
        </w:rPr>
      </w:pPr>
    </w:p>
    <w:p w:rsidR="00EA6D92" w:rsidRPr="005C6392" w:rsidRDefault="00EA6D92" w:rsidP="006B3712">
      <w:pPr>
        <w:spacing w:before="120" w:after="120"/>
        <w:rPr>
          <w:rFonts w:ascii="Tw Cen MT" w:eastAsia="Arial Unicode MS" w:hAnsi="Tw Cen MT"/>
          <w:b/>
          <w:bCs/>
          <w:sz w:val="28"/>
          <w:szCs w:val="22"/>
        </w:rPr>
      </w:pPr>
      <w:r w:rsidRPr="005C6392">
        <w:rPr>
          <w:rFonts w:ascii="Tw Cen MT" w:eastAsia="Arial Unicode MS" w:hAnsi="Tw Cen MT"/>
          <w:b/>
          <w:bCs/>
          <w:sz w:val="28"/>
          <w:szCs w:val="22"/>
        </w:rPr>
        <w:t>TITRE I : Cahier des Clauses Administratives Particulières (CCAP)</w:t>
      </w:r>
    </w:p>
    <w:p w:rsidR="006B018B" w:rsidRPr="005C6392" w:rsidRDefault="006B018B" w:rsidP="006B018B">
      <w:pPr>
        <w:pStyle w:val="Default"/>
        <w:rPr>
          <w:rFonts w:ascii="Tw Cen MT" w:hAnsi="Tw Cen MT"/>
          <w:color w:val="auto"/>
          <w:sz w:val="32"/>
          <w:szCs w:val="32"/>
        </w:rPr>
      </w:pPr>
      <w:r w:rsidRPr="005C6392">
        <w:rPr>
          <w:rFonts w:ascii="Tw Cen MT" w:hAnsi="Tw Cen MT"/>
          <w:b/>
          <w:bCs/>
          <w:color w:val="auto"/>
          <w:sz w:val="32"/>
          <w:szCs w:val="32"/>
        </w:rPr>
        <w:t>Table des matières</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CHAPITRE I. Généralités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 Objet du marché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 Procédure de passation du marché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 Attributions et nantissement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 Langue, lois et règlements applicables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5. Normes   5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6. Pièces constitutives du marché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7. Textes généraux applicables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8. Communication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CHAPITRE II. Exécution des travaux  9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9. Consistance des prestations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10. Délais d’exécution du marché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11. Obligations du Maître d’Ouvrage ou du Maître d’Ouvrage Délégué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12. Ordres de service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13. Rôles et responsabilités du cocontractant de l’administration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14. Marchés à tranches conditionnelles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15. Personnel et Matériel du cocontractant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16. Pièces à fournir par le cocontractant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17. Mise à disposition des documents et du site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18. Assurances des ouvrages et responsabilités civiles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19. Sous-traitance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20. Laboratoire de chantier et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21. Journal et Réunions de chantier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22. Utilisation des explosifs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CHAPITRE III De la réception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23. Réception provisoire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24. Documents à fournir après exécution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25. Garantie contractuelle / Entretien pendant la période de garantie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26. Réception définitive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27. Garantie légale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CHAPITRE IV. Clauses financières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28. Montant du marché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29. Lieu et mode de paiement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30. Garanties et cautions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31. Variation des prix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32. Formules de révision des prix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33. Formules d’actualisation des prix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34. Travaux en régie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35. Valorisation des approvisionnements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36. Avances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37. Règlement des travaux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38. Intérêts moratoires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39. Pénalités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40. Règlement en cas de groupement d’entreprises et de sous-traitance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41. Régime fiscal et douanier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42. Timbres et enregistrement des marchés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CHAPITRE V. Dispositions diverses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43. Résiliation du marché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44. Cas de force majeure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45. Différends et litiges   </w:t>
      </w:r>
    </w:p>
    <w:p w:rsidR="006B018B" w:rsidRPr="005C6392" w:rsidRDefault="006B018B" w:rsidP="006B018B">
      <w:pPr>
        <w:pStyle w:val="Default"/>
        <w:spacing w:before="120" w:after="120"/>
        <w:rPr>
          <w:rFonts w:ascii="Tw Cen MT" w:hAnsi="Tw Cen MT"/>
          <w:color w:val="auto"/>
          <w:sz w:val="23"/>
          <w:szCs w:val="23"/>
        </w:rPr>
      </w:pPr>
      <w:r w:rsidRPr="005C6392">
        <w:rPr>
          <w:rFonts w:ascii="Tw Cen MT" w:hAnsi="Tw Cen MT"/>
          <w:color w:val="auto"/>
          <w:sz w:val="23"/>
          <w:szCs w:val="23"/>
        </w:rPr>
        <w:t xml:space="preserve">Article 46. Edition et diffusion du présent marché   </w:t>
      </w:r>
    </w:p>
    <w:p w:rsidR="006B018B" w:rsidRPr="005C6392" w:rsidRDefault="006B018B" w:rsidP="006B018B">
      <w:pPr>
        <w:spacing w:before="120" w:after="120"/>
        <w:rPr>
          <w:rFonts w:ascii="Tw Cen MT" w:hAnsi="Tw Cen MT"/>
          <w:sz w:val="23"/>
          <w:szCs w:val="23"/>
        </w:rPr>
      </w:pPr>
      <w:r w:rsidRPr="005C6392">
        <w:rPr>
          <w:rFonts w:ascii="Tw Cen MT" w:hAnsi="Tw Cen MT"/>
          <w:sz w:val="23"/>
          <w:szCs w:val="23"/>
        </w:rPr>
        <w:t xml:space="preserve">Article 47. et dernier : Validité et entrée en vigueur du marché  </w:t>
      </w: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C4014" w:rsidRPr="005C6392" w:rsidRDefault="006C4014"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rPr>
          <w:rFonts w:ascii="Tw Cen MT" w:hAnsi="Tw Cen MT"/>
          <w:sz w:val="23"/>
          <w:szCs w:val="23"/>
        </w:rPr>
      </w:pPr>
    </w:p>
    <w:p w:rsidR="006B018B" w:rsidRPr="005C6392" w:rsidRDefault="006B018B" w:rsidP="006B018B">
      <w:pPr>
        <w:pStyle w:val="Default"/>
        <w:spacing w:before="120" w:after="120"/>
        <w:rPr>
          <w:rFonts w:ascii="Tw Cen MT" w:hAnsi="Tw Cen MT"/>
          <w:color w:val="auto"/>
          <w:sz w:val="32"/>
          <w:szCs w:val="32"/>
        </w:rPr>
      </w:pPr>
      <w:r w:rsidRPr="005C6392">
        <w:rPr>
          <w:rFonts w:ascii="Tw Cen MT" w:hAnsi="Tw Cen MT"/>
          <w:b/>
          <w:bCs/>
          <w:color w:val="auto"/>
          <w:sz w:val="32"/>
          <w:szCs w:val="32"/>
        </w:rPr>
        <w:t xml:space="preserve">CHAPITRE I. GENERALITES </w:t>
      </w:r>
    </w:p>
    <w:p w:rsidR="006B018B" w:rsidRPr="005C6392" w:rsidRDefault="006B018B" w:rsidP="006B018B">
      <w:pPr>
        <w:pStyle w:val="Default"/>
        <w:spacing w:before="120" w:after="120"/>
        <w:rPr>
          <w:rFonts w:ascii="Tw Cen MT" w:hAnsi="Tw Cen MT"/>
          <w:color w:val="auto"/>
          <w:sz w:val="28"/>
          <w:szCs w:val="28"/>
        </w:rPr>
      </w:pPr>
      <w:r w:rsidRPr="005C6392">
        <w:rPr>
          <w:rFonts w:ascii="Tw Cen MT" w:hAnsi="Tw Cen MT"/>
          <w:b/>
          <w:bCs/>
          <w:color w:val="auto"/>
          <w:sz w:val="28"/>
          <w:szCs w:val="28"/>
        </w:rPr>
        <w:t xml:space="preserve">Article 1 : Objet du marché </w:t>
      </w:r>
    </w:p>
    <w:p w:rsidR="006B018B" w:rsidRPr="005C6392" w:rsidRDefault="006B018B" w:rsidP="006B018B">
      <w:pPr>
        <w:pStyle w:val="Default"/>
        <w:spacing w:before="120" w:after="120"/>
        <w:jc w:val="both"/>
        <w:rPr>
          <w:rFonts w:ascii="Tw Cen MT" w:hAnsi="Tw Cen MT" w:cstheme="majorBidi"/>
          <w:b/>
          <w:bCs/>
          <w:color w:val="auto"/>
        </w:rPr>
      </w:pPr>
      <w:r w:rsidRPr="005C6392">
        <w:rPr>
          <w:rFonts w:ascii="Tw Cen MT" w:hAnsi="Tw Cen MT"/>
          <w:color w:val="auto"/>
        </w:rPr>
        <w:t xml:space="preserve">Le présent marché a pour objet les </w:t>
      </w:r>
      <w:r w:rsidRPr="005C6392">
        <w:rPr>
          <w:rFonts w:ascii="Tw Cen MT" w:hAnsi="Tw Cen MT" w:cstheme="majorBidi"/>
          <w:b/>
          <w:bCs/>
          <w:color w:val="auto"/>
        </w:rPr>
        <w:t xml:space="preserve">travaux de </w:t>
      </w:r>
      <w:r w:rsidR="001765F4" w:rsidRPr="005C6392">
        <w:rPr>
          <w:rFonts w:ascii="Tw Cen MT" w:hAnsi="Tw Cen MT" w:cstheme="majorBidi"/>
          <w:b/>
          <w:bCs/>
          <w:color w:val="auto"/>
        </w:rPr>
        <w:t>construction d’un pont définitif de 12 ml de portée sur la rivière Assoh dans la Commune de Belabo, Département du Lom et Djerem</w:t>
      </w:r>
      <w:r w:rsidRPr="005C6392">
        <w:rPr>
          <w:rFonts w:ascii="Tw Cen MT" w:hAnsi="Tw Cen MT" w:cstheme="majorBidi"/>
          <w:b/>
          <w:bCs/>
          <w:color w:val="auto"/>
        </w:rPr>
        <w:t xml:space="preserve">.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2 : Procédure de passation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présent marché est passé </w:t>
      </w:r>
      <w:r w:rsidRPr="005C6392">
        <w:rPr>
          <w:rFonts w:ascii="Tw Cen MT" w:hAnsi="Tw Cen MT"/>
          <w:i/>
          <w:iCs/>
          <w:color w:val="auto"/>
        </w:rPr>
        <w:t>à l’issu du présent Appel d’Offres National Ouvert N°_____/AONO/CDPM/2025 du ______</w:t>
      </w:r>
      <w:r w:rsidR="00F64F31" w:rsidRPr="005C6392">
        <w:rPr>
          <w:rFonts w:ascii="Tw Cen MT" w:hAnsi="Tw Cen MT"/>
          <w:i/>
          <w:iCs/>
          <w:color w:val="auto"/>
        </w:rPr>
        <w:t xml:space="preserve"> en procédure d’urgence.</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3 : Attributions et nantissement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i/>
          <w:iCs/>
          <w:color w:val="auto"/>
        </w:rPr>
        <w:t xml:space="preserve">3.1. Attributions (Cf. code </w:t>
      </w:r>
      <w:r w:rsidRPr="005C6392">
        <w:rPr>
          <w:rFonts w:ascii="Tw Cen MT" w:hAnsi="Tw Cen MT"/>
          <w:b/>
          <w:bCs/>
          <w:color w:val="auto"/>
        </w:rPr>
        <w:t>des marchés publics</w:t>
      </w:r>
      <w:r w:rsidRPr="005C6392">
        <w:rPr>
          <w:rFonts w:ascii="Tw Cen MT" w:hAnsi="Tw Cen MT"/>
          <w:b/>
          <w:bCs/>
          <w:i/>
          <w:iCs/>
          <w:color w:val="auto"/>
        </w:rPr>
        <w:t xml:space="preserve">)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Pour l’application des dispositions du présent marché, il est précisé que : </w:t>
      </w:r>
    </w:p>
    <w:p w:rsidR="006B018B" w:rsidRPr="005C6392" w:rsidRDefault="006B018B" w:rsidP="00695E80">
      <w:pPr>
        <w:pStyle w:val="Default"/>
        <w:numPr>
          <w:ilvl w:val="0"/>
          <w:numId w:val="61"/>
        </w:numPr>
        <w:spacing w:before="120" w:after="120"/>
        <w:jc w:val="both"/>
        <w:rPr>
          <w:rFonts w:ascii="Tw Cen MT" w:hAnsi="Tw Cen MT"/>
          <w:color w:val="auto"/>
        </w:rPr>
      </w:pPr>
      <w:r w:rsidRPr="005C6392">
        <w:rPr>
          <w:rFonts w:ascii="Tw Cen MT" w:hAnsi="Tw Cen MT"/>
          <w:b/>
          <w:bCs/>
          <w:color w:val="auto"/>
        </w:rPr>
        <w:t xml:space="preserve">Le Maître d’Ouvrage ou le Maître d’Ouvrage Délégué </w:t>
      </w:r>
      <w:r w:rsidRPr="005C6392">
        <w:rPr>
          <w:rFonts w:ascii="Tw Cen MT" w:hAnsi="Tw Cen MT"/>
          <w:color w:val="auto"/>
        </w:rPr>
        <w:t xml:space="preserve">est </w:t>
      </w:r>
      <w:r w:rsidRPr="005C6392">
        <w:rPr>
          <w:rFonts w:ascii="Tw Cen MT" w:hAnsi="Tw Cen MT"/>
          <w:b/>
          <w:iCs/>
          <w:color w:val="auto"/>
        </w:rPr>
        <w:t>Le Préfet du Département du Lom et Djerem</w:t>
      </w:r>
      <w:r w:rsidRPr="005C6392">
        <w:rPr>
          <w:rFonts w:ascii="Tw Cen MT" w:hAnsi="Tw Cen MT"/>
          <w:i/>
          <w:iCs/>
          <w:color w:val="auto"/>
        </w:rPr>
        <w:t xml:space="preserve"> : </w:t>
      </w:r>
      <w:r w:rsidRPr="005C6392">
        <w:rPr>
          <w:rFonts w:ascii="Tw Cen MT" w:hAnsi="Tw Cen MT"/>
          <w:color w:val="auto"/>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6B018B" w:rsidRPr="005C6392" w:rsidRDefault="006B018B" w:rsidP="00695E80">
      <w:pPr>
        <w:pStyle w:val="Default"/>
        <w:numPr>
          <w:ilvl w:val="0"/>
          <w:numId w:val="61"/>
        </w:numPr>
        <w:spacing w:before="120" w:after="120"/>
        <w:jc w:val="both"/>
        <w:rPr>
          <w:rFonts w:ascii="Tw Cen MT" w:hAnsi="Tw Cen MT"/>
          <w:color w:val="auto"/>
        </w:rPr>
      </w:pPr>
      <w:r w:rsidRPr="005C6392">
        <w:rPr>
          <w:rFonts w:ascii="Tw Cen MT" w:hAnsi="Tw Cen MT"/>
          <w:b/>
          <w:bCs/>
          <w:color w:val="auto"/>
        </w:rPr>
        <w:t xml:space="preserve">Le Chef de service du marché </w:t>
      </w:r>
      <w:r w:rsidRPr="005C6392">
        <w:rPr>
          <w:rFonts w:ascii="Tw Cen MT" w:hAnsi="Tw Cen MT"/>
          <w:color w:val="auto"/>
        </w:rPr>
        <w:t xml:space="preserve">est </w:t>
      </w:r>
      <w:r w:rsidRPr="005C6392">
        <w:rPr>
          <w:rFonts w:ascii="Tw Cen MT" w:hAnsi="Tw Cen MT"/>
          <w:b/>
          <w:iCs/>
          <w:color w:val="auto"/>
        </w:rPr>
        <w:t xml:space="preserve">le </w:t>
      </w:r>
      <w:r w:rsidR="001765F4" w:rsidRPr="005C6392">
        <w:rPr>
          <w:rFonts w:ascii="Tw Cen MT" w:hAnsi="Tw Cen MT"/>
          <w:b/>
          <w:iCs/>
          <w:color w:val="auto"/>
        </w:rPr>
        <w:t>Délégué Départemental des Travaux Publics du Lom et Djerem</w:t>
      </w:r>
      <w:r w:rsidRPr="005C6392">
        <w:rPr>
          <w:rFonts w:ascii="Tw Cen MT" w:hAnsi="Tw Cen MT"/>
          <w:i/>
          <w:iCs/>
          <w:color w:val="auto"/>
        </w:rPr>
        <w:t xml:space="preserve"> </w:t>
      </w:r>
      <w:r w:rsidRPr="005C6392">
        <w:rPr>
          <w:rFonts w:ascii="Tw Cen MT" w:hAnsi="Tw Cen MT"/>
          <w:color w:val="auto"/>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6B018B" w:rsidRPr="005C6392" w:rsidRDefault="006B018B" w:rsidP="00695E80">
      <w:pPr>
        <w:pStyle w:val="Default"/>
        <w:numPr>
          <w:ilvl w:val="0"/>
          <w:numId w:val="61"/>
        </w:numPr>
        <w:spacing w:before="120" w:after="120"/>
        <w:jc w:val="both"/>
        <w:rPr>
          <w:rFonts w:ascii="Tw Cen MT" w:hAnsi="Tw Cen MT"/>
          <w:color w:val="auto"/>
        </w:rPr>
      </w:pPr>
      <w:r w:rsidRPr="005C6392">
        <w:rPr>
          <w:rFonts w:ascii="Tw Cen MT" w:hAnsi="Tw Cen MT"/>
          <w:b/>
          <w:bCs/>
          <w:color w:val="auto"/>
        </w:rPr>
        <w:t xml:space="preserve">L’Ingénieur du marché </w:t>
      </w:r>
      <w:r w:rsidRPr="005C6392">
        <w:rPr>
          <w:rFonts w:ascii="Tw Cen MT" w:hAnsi="Tw Cen MT"/>
          <w:color w:val="auto"/>
        </w:rPr>
        <w:t xml:space="preserve">est </w:t>
      </w:r>
      <w:r w:rsidRPr="005C6392">
        <w:rPr>
          <w:rFonts w:ascii="Tw Cen MT" w:hAnsi="Tw Cen MT"/>
          <w:b/>
          <w:iCs/>
          <w:color w:val="auto"/>
        </w:rPr>
        <w:t xml:space="preserve">Le </w:t>
      </w:r>
      <w:r w:rsidR="001765F4" w:rsidRPr="005C6392">
        <w:rPr>
          <w:rFonts w:ascii="Tw Cen MT" w:hAnsi="Tw Cen MT"/>
          <w:b/>
          <w:iCs/>
          <w:color w:val="auto"/>
        </w:rPr>
        <w:t xml:space="preserve">Chef de Service Technique de la Délégation </w:t>
      </w:r>
      <w:r w:rsidRPr="005C6392">
        <w:rPr>
          <w:rFonts w:ascii="Tw Cen MT" w:hAnsi="Tw Cen MT"/>
          <w:b/>
          <w:iCs/>
          <w:color w:val="auto"/>
        </w:rPr>
        <w:t>Départemental</w:t>
      </w:r>
      <w:r w:rsidR="001765F4" w:rsidRPr="005C6392">
        <w:rPr>
          <w:rFonts w:ascii="Tw Cen MT" w:hAnsi="Tw Cen MT"/>
          <w:b/>
          <w:iCs/>
          <w:color w:val="auto"/>
        </w:rPr>
        <w:t>e</w:t>
      </w:r>
      <w:r w:rsidRPr="005C6392">
        <w:rPr>
          <w:rFonts w:ascii="Tw Cen MT" w:hAnsi="Tw Cen MT"/>
          <w:b/>
          <w:iCs/>
          <w:color w:val="auto"/>
        </w:rPr>
        <w:t xml:space="preserve"> des Travaux Publics du Lom et Djerem</w:t>
      </w:r>
      <w:r w:rsidRPr="005C6392">
        <w:rPr>
          <w:rFonts w:ascii="Tw Cen MT" w:hAnsi="Tw Cen MT"/>
          <w:i/>
          <w:iCs/>
          <w:color w:val="auto"/>
        </w:rPr>
        <w:t xml:space="preserve"> </w:t>
      </w:r>
      <w:r w:rsidRPr="005C6392">
        <w:rPr>
          <w:rFonts w:ascii="Tw Cen MT" w:hAnsi="Tw Cen MT"/>
          <w:color w:val="auto"/>
        </w:rPr>
        <w:t xml:space="preserve">: il est accrédité par le Maître d’Ouvrage ou le Maître d’Ouvrage Délégué, pour le suivi de l’exécution du marché sous la supervision du Chef de Service du marché à qui il rend compte ; </w:t>
      </w:r>
    </w:p>
    <w:p w:rsidR="006B018B" w:rsidRPr="005C6392" w:rsidRDefault="006B018B" w:rsidP="00695E80">
      <w:pPr>
        <w:pStyle w:val="Default"/>
        <w:numPr>
          <w:ilvl w:val="0"/>
          <w:numId w:val="61"/>
        </w:numPr>
        <w:spacing w:before="120" w:after="120"/>
        <w:jc w:val="both"/>
        <w:rPr>
          <w:rFonts w:ascii="Tw Cen MT" w:hAnsi="Tw Cen MT"/>
          <w:color w:val="auto"/>
        </w:rPr>
      </w:pPr>
      <w:r w:rsidRPr="005C6392">
        <w:rPr>
          <w:rFonts w:ascii="Tw Cen MT" w:hAnsi="Tw Cen MT"/>
          <w:b/>
          <w:bCs/>
          <w:color w:val="auto"/>
        </w:rPr>
        <w:t xml:space="preserve">L’organisme chargé du contrôle externe des marchés publics </w:t>
      </w:r>
      <w:r w:rsidRPr="005C6392">
        <w:rPr>
          <w:rFonts w:ascii="Tw Cen MT" w:hAnsi="Tw Cen MT"/>
          <w:color w:val="auto"/>
        </w:rPr>
        <w:t xml:space="preserve">est le </w:t>
      </w:r>
      <w:r w:rsidRPr="005C6392">
        <w:rPr>
          <w:rFonts w:ascii="Tw Cen MT" w:hAnsi="Tw Cen MT"/>
          <w:b/>
          <w:iCs/>
          <w:color w:val="auto"/>
        </w:rPr>
        <w:t>Délégué Départemental des Marchés Publics du Lom et Djerem </w:t>
      </w:r>
      <w:r w:rsidRPr="005C6392">
        <w:rPr>
          <w:rFonts w:ascii="Tw Cen MT" w:hAnsi="Tw Cen MT"/>
          <w:color w:val="auto"/>
        </w:rPr>
        <w:t xml:space="preserve">: il assure le contrôle de conformité de l’exécution du marché, délivre les visas préalables requis et vise le décompte général et définitif. </w:t>
      </w:r>
    </w:p>
    <w:p w:rsidR="006B018B" w:rsidRPr="005C6392" w:rsidRDefault="006B018B" w:rsidP="00695E80">
      <w:pPr>
        <w:pStyle w:val="Default"/>
        <w:numPr>
          <w:ilvl w:val="0"/>
          <w:numId w:val="62"/>
        </w:numPr>
        <w:spacing w:before="120" w:after="120"/>
        <w:jc w:val="both"/>
        <w:rPr>
          <w:rFonts w:ascii="Tw Cen MT" w:hAnsi="Tw Cen MT"/>
          <w:color w:val="auto"/>
        </w:rPr>
      </w:pPr>
      <w:r w:rsidRPr="005C6392">
        <w:rPr>
          <w:rFonts w:ascii="Tw Cen MT" w:hAnsi="Tw Cen MT"/>
          <w:b/>
          <w:bCs/>
          <w:color w:val="auto"/>
        </w:rPr>
        <w:t xml:space="preserve">Le cocontractant de l'Administration ou le titulaire du marché </w:t>
      </w:r>
      <w:r w:rsidRPr="005C6392">
        <w:rPr>
          <w:rFonts w:ascii="Tw Cen MT" w:hAnsi="Tw Cen MT"/>
          <w:color w:val="auto"/>
        </w:rPr>
        <w:t xml:space="preserve">est </w:t>
      </w:r>
      <w:r w:rsidRPr="005C6392">
        <w:rPr>
          <w:rFonts w:ascii="Tw Cen MT" w:hAnsi="Tw Cen MT"/>
          <w:i/>
          <w:iCs/>
          <w:color w:val="auto"/>
        </w:rPr>
        <w:t xml:space="preserve">[A préciser] </w:t>
      </w:r>
      <w:r w:rsidRPr="005C6392">
        <w:rPr>
          <w:rFonts w:ascii="Tw Cen MT" w:hAnsi="Tw Cen MT"/>
          <w:color w:val="auto"/>
        </w:rPr>
        <w:t xml:space="preserve">il est chargé de l'exécution des prestations prévues dans le marché ;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i/>
          <w:iCs/>
          <w:color w:val="auto"/>
        </w:rPr>
        <w:t xml:space="preserve">3.2. Nantissement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Aux fins d’application du régime de nantissement prévu à l’article 150 du décret n°2018/366 du 20 juin 2018 portant Code des Marchés Publics, les attributions sont définies comme suit : </w:t>
      </w:r>
    </w:p>
    <w:p w:rsidR="001765F4" w:rsidRPr="005C6392" w:rsidRDefault="001765F4" w:rsidP="00695E80">
      <w:pPr>
        <w:pStyle w:val="ListParagraph"/>
        <w:numPr>
          <w:ilvl w:val="0"/>
          <w:numId w:val="105"/>
        </w:numPr>
        <w:contextualSpacing w:val="0"/>
        <w:jc w:val="both"/>
        <w:rPr>
          <w:rFonts w:ascii="Tw Cen MT" w:hAnsi="Tw Cen MT"/>
        </w:rPr>
      </w:pPr>
      <w:r w:rsidRPr="005C6392">
        <w:rPr>
          <w:rFonts w:ascii="Tw Cen MT" w:hAnsi="Tw Cen MT"/>
        </w:rPr>
        <w:t xml:space="preserve">Autorité chargée de l’ordonnancement des paiements est : </w:t>
      </w:r>
      <w:r w:rsidRPr="005C6392">
        <w:rPr>
          <w:rFonts w:ascii="Tw Cen MT" w:hAnsi="Tw Cen MT"/>
          <w:b/>
        </w:rPr>
        <w:t>Le Préfet du Département du Lom et Djerem</w:t>
      </w:r>
      <w:r w:rsidRPr="005C6392">
        <w:rPr>
          <w:rFonts w:ascii="Tw Cen MT" w:hAnsi="Tw Cen MT"/>
        </w:rPr>
        <w:t> ;</w:t>
      </w:r>
    </w:p>
    <w:p w:rsidR="001765F4" w:rsidRPr="005C6392" w:rsidRDefault="001765F4" w:rsidP="00695E80">
      <w:pPr>
        <w:pStyle w:val="ListParagraph"/>
        <w:numPr>
          <w:ilvl w:val="0"/>
          <w:numId w:val="105"/>
        </w:numPr>
        <w:contextualSpacing w:val="0"/>
        <w:jc w:val="both"/>
        <w:rPr>
          <w:rFonts w:ascii="Tw Cen MT" w:hAnsi="Tw Cen MT"/>
        </w:rPr>
      </w:pPr>
      <w:r w:rsidRPr="005C6392">
        <w:rPr>
          <w:rFonts w:ascii="Tw Cen MT" w:hAnsi="Tw Cen MT"/>
        </w:rPr>
        <w:t xml:space="preserve">Comptables chargés des paiements est : </w:t>
      </w:r>
      <w:r w:rsidRPr="005C6392">
        <w:rPr>
          <w:rFonts w:ascii="Tw Cen MT" w:hAnsi="Tw Cen MT"/>
          <w:b/>
        </w:rPr>
        <w:t>le Trésorier Payeur Général de Bertoua</w:t>
      </w:r>
      <w:r w:rsidRPr="005C6392">
        <w:rPr>
          <w:rFonts w:ascii="Tw Cen MT" w:hAnsi="Tw Cen MT"/>
        </w:rPr>
        <w:t>;</w:t>
      </w:r>
    </w:p>
    <w:p w:rsidR="006B018B" w:rsidRPr="005C6392" w:rsidRDefault="001765F4" w:rsidP="00695E80">
      <w:pPr>
        <w:pStyle w:val="ListParagraph"/>
        <w:numPr>
          <w:ilvl w:val="0"/>
          <w:numId w:val="105"/>
        </w:numPr>
        <w:contextualSpacing w:val="0"/>
        <w:jc w:val="both"/>
        <w:rPr>
          <w:rFonts w:ascii="Tw Cen MT" w:hAnsi="Tw Cen MT"/>
        </w:rPr>
      </w:pPr>
      <w:r w:rsidRPr="005C6392">
        <w:rPr>
          <w:rFonts w:ascii="Tw Cen MT" w:hAnsi="Tw Cen MT"/>
        </w:rPr>
        <w:t xml:space="preserve">L’autorité chargée du visa budgétaire préalable est le </w:t>
      </w:r>
      <w:r w:rsidRPr="005C6392">
        <w:rPr>
          <w:rFonts w:ascii="Tw Cen MT" w:hAnsi="Tw Cen MT"/>
          <w:b/>
        </w:rPr>
        <w:t>Contrôleur Départemental du Ministère des finances</w:t>
      </w:r>
      <w:r w:rsidR="006B018B" w:rsidRPr="005C6392">
        <w:rPr>
          <w:rFonts w:ascii="Tw Cen MT" w:hAnsi="Tw Cen MT"/>
        </w:rPr>
        <w:t xml:space="preserve">. </w:t>
      </w:r>
    </w:p>
    <w:p w:rsidR="001765F4" w:rsidRPr="005C6392" w:rsidRDefault="001765F4" w:rsidP="00695E80">
      <w:pPr>
        <w:pStyle w:val="ListParagraph"/>
        <w:numPr>
          <w:ilvl w:val="0"/>
          <w:numId w:val="105"/>
        </w:numPr>
        <w:contextualSpacing w:val="0"/>
        <w:jc w:val="both"/>
        <w:rPr>
          <w:rFonts w:ascii="Tw Cen MT" w:hAnsi="Tw Cen MT"/>
        </w:rPr>
      </w:pPr>
      <w:r w:rsidRPr="005C6392">
        <w:rPr>
          <w:rFonts w:ascii="Tw Cen MT" w:hAnsi="Tw Cen MT"/>
        </w:rPr>
        <w:t xml:space="preserve">Le responsable compétent pour fournir les renseignements au titre de l’exécution du présent marché est : </w:t>
      </w:r>
      <w:r w:rsidRPr="005C6392">
        <w:rPr>
          <w:rFonts w:ascii="Tw Cen MT" w:hAnsi="Tw Cen MT"/>
          <w:b/>
          <w:bCs/>
        </w:rPr>
        <w:t>Le Chef de service du marché et l’Ingénieur du marché</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 : Langue, lois et règlements applicables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4.1. La langue utilisée est le </w:t>
      </w:r>
      <w:r w:rsidRPr="005C6392">
        <w:rPr>
          <w:rFonts w:ascii="Tw Cen MT" w:hAnsi="Tw Cen MT"/>
          <w:i/>
          <w:iCs/>
          <w:color w:val="auto"/>
        </w:rPr>
        <w:t xml:space="preserve">Français ou l’Anglais.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4.2. Le cocontractant ou titulaire du marché s’engage à observer les lois, et règlements en vigueur en République du Cameroun et ce, aussi bien dans sa propre organisation que dans la réalisation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5 : Normes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C67EC9"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5.2. Le cocontractant étudiera, exécutera et garantira les travaux du présent marché en prenant en considération la meilleure pratique de réalisation au Cameroun pour des opérations de technologie similaire.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6- Pièces constitutives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pièces contractuelles constitutives du présent marché sont complémentaires. Elles sont par ordre de priorité : </w:t>
      </w:r>
      <w:r w:rsidRPr="005C6392">
        <w:rPr>
          <w:rFonts w:ascii="Tw Cen MT" w:hAnsi="Tw Cen MT"/>
          <w:i/>
          <w:iCs/>
          <w:color w:val="auto"/>
        </w:rPr>
        <w:t>[A adapter en fonction de la nature des travaux]</w:t>
      </w:r>
      <w:r w:rsidRPr="005C6392">
        <w:rPr>
          <w:rFonts w:ascii="Tw Cen MT" w:hAnsi="Tw Cen MT"/>
          <w:color w:val="auto"/>
        </w:rPr>
        <w:t xml:space="preserve">.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la soumission ou l'acte d'engagement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 cahier des clauses administratives particulières (CCAP)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les Cahiers des Clauses Techniques Particulières (CCTP)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 devis ou le détail quantitatif estimatif (DQE)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 bordereau des prix unitaires (BPU)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 sous-détail des prix (SDP)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 cahier des clauses administratives générales (CCAG) auquel il est spécifiquement assujetti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Le projet/programme d’exécution, etc. [Insérer et indiquer, le cas échéant, les noms et références]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La charte d’intégrité ; </w:t>
      </w:r>
    </w:p>
    <w:p w:rsidR="006B018B" w:rsidRPr="005C6392" w:rsidRDefault="006B018B" w:rsidP="00695E80">
      <w:pPr>
        <w:pStyle w:val="Default"/>
        <w:numPr>
          <w:ilvl w:val="0"/>
          <w:numId w:val="63"/>
        </w:numPr>
        <w:spacing w:before="120" w:after="120"/>
        <w:ind w:left="360" w:hanging="360"/>
        <w:jc w:val="both"/>
        <w:rPr>
          <w:rFonts w:ascii="Tw Cen MT" w:hAnsi="Tw Cen MT"/>
          <w:color w:val="auto"/>
        </w:rPr>
      </w:pPr>
      <w:r w:rsidRPr="005C6392">
        <w:rPr>
          <w:rFonts w:ascii="Tw Cen MT" w:hAnsi="Tw Cen MT"/>
          <w:color w:val="auto"/>
        </w:rPr>
        <w:t xml:space="preserve">La déclaration d’engagement social et environnemental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7-Textes généraux applicables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présent marché est soumis aux textes généraux ci-après : </w:t>
      </w:r>
      <w:r w:rsidRPr="005C6392">
        <w:rPr>
          <w:rFonts w:ascii="Tw Cen MT" w:hAnsi="Tw Cen MT"/>
          <w:i/>
          <w:iCs/>
          <w:color w:val="auto"/>
        </w:rPr>
        <w:t xml:space="preserve">[liste non exhaustive, A adapter selon les cas]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 75/15 du 08 Décembre 1975 portant assurance obligatoire des risques de construction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 92/007 du 14 août 1992 portant Code de travail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 2015/018 du 21 décembre 2015 régissant l'activité commerciale au Cameroun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 98/013 du 14 juil. 1998 relative à la concurrence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 096/12 du 05 août 1996 portant loi-cadre relative à la gestion de l’environnement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 2018/012 du 11 juillet 2018 portant régime financier de l’Etat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loi n°2016/17 du 14 décembre 2016 portant Code minier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 xml:space="preserve">La loi n° 2024/013 du 23 décembre 2024 portant loi des finances de la République du Cameroun pour le compte de l’exercice 2025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 xml:space="preserve">la loi-cadre N° 2011/012 du 6 mai 2011 portant protection du consommateur au Cameroun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 xml:space="preserve">la loi n°2018/011 du 11 juillet 2018 portant code de transparence des bonnes gouvernances dans la gestion des finances publiques au Cameroun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Le Décret n° 77-318 du 17 Août 1977 portant application de la loi n° 75-15 du 08 Décembre 1975 rendant obligatoire l’assurance des risques relatifs à la construction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 xml:space="preserve">Le décret n° 2012/075 du 08 mars 2012 portant organisation du Ministère des Marchés Publics </w:t>
      </w:r>
      <w:r w:rsidRPr="005C6392">
        <w:rPr>
          <w:rFonts w:ascii="Tw Cen MT" w:hAnsi="Tw Cen MT"/>
          <w:color w:val="auto"/>
        </w:rPr>
        <w:t xml:space="preserve">dans ses dispositions non contraires au code des marchés publics </w:t>
      </w:r>
      <w:r w:rsidRPr="005C6392">
        <w:rPr>
          <w:rFonts w:ascii="Tw Cen MT" w:hAnsi="Tw Cen MT"/>
          <w:i/>
          <w:iCs/>
          <w:color w:val="auto"/>
        </w:rPr>
        <w:t xml:space="preserve">;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Le décret n° 2012/076 du 08 mars 2012 modifiant et complétant certaines dispositions du décret n°2001/048 du 23/02/2001 portant création, organisation et fonctionnement de l’Agence de Régulation des Marchés Publics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 xml:space="preserve">Le décret n° 2001/048 du 23 février 2001 portant organisation et fonctionnement de l’Agence de Régulation des Marchés Publics et ses textes modificatifs subséquents ;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i/>
          <w:iCs/>
          <w:color w:val="auto"/>
        </w:rPr>
        <w:t>L</w:t>
      </w:r>
      <w:r w:rsidRPr="005C6392">
        <w:rPr>
          <w:rFonts w:ascii="Tw Cen MT" w:hAnsi="Tw Cen MT"/>
          <w:color w:val="auto"/>
        </w:rPr>
        <w:t xml:space="preserve">e Décret n° 2005/577 du 23 février 2005 fixant les modalités de réalisation des études d’impact environnemental ;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 xml:space="preserve">le Décret n° 2011/408 du 9 décembre 2011 portant organisation du Gouvernement modifié et complété par le décret n° 2018/190 du 02 mars 2018;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 xml:space="preserve">Le Décret n° 2014/0611/PM du 24 mars 2014 fixant les conditions de recours et d’application de l’approche HIMO ;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 xml:space="preserve">Le Décret n° 2018/366 du 20 juin 2018 portant Code des Marchés Publics et ses textes d’application;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L’arrêté N° 033/CAB/PM du13 février 2007 mettant en vigueur les Cahiers des Clauses Administratives Générales applicables aux marchés publics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10. La circulaire N° 004/CAB/PM du 30 décembre 2005 relative à l’application du Code des Marchés Publics;</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11. La circulaire N° 003/CAB/PM du 18 avril 2008 relative au respect des règles régissant la passation, l’exécution et le contrôle des marchés publics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12. La circulaire N° 002/CAB/PM du 31 janvier 2011 relative à l’amélioration de la performance du système des marchés publics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13. La circulaire N° 003/CAB/PM du 31 janvier 2011 précisant les modalités de gestion des changements des conditions économiques des marchés publics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14. La Circulaire N° 001/CAB/PR du 19 juin 2012 relative à la passation et au contrôle de l’exécution des marchés publics ;</w:t>
      </w:r>
    </w:p>
    <w:p w:rsidR="006B018B" w:rsidRPr="005C6392" w:rsidRDefault="006B018B" w:rsidP="00695E80">
      <w:pPr>
        <w:pStyle w:val="Default"/>
        <w:numPr>
          <w:ilvl w:val="0"/>
          <w:numId w:val="88"/>
        </w:numPr>
        <w:spacing w:before="120" w:after="120"/>
        <w:ind w:left="709"/>
        <w:rPr>
          <w:rFonts w:ascii="Tw Cen MT" w:hAnsi="Tw Cen MT"/>
          <w:color w:val="auto"/>
        </w:rPr>
      </w:pPr>
      <w:r w:rsidRPr="005C6392">
        <w:rPr>
          <w:rFonts w:ascii="Tw Cen MT" w:hAnsi="Tw Cen MT"/>
          <w:color w:val="auto"/>
        </w:rPr>
        <w:t>15. La Lettre Circulaire N°019/LC/PR/MINMAP/SG/DGMI/DMAI/SAJ du 12 octobre 2015 relative à la résiliation des Marchés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 circulaire 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5C6392">
        <w:rPr>
          <w:rFonts w:ascii="Tw Cen MT" w:hAnsi="Tw Cen MT"/>
          <w:i/>
          <w:iCs/>
          <w:color w:val="auto"/>
        </w:rPr>
        <w:t>2025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i/>
          <w:iCs/>
          <w:color w:val="auto"/>
        </w:rPr>
        <w:t xml:space="preserve">La Lettre-Circulaire N°000004/LC/MINMAP/CAB du 24/06/2021 précisant le rôle du Représentant du MINMAP au sein des commissions de réception et des commissions de suivi et de réception technique des prestations objet des Marchés Publics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Les textes régissant les autres corps de métier ;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D’autres textes spécifiques au domaine concerné par le marché </w:t>
      </w:r>
      <w:r w:rsidRPr="005C6392">
        <w:rPr>
          <w:rFonts w:ascii="Tw Cen MT" w:hAnsi="Tw Cen MT"/>
          <w:i/>
          <w:iCs/>
          <w:color w:val="auto"/>
        </w:rPr>
        <w:t xml:space="preserve">;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Les normes en vigueur au Cameroun ;</w:t>
      </w:r>
    </w:p>
    <w:p w:rsidR="006B018B" w:rsidRPr="005C6392" w:rsidRDefault="006B018B" w:rsidP="00695E80">
      <w:pPr>
        <w:pStyle w:val="Default"/>
        <w:numPr>
          <w:ilvl w:val="0"/>
          <w:numId w:val="88"/>
        </w:numPr>
        <w:spacing w:before="120" w:after="120"/>
        <w:ind w:left="709"/>
        <w:jc w:val="both"/>
        <w:rPr>
          <w:rFonts w:ascii="Tw Cen MT" w:hAnsi="Tw Cen MT"/>
          <w:color w:val="auto"/>
        </w:rPr>
      </w:pPr>
      <w:r w:rsidRPr="005C6392">
        <w:rPr>
          <w:rFonts w:ascii="Tw Cen MT" w:hAnsi="Tw Cen MT"/>
          <w:color w:val="auto"/>
        </w:rPr>
        <w:t xml:space="preserve">L’Arrêté conjoint N°162/MINFOF/MINTP/MINMAP du 15/12/2020 fixant les modalités d’utilisation du bois d’origine légale dans les commandes publics.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8 Communication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8.1 Toutes les communications au titre du présent marché sont écrites et les notifications faites aux adresses ci-après </w:t>
      </w:r>
    </w:p>
    <w:p w:rsidR="006B018B" w:rsidRPr="005C6392" w:rsidRDefault="006B018B" w:rsidP="00695E80">
      <w:pPr>
        <w:pStyle w:val="Default"/>
        <w:numPr>
          <w:ilvl w:val="0"/>
          <w:numId w:val="89"/>
        </w:numPr>
        <w:spacing w:before="120" w:after="120"/>
        <w:jc w:val="both"/>
        <w:rPr>
          <w:rFonts w:ascii="Tw Cen MT" w:hAnsi="Tw Cen MT"/>
          <w:color w:val="auto"/>
        </w:rPr>
      </w:pPr>
      <w:r w:rsidRPr="005C6392">
        <w:rPr>
          <w:rFonts w:ascii="Tw Cen MT" w:hAnsi="Tw Cen MT"/>
          <w:color w:val="auto"/>
        </w:rPr>
        <w:t xml:space="preserve">Dans le cas où le cocontractant est le destinataire : S/C le Préfet du Département du Lom et Djerem </w:t>
      </w:r>
    </w:p>
    <w:p w:rsidR="006B018B" w:rsidRPr="005C6392" w:rsidRDefault="006B018B" w:rsidP="00695E80">
      <w:pPr>
        <w:pStyle w:val="Default"/>
        <w:numPr>
          <w:ilvl w:val="0"/>
          <w:numId w:val="89"/>
        </w:numPr>
        <w:spacing w:before="120" w:after="120"/>
        <w:jc w:val="both"/>
        <w:rPr>
          <w:rFonts w:ascii="Tw Cen MT" w:hAnsi="Tw Cen MT"/>
          <w:color w:val="auto"/>
        </w:rPr>
      </w:pPr>
      <w:r w:rsidRPr="005C6392">
        <w:rPr>
          <w:rFonts w:ascii="Tw Cen MT" w:hAnsi="Tw Cen MT"/>
          <w:color w:val="auto"/>
        </w:rPr>
        <w:t xml:space="preserve">Dans le cas où le Maître d’Ouvrage ou Maître d’Ouvrage Délégué en est le destinataire : </w:t>
      </w:r>
    </w:p>
    <w:p w:rsidR="006B018B" w:rsidRPr="005C6392" w:rsidRDefault="006B018B" w:rsidP="006B018B">
      <w:pPr>
        <w:pStyle w:val="Default"/>
        <w:spacing w:before="240" w:after="240"/>
        <w:jc w:val="both"/>
        <w:rPr>
          <w:rFonts w:ascii="Tw Cen MT" w:hAnsi="Tw Cen MT"/>
          <w:color w:val="auto"/>
        </w:rPr>
      </w:pPr>
      <w:r w:rsidRPr="005C6392">
        <w:rPr>
          <w:rFonts w:ascii="Tw Cen MT" w:hAnsi="Tw Cen MT"/>
          <w:color w:val="auto"/>
        </w:rPr>
        <w:t xml:space="preserve">C le Préfet du Département du Lom et Djerem, avec copie adressée dans les mêmes délais au Chef de service, et à l’ingénieur le cas échéant. </w:t>
      </w:r>
    </w:p>
    <w:p w:rsidR="006B018B" w:rsidRPr="005C6392" w:rsidRDefault="006B018B" w:rsidP="006B018B">
      <w:pPr>
        <w:pStyle w:val="Default"/>
        <w:spacing w:before="240" w:after="240"/>
        <w:jc w:val="both"/>
        <w:rPr>
          <w:rFonts w:ascii="Tw Cen MT" w:hAnsi="Tw Cen MT"/>
          <w:color w:val="auto"/>
        </w:rPr>
      </w:pPr>
      <w:r w:rsidRPr="005C6392">
        <w:rPr>
          <w:rFonts w:ascii="Tw Cen MT" w:hAnsi="Tw Cen MT"/>
          <w:color w:val="auto"/>
        </w:rPr>
        <w:t>8.2 Le cocontractant adressera toutes notifications écrites ou correspondances au Maître d’Ouvrage avec copie à l’Ingénieur du Marché et  au Chef de Service du Marché.</w:t>
      </w:r>
    </w:p>
    <w:p w:rsidR="006B018B" w:rsidRPr="005C6392" w:rsidRDefault="006B018B" w:rsidP="006B018B">
      <w:pPr>
        <w:pStyle w:val="Default"/>
        <w:spacing w:before="240" w:after="240"/>
        <w:jc w:val="both"/>
        <w:rPr>
          <w:rFonts w:ascii="Tw Cen MT" w:hAnsi="Tw Cen MT"/>
          <w:color w:val="auto"/>
        </w:rPr>
      </w:pPr>
      <w:r w:rsidRPr="005C6392">
        <w:rPr>
          <w:rFonts w:ascii="Tw Cen MT" w:hAnsi="Tw Cen MT"/>
          <w:b/>
          <w:bCs/>
          <w:color w:val="auto"/>
        </w:rPr>
        <w:t xml:space="preserve">CHAPITRE II. EXECUTION DES TRAVAUX </w:t>
      </w:r>
    </w:p>
    <w:p w:rsidR="006B018B" w:rsidRPr="005C6392" w:rsidRDefault="006B018B" w:rsidP="006B018B">
      <w:pPr>
        <w:pStyle w:val="Default"/>
        <w:spacing w:before="240" w:after="240"/>
        <w:rPr>
          <w:rFonts w:ascii="Tw Cen MT" w:hAnsi="Tw Cen MT"/>
          <w:color w:val="auto"/>
        </w:rPr>
      </w:pPr>
      <w:r w:rsidRPr="005C6392">
        <w:rPr>
          <w:rFonts w:ascii="Tw Cen MT" w:hAnsi="Tw Cen MT"/>
          <w:b/>
          <w:bCs/>
          <w:color w:val="auto"/>
        </w:rPr>
        <w:t xml:space="preserve">Article 10 Consistance des prestations </w:t>
      </w:r>
    </w:p>
    <w:p w:rsidR="006B018B" w:rsidRPr="005C6392" w:rsidRDefault="006B018B" w:rsidP="006B018B">
      <w:pPr>
        <w:widowControl w:val="0"/>
        <w:suppressAutoHyphens/>
        <w:autoSpaceDE w:val="0"/>
        <w:autoSpaceDN w:val="0"/>
        <w:ind w:left="827"/>
        <w:textAlignment w:val="baseline"/>
        <w:rPr>
          <w:rFonts w:ascii="Tw Cen MT" w:hAnsi="Tw Cen MT"/>
          <w:sz w:val="24"/>
          <w:szCs w:val="24"/>
        </w:rPr>
      </w:pPr>
      <w:r w:rsidRPr="005C6392">
        <w:rPr>
          <w:rFonts w:ascii="Tw Cen MT" w:hAnsi="Tw Cen MT"/>
          <w:sz w:val="24"/>
          <w:szCs w:val="24"/>
        </w:rPr>
        <w:t xml:space="preserve">Les travaux à réaliser dans le cadre du présent marché comprennent : </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Installation ;</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Nettoyage –Travaux préparatoires-terrassements ;</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Fondation-Culée;</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Tablier ;</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Signalisation et équipements de sécurité ;</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Assainissement et drainage ;</w:t>
      </w:r>
    </w:p>
    <w:p w:rsidR="001765F4" w:rsidRPr="005C6392" w:rsidRDefault="001765F4" w:rsidP="00695E80">
      <w:pPr>
        <w:numPr>
          <w:ilvl w:val="0"/>
          <w:numId w:val="104"/>
        </w:numPr>
        <w:jc w:val="both"/>
        <w:rPr>
          <w:rFonts w:ascii="Tw Cen MT" w:hAnsi="Tw Cen MT"/>
          <w:sz w:val="24"/>
          <w:szCs w:val="24"/>
        </w:rPr>
      </w:pPr>
      <w:r w:rsidRPr="005C6392">
        <w:rPr>
          <w:rFonts w:ascii="Tw Cen MT" w:hAnsi="Tw Cen MT"/>
          <w:sz w:val="24"/>
          <w:szCs w:val="24"/>
        </w:rPr>
        <w:t>Divers.</w:t>
      </w:r>
    </w:p>
    <w:p w:rsidR="001765F4" w:rsidRPr="005C6392" w:rsidRDefault="001765F4" w:rsidP="001765F4">
      <w:pPr>
        <w:pStyle w:val="Default"/>
        <w:spacing w:before="120" w:after="120"/>
        <w:rPr>
          <w:rFonts w:ascii="Arial" w:hAnsi="Arial" w:cs="Arial"/>
          <w:color w:val="auto"/>
        </w:rPr>
      </w:pPr>
      <w:r w:rsidRPr="005C6392">
        <w:rPr>
          <w:rFonts w:ascii="Arial" w:hAnsi="Arial" w:cs="Arial"/>
          <w:b/>
          <w:color w:val="auto"/>
        </w:rPr>
        <w:t>NB :</w:t>
      </w:r>
      <w:r w:rsidRPr="005C6392">
        <w:rPr>
          <w:rFonts w:ascii="Arial" w:hAnsi="Arial" w:cs="Arial"/>
          <w:color w:val="auto"/>
        </w:rPr>
        <w:t xml:space="preserve"> les détails sont contenus dans le CCTP</w:t>
      </w:r>
    </w:p>
    <w:p w:rsidR="006B018B" w:rsidRPr="005C6392" w:rsidRDefault="006B018B" w:rsidP="001765F4">
      <w:pPr>
        <w:pStyle w:val="Default"/>
        <w:spacing w:before="120" w:after="120"/>
        <w:rPr>
          <w:rFonts w:ascii="Tw Cen MT" w:hAnsi="Tw Cen MT"/>
          <w:color w:val="auto"/>
        </w:rPr>
      </w:pPr>
      <w:r w:rsidRPr="005C6392">
        <w:rPr>
          <w:rFonts w:ascii="Tw Cen MT" w:hAnsi="Tw Cen MT"/>
          <w:b/>
          <w:bCs/>
          <w:color w:val="auto"/>
        </w:rPr>
        <w:t xml:space="preserve">Article 10- Délais d’exécution du marché </w:t>
      </w:r>
    </w:p>
    <w:p w:rsidR="006B018B" w:rsidRPr="005C6392" w:rsidRDefault="006B018B" w:rsidP="001765F4">
      <w:pPr>
        <w:pStyle w:val="Default"/>
        <w:spacing w:before="120" w:after="120"/>
        <w:jc w:val="both"/>
        <w:rPr>
          <w:rFonts w:ascii="Tw Cen MT" w:hAnsi="Tw Cen MT"/>
          <w:color w:val="auto"/>
        </w:rPr>
      </w:pPr>
      <w:r w:rsidRPr="005C6392">
        <w:rPr>
          <w:rFonts w:ascii="Tw Cen MT" w:hAnsi="Tw Cen MT"/>
          <w:color w:val="auto"/>
        </w:rPr>
        <w:t xml:space="preserve">10.1. Le délai d’exécution des travaux objet du présent marché est de </w:t>
      </w:r>
      <w:r w:rsidR="001765F4" w:rsidRPr="005C6392">
        <w:rPr>
          <w:rFonts w:ascii="Tw Cen MT" w:hAnsi="Tw Cen MT"/>
          <w:b/>
          <w:color w:val="auto"/>
        </w:rPr>
        <w:t>Six (06)</w:t>
      </w:r>
      <w:r w:rsidRPr="005C6392">
        <w:rPr>
          <w:rFonts w:ascii="Tw Cen MT" w:hAnsi="Tw Cen MT"/>
          <w:b/>
          <w:color w:val="auto"/>
        </w:rPr>
        <w:t xml:space="preserve"> mois</w:t>
      </w:r>
      <w:r w:rsidRPr="005C6392">
        <w:rPr>
          <w:rFonts w:ascii="Tw Cen MT" w:hAnsi="Tw Cen MT"/>
          <w:color w:val="auto"/>
        </w:rPr>
        <w:t xml:space="preserve"> </w:t>
      </w:r>
    </w:p>
    <w:p w:rsidR="006B018B" w:rsidRPr="005C6392" w:rsidRDefault="006B018B" w:rsidP="001765F4">
      <w:pPr>
        <w:pStyle w:val="Default"/>
        <w:spacing w:before="120" w:after="120"/>
        <w:jc w:val="both"/>
        <w:rPr>
          <w:rFonts w:ascii="Tw Cen MT" w:hAnsi="Tw Cen MT"/>
          <w:color w:val="auto"/>
        </w:rPr>
      </w:pPr>
      <w:r w:rsidRPr="005C6392">
        <w:rPr>
          <w:rFonts w:ascii="Tw Cen MT" w:hAnsi="Tw Cen MT"/>
          <w:color w:val="auto"/>
        </w:rPr>
        <w:t xml:space="preserve">10.2. Ce délai court à compter de la date de notification de l’ordre de service de commencer les travaux,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11- Obligations du Maître d’Ouvrage ou du Maître d’Ouvrage Délégué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11.3. Si le cocontractant de l’administration en fait la demande, le Maître d’ouvrage ou le </w:t>
      </w:r>
      <w:r w:rsidRPr="005C6392">
        <w:rPr>
          <w:rFonts w:ascii="Tw Cen MT" w:hAnsi="Tw Cen MT"/>
          <w:i/>
          <w:iCs/>
          <w:color w:val="auto"/>
        </w:rPr>
        <w:t xml:space="preserve">Maître d’Ouvrage Délégué </w:t>
      </w:r>
      <w:r w:rsidRPr="005C6392">
        <w:rPr>
          <w:rFonts w:ascii="Tw Cen MT" w:hAnsi="Tw Cen MT"/>
          <w:color w:val="auto"/>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11.4 Le Maître d’Ouvrage assure au cocontractant la protection contre les menaces, outrages, violences, voies de fait, injures ou diffamations dont il peut être victime en raison ou à l’occasion de l’exercice de sa mission.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12- Ordres de service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différents ordres de service seront établis et notifiés dans les conditions suivantes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12.1. Dès notification du marché au titulaire, le Maître d’Ouvrage ou le Maître d’Ouvrage Délégué dispose d’un délai de quinze (15) jours calendaires pour signer l’ordre de service de démarrage des travaux</w:t>
      </w:r>
      <w:r w:rsidRPr="005C6392">
        <w:rPr>
          <w:rFonts w:ascii="Tw Cen MT" w:hAnsi="Tw Cen MT"/>
          <w:i/>
          <w:iCs/>
          <w:color w:val="auto"/>
        </w:rPr>
        <w:t xml:space="preserve">. Cet Ordre de service est </w:t>
      </w:r>
      <w:r w:rsidRPr="005C6392">
        <w:rPr>
          <w:rFonts w:ascii="Tw Cen MT" w:hAnsi="Tw Cen MT"/>
          <w:color w:val="auto"/>
        </w:rPr>
        <w:t xml:space="preserve">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d’oeuvre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12.2 Les ordres de services ayant une incidence sur le montant et/ou sur le délai du marché, sont signés par le Maître d’Ouvrage dans les conditions suivantes : </w:t>
      </w:r>
    </w:p>
    <w:p w:rsidR="006B018B" w:rsidRPr="005C6392" w:rsidRDefault="006B018B" w:rsidP="00695E80">
      <w:pPr>
        <w:pStyle w:val="Default"/>
        <w:numPr>
          <w:ilvl w:val="0"/>
          <w:numId w:val="64"/>
        </w:numPr>
        <w:spacing w:before="120" w:after="120"/>
        <w:jc w:val="both"/>
        <w:rPr>
          <w:rFonts w:ascii="Tw Cen MT" w:hAnsi="Tw Cen MT"/>
          <w:color w:val="auto"/>
        </w:rPr>
      </w:pPr>
      <w:r w:rsidRPr="005C6392">
        <w:rPr>
          <w:rFonts w:ascii="Tw Cen MT" w:hAnsi="Tw Cen MT"/>
          <w:color w:val="auto"/>
        </w:rPr>
        <w:t xml:space="preserve">lorsqu’un ordre de service est susceptible d’entraîner le dépassement du montant du marché, sa signature est subordonnée aux justificatifs du financement par le Maître d’Ouvrage ou le Maître d’Ouvrage Délégué; </w:t>
      </w:r>
    </w:p>
    <w:p w:rsidR="006B018B" w:rsidRPr="005C6392" w:rsidRDefault="006B018B" w:rsidP="00695E80">
      <w:pPr>
        <w:pStyle w:val="Default"/>
        <w:numPr>
          <w:ilvl w:val="0"/>
          <w:numId w:val="64"/>
        </w:numPr>
        <w:spacing w:before="120" w:after="120"/>
        <w:jc w:val="both"/>
        <w:rPr>
          <w:rFonts w:ascii="Tw Cen MT" w:hAnsi="Tw Cen MT"/>
          <w:color w:val="auto"/>
        </w:rPr>
      </w:pPr>
      <w:r w:rsidRPr="005C6392">
        <w:rPr>
          <w:rFonts w:ascii="Tw Cen MT" w:hAnsi="Tw Cen MT"/>
          <w:color w:val="auto"/>
        </w:rPr>
        <w:t xml:space="preserve">en cas de dépassement du montant du marché, les modifications ne peuvent se faire que par voie d’avenant et les prestations supplémentaires ne peuvent être payées qu’après signature de ce dernier par le Maître d’Ouvrage ou le Maître d’Ouvrage Délégué; </w:t>
      </w:r>
    </w:p>
    <w:p w:rsidR="006B018B" w:rsidRPr="005C6392" w:rsidRDefault="006B018B" w:rsidP="00695E80">
      <w:pPr>
        <w:pStyle w:val="Default"/>
        <w:numPr>
          <w:ilvl w:val="0"/>
          <w:numId w:val="64"/>
        </w:numPr>
        <w:spacing w:before="120" w:after="120"/>
        <w:jc w:val="both"/>
        <w:rPr>
          <w:rFonts w:ascii="Tw Cen MT" w:hAnsi="Tw Cen MT"/>
          <w:color w:val="auto"/>
        </w:rPr>
      </w:pPr>
      <w:r w:rsidRPr="005C6392">
        <w:rPr>
          <w:rFonts w:ascii="Tw Cen MT" w:hAnsi="Tw Cen MT"/>
          <w:color w:val="auto"/>
        </w:rPr>
        <w:t xml:space="preserve">les ordres de service pour prestations supplémentaires peuvent être signés par le Maître d’Ouvrage ou le Maître d’Ouvrage Délégué et régularisé plus tard par voie d’avenant, tant que leur incidence financière est inférieure à dix pour cent (10) du montant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Une copie des ordres de service susvisés sera adressée au Chef de service du marché, à l’Ingénieur du marché, à l’Organisme Payeur et au Maître d’oeuvre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d. Le visa préalable de l’Organisme Payeur sera éventuellement requis avant la signature de ceux ayant une incidence sur le montant.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e. En tout état de cause, toute modification touchant aux spécifications techniques ou clauses techniques particulières doit faire l’objet d’une étude préalable sur l’étendue, le coût et les délais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12.3. Les ordres de service à caractère technique liés au déroulement normal du chantier seront directement signés par le Chef de service des Marchés et notifiés au Cocontractant par l’ingénieur ou le Maître d'oeuvre (le cas échéant) avec copie au Ministre en charge des Marchés Publics, à l’Organisme chargé de la Régulation et à l’Organisme Payeur.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d’oeuvre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d’oeuvre le cas échéant.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12. 7. Le Cocontractant dispose d’un délai de quinze (15) jours pour émettre des réserves sur tout ordre de service reçu. Le fait d’émettre des réserves ne dispense pas le Cocontractant d’exécuter les ordres de service reçus.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12.8 En cas de groupement d'entreprises, les ordres de service sont adressés au mandataire, qui a seule qualité pour présenter des réserves au nom du groupement qu’il représente.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6B018B" w:rsidRPr="005C6392" w:rsidRDefault="006B018B" w:rsidP="006B018B">
      <w:pPr>
        <w:pStyle w:val="Default"/>
        <w:tabs>
          <w:tab w:val="left" w:pos="5670"/>
        </w:tabs>
        <w:spacing w:before="120" w:after="120"/>
        <w:jc w:val="both"/>
        <w:rPr>
          <w:rFonts w:ascii="Tw Cen MT" w:hAnsi="Tw Cen MT"/>
          <w:color w:val="auto"/>
        </w:rPr>
      </w:pPr>
      <w:r w:rsidRPr="005C6392">
        <w:rPr>
          <w:rFonts w:ascii="Tw Cen MT" w:hAnsi="Tw Cen MT"/>
          <w:color w:val="auto"/>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13-Rôles et responsabilités du cocontractant de l’administration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13.1 </w:t>
      </w:r>
      <w:r w:rsidRPr="005C6392">
        <w:rPr>
          <w:rFonts w:ascii="Tw Cen MT" w:hAnsi="Tw Cen MT"/>
          <w:color w:val="auto"/>
        </w:rPr>
        <w:t xml:space="preserve">Le cocontractant a pour mission d’assurer l’exécution des travaux sous le contrôle de l’Ingénieur ou du maitre d’oeuvre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13.4 En cas de conflit d’intérêt du fait d’un membre de l’équipe de la mission, le cocontractant doit le signaler par écrit au Maître d’Ouvrage et doit remplacer l’expert en question, impliqué dans le projet ou le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Le conflit d’intérêt s’entend </w:t>
      </w:r>
      <w:r w:rsidRPr="005C6392">
        <w:rPr>
          <w:rFonts w:ascii="Tw Cen MT" w:hAnsi="Tw Cen MT"/>
          <w:color w:val="auto"/>
        </w:rPr>
        <w:t xml:space="preserve">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13.5 Le cocontractant est tenu au secret professionnel vis-à-vis des tiers, sur les informations, renseignements et documents recueillis ou portés à sa connaissance à l'occasion de l'exécution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 ce titre, les documents établis par le cocontractant au cours de l’exécution du marché ne peuvent être publiés ou communiqués qu’avec l’accord écrit du Maître d’Ouvrage.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est tenu lors du dépôt du rapport final, de restituer tous les documents empruntés au Maître d’Ouvrage.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doit prendre en charge des frais professionnels et de la couverture de tous risques de maladie et d'accident dans le cadre de sa mission.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ne peut pas modifier la composition de l’équipe proposée dans son offre technique sans l’accord écrit au Maître d’Ouvrage.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Pour les entreprises étrangères et à défaut de résider, le Cocontractant aura à maintenir en République du Cameroun pendant la période d’exécution du contrat, un représentant permanent dument mandaté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14 Marchés à tranches conditionnelles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Sans objet.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15- Personnel et Matériel du cocontractant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15.1. Personnel de l’entreprise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L’entreprise est tenue d’utiliser le personnel proposé dans l’offre, dont l’équipe se compose comme suit : </w:t>
      </w:r>
      <w:r w:rsidRPr="005C6392">
        <w:rPr>
          <w:rFonts w:ascii="Tw Cen MT" w:hAnsi="Tw Cen MT"/>
          <w:i/>
          <w:iCs/>
          <w:color w:val="auto"/>
        </w:rPr>
        <w:t xml:space="preserve">[A préciser] </w:t>
      </w:r>
      <w:r w:rsidRPr="005C6392">
        <w:rPr>
          <w:rFonts w:ascii="Tw Cen MT" w:hAnsi="Tw Cen MT"/>
          <w:color w:val="auto"/>
        </w:rPr>
        <w:t xml:space="preserve">. Personnel clé pour l’exécution des travaux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Chef de Projet </w:t>
      </w:r>
      <w:r w:rsidRPr="005C6392">
        <w:rPr>
          <w:rFonts w:ascii="Tw Cen MT" w:hAnsi="Tw Cen MT"/>
          <w:i/>
          <w:iCs/>
          <w:color w:val="auto"/>
        </w:rPr>
        <w:t xml:space="preserve">:………..[indiquer le nom]………..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Conducteur des travaux </w:t>
      </w:r>
      <w:r w:rsidRPr="005C6392">
        <w:rPr>
          <w:rFonts w:ascii="Tw Cen MT" w:hAnsi="Tw Cen MT"/>
          <w:i/>
          <w:iCs/>
          <w:color w:val="auto"/>
        </w:rPr>
        <w:t xml:space="preserve">:………..[indiquer le nom]………..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Autres personnels clés </w:t>
      </w:r>
      <w:r w:rsidRPr="005C6392">
        <w:rPr>
          <w:rFonts w:ascii="Tw Cen MT" w:hAnsi="Tw Cen MT"/>
          <w:i/>
          <w:iCs/>
          <w:color w:val="auto"/>
        </w:rPr>
        <w:t xml:space="preserve">:………..[indiquer les noms]………..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Indiquer par ailleurs le personnel à recruter dans le cas de l’approche HIMO le cas échéant, ainsi que le mode de leur rémunération.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15.2. Remplacement du personnel clé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En tout état de cause, les listes du personnel d’encadrement à mettre en place seront préalablement soumises à l’agrément écrit du Maitre d’OEuvre ou de l’ingénieur le cas échéant dans les quinze (15) jours qui suivent la notification de l’ordre de service de commencer les travaux. Passé ce délai, les listes seront considérées comme approuvées.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Maitre d’OEuvre ou l’ingénieur le cas échéant disposera de huit (08) jours pour notifier par écrit son avis au Chef de service du Marché. Le Maître d’Ouvrage se réserve la possibilité de refuser son agrément à une personne proposée par le cocontractant dont la qualification serait insuffisante.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Toute modification apportée sera notifiée au Maître d’Ouvrage pour approbation préalable.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15.3. Retrait du personnel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Après agrément écrit du Maître d’Ouvrage ou du Maitre d’Ouvrage Délégué, le Chef de service du marché, peut sur proposition de l’Ingénieur du Marché ou du Maître d’oeuvre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15.4 Représentant du cocontractant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15.5. Législation du travail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d’oeuvre.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aura la responsabilité d’obtenir tous les permis et/ou visas nécessaires de la part des autorités compétentes, afin que toute la main-d’oeuvre et tout le personnel devant être employés sur le Site puissent entrer et séjourner en situation régulière au Cameroun.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15.6. Matériel proposé dans l’offre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utilisera le matériel approprié de niveau comparable aux prescriptions du DAO, dans le projet d’exécution pour la bonne exécution des prestations selon les règles de l’art.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Toute modification apportée sera notifiée au Maître d’Ouvrage ou au Maître d’Ouvrage Délégué pour approbation préalable.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16- Pièces à fournir par le cocontractant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16.1. Programme des travaux, Plan d’assurance qualité et autres </w:t>
      </w:r>
      <w:r w:rsidRPr="005C6392">
        <w:rPr>
          <w:rFonts w:ascii="Tw Cen MT" w:hAnsi="Tw Cen MT"/>
          <w:b/>
          <w:bCs/>
          <w:i/>
          <w:iCs/>
          <w:color w:val="auto"/>
        </w:rPr>
        <w:t xml:space="preserve">[A préciser]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 Dans un délai maximum de </w:t>
      </w:r>
      <w:r w:rsidRPr="005C6392">
        <w:rPr>
          <w:rFonts w:ascii="Tw Cen MT" w:hAnsi="Tw Cen MT"/>
          <w:i/>
          <w:iCs/>
          <w:color w:val="auto"/>
        </w:rPr>
        <w:t xml:space="preserve">trente (30) jours </w:t>
      </w:r>
      <w:r w:rsidRPr="005C6392">
        <w:rPr>
          <w:rFonts w:ascii="Tw Cen MT" w:hAnsi="Tw Cen MT"/>
          <w:color w:val="auto"/>
        </w:rPr>
        <w:t xml:space="preserve">à compter de la notification de l’ordre de service de commencer les travaux, Le cocontractant de l’administration soumettra, en </w:t>
      </w:r>
      <w:r w:rsidRPr="005C6392">
        <w:rPr>
          <w:rFonts w:ascii="Tw Cen MT" w:hAnsi="Tw Cen MT"/>
          <w:i/>
          <w:iCs/>
          <w:color w:val="auto"/>
        </w:rPr>
        <w:t xml:space="preserve">sept (07) </w:t>
      </w:r>
      <w:r w:rsidRPr="005C6392">
        <w:rPr>
          <w:rFonts w:ascii="Tw Cen MT" w:hAnsi="Tw Cen MT"/>
          <w:color w:val="auto"/>
        </w:rPr>
        <w:t xml:space="preserve">exemplaires, à l'approbation </w:t>
      </w:r>
      <w:r w:rsidRPr="005C6392">
        <w:rPr>
          <w:rFonts w:ascii="Tw Cen MT" w:hAnsi="Tw Cen MT"/>
          <w:i/>
          <w:iCs/>
          <w:color w:val="auto"/>
        </w:rPr>
        <w:t xml:space="preserve">de l’Ingénieur du marché </w:t>
      </w:r>
      <w:r w:rsidRPr="005C6392">
        <w:rPr>
          <w:rFonts w:ascii="Tw Cen MT" w:hAnsi="Tw Cen MT"/>
          <w:color w:val="auto"/>
        </w:rPr>
        <w:t xml:space="preserve">le programme d'exécution des travaux, son calendrier d’approvisionnement, son projet de Plan d’Assurance Qualité (PAQ) et son Plan de Gestion Environnementale,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Ce programme sera exclusivement présenté selon les modèles fournis et comprenant notamment, </w:t>
      </w:r>
    </w:p>
    <w:p w:rsidR="006B018B" w:rsidRPr="005C6392" w:rsidRDefault="006B018B" w:rsidP="00695E80">
      <w:pPr>
        <w:pStyle w:val="Default"/>
        <w:numPr>
          <w:ilvl w:val="0"/>
          <w:numId w:val="65"/>
        </w:numPr>
        <w:spacing w:before="120" w:after="120"/>
        <w:jc w:val="both"/>
        <w:rPr>
          <w:rFonts w:ascii="Tw Cen MT" w:hAnsi="Tw Cen MT"/>
          <w:color w:val="auto"/>
        </w:rPr>
      </w:pPr>
      <w:r w:rsidRPr="005C6392">
        <w:rPr>
          <w:rFonts w:ascii="Tw Cen MT" w:hAnsi="Tw Cen MT"/>
          <w:color w:val="auto"/>
        </w:rPr>
        <w:t xml:space="preserve">Le PV de définition des tâches à exécuter, le cas échéant ; </w:t>
      </w:r>
    </w:p>
    <w:p w:rsidR="006B018B" w:rsidRPr="005C6392" w:rsidRDefault="006B018B" w:rsidP="00695E80">
      <w:pPr>
        <w:pStyle w:val="Default"/>
        <w:numPr>
          <w:ilvl w:val="0"/>
          <w:numId w:val="65"/>
        </w:numPr>
        <w:spacing w:before="120" w:after="120"/>
        <w:jc w:val="both"/>
        <w:rPr>
          <w:rFonts w:ascii="Tw Cen MT" w:hAnsi="Tw Cen MT"/>
          <w:color w:val="auto"/>
        </w:rPr>
      </w:pPr>
      <w:r w:rsidRPr="005C6392">
        <w:rPr>
          <w:rFonts w:ascii="Tw Cen MT" w:hAnsi="Tw Cen MT"/>
          <w:color w:val="auto"/>
        </w:rPr>
        <w:t xml:space="preserve">La liste des travaux à sous-traiter ; </w:t>
      </w:r>
    </w:p>
    <w:p w:rsidR="006B018B" w:rsidRPr="005C6392" w:rsidRDefault="006B018B" w:rsidP="00695E80">
      <w:pPr>
        <w:pStyle w:val="Default"/>
        <w:numPr>
          <w:ilvl w:val="0"/>
          <w:numId w:val="65"/>
        </w:numPr>
        <w:spacing w:before="120" w:after="120"/>
        <w:jc w:val="both"/>
        <w:rPr>
          <w:rFonts w:ascii="Tw Cen MT" w:hAnsi="Tw Cen MT"/>
          <w:color w:val="auto"/>
        </w:rPr>
      </w:pPr>
      <w:r w:rsidRPr="005C6392">
        <w:rPr>
          <w:rFonts w:ascii="Tw Cen MT" w:hAnsi="Tw Cen MT"/>
          <w:color w:val="auto"/>
        </w:rPr>
        <w:t xml:space="preserve">La description des modalités de maintien de la circulation le cas échéant </w:t>
      </w:r>
    </w:p>
    <w:p w:rsidR="006B018B" w:rsidRPr="005C6392" w:rsidRDefault="006B018B" w:rsidP="00695E80">
      <w:pPr>
        <w:pStyle w:val="Default"/>
        <w:numPr>
          <w:ilvl w:val="0"/>
          <w:numId w:val="65"/>
        </w:numPr>
        <w:spacing w:before="120" w:after="120"/>
        <w:jc w:val="both"/>
        <w:rPr>
          <w:rFonts w:ascii="Tw Cen MT" w:hAnsi="Tw Cen MT"/>
          <w:color w:val="auto"/>
        </w:rPr>
      </w:pPr>
      <w:r w:rsidRPr="005C6392">
        <w:rPr>
          <w:rFonts w:ascii="Tw Cen MT" w:hAnsi="Tw Cen MT"/>
          <w:color w:val="auto"/>
        </w:rPr>
        <w:t xml:space="preserve">Etc.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Deux (2) exemplaires de ces pièces lui seront retournés dans un délai de </w:t>
      </w:r>
      <w:r w:rsidRPr="005C6392">
        <w:rPr>
          <w:rFonts w:ascii="Tw Cen MT" w:hAnsi="Tw Cen MT"/>
          <w:i/>
          <w:iCs/>
          <w:color w:val="auto"/>
        </w:rPr>
        <w:t xml:space="preserve">[A préciser] </w:t>
      </w:r>
      <w:r w:rsidRPr="005C6392">
        <w:rPr>
          <w:rFonts w:ascii="Tw Cen MT" w:hAnsi="Tw Cen MT"/>
          <w:color w:val="auto"/>
        </w:rPr>
        <w:t xml:space="preserve">à partir de leur réception avec : </w:t>
      </w:r>
    </w:p>
    <w:p w:rsidR="006B018B" w:rsidRPr="005C6392" w:rsidRDefault="006B018B" w:rsidP="00695E80">
      <w:pPr>
        <w:pStyle w:val="Default"/>
        <w:numPr>
          <w:ilvl w:val="0"/>
          <w:numId w:val="66"/>
        </w:numPr>
        <w:spacing w:before="120" w:after="120"/>
        <w:jc w:val="both"/>
        <w:rPr>
          <w:rFonts w:ascii="Tw Cen MT" w:hAnsi="Tw Cen MT"/>
          <w:color w:val="auto"/>
        </w:rPr>
      </w:pPr>
      <w:r w:rsidRPr="005C6392">
        <w:rPr>
          <w:rFonts w:ascii="Tw Cen MT" w:hAnsi="Tw Cen MT"/>
          <w:color w:val="auto"/>
        </w:rPr>
        <w:t xml:space="preserve">Soit la mention d'approbation “ BON POUR EXECUTION” ; </w:t>
      </w:r>
    </w:p>
    <w:p w:rsidR="006B018B" w:rsidRPr="005C6392" w:rsidRDefault="006B018B" w:rsidP="00695E80">
      <w:pPr>
        <w:pStyle w:val="Default"/>
        <w:numPr>
          <w:ilvl w:val="0"/>
          <w:numId w:val="66"/>
        </w:numPr>
        <w:spacing w:before="120" w:after="120"/>
        <w:jc w:val="both"/>
        <w:rPr>
          <w:rFonts w:ascii="Tw Cen MT" w:hAnsi="Tw Cen MT"/>
          <w:color w:val="auto"/>
        </w:rPr>
      </w:pPr>
      <w:r w:rsidRPr="005C6392">
        <w:rPr>
          <w:rFonts w:ascii="Tw Cen MT" w:hAnsi="Tw Cen MT"/>
          <w:color w:val="auto"/>
        </w:rPr>
        <w:t xml:space="preserve">Soit la mention de leur rejet accompagnée des motifs dudit rejet.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 l’administration disposera alors de </w:t>
      </w:r>
      <w:r w:rsidRPr="005C6392">
        <w:rPr>
          <w:rFonts w:ascii="Tw Cen MT" w:hAnsi="Tw Cen MT"/>
          <w:i/>
          <w:iCs/>
          <w:color w:val="auto"/>
        </w:rPr>
        <w:t xml:space="preserve">huit (08) jours </w:t>
      </w:r>
      <w:r w:rsidRPr="005C6392">
        <w:rPr>
          <w:rFonts w:ascii="Tw Cen MT" w:hAnsi="Tw Cen MT"/>
          <w:color w:val="auto"/>
        </w:rPr>
        <w:t xml:space="preserve">pour présenter un nouveau projet. Le Chef de Service ou le Maitre d’OEuvre disposera alors d’un délai de </w:t>
      </w:r>
      <w:r w:rsidRPr="005C6392">
        <w:rPr>
          <w:rFonts w:ascii="Tw Cen MT" w:hAnsi="Tw Cen MT"/>
          <w:i/>
          <w:iCs/>
          <w:color w:val="auto"/>
        </w:rPr>
        <w:t xml:space="preserve">cinq (05) jours </w:t>
      </w:r>
      <w:r w:rsidRPr="005C6392">
        <w:rPr>
          <w:rFonts w:ascii="Tw Cen MT" w:hAnsi="Tw Cen MT"/>
          <w:color w:val="auto"/>
        </w:rPr>
        <w:t xml:space="preserve">pour donner son approbation ou faire d’éventuelles remarques. Les délais d’approbation du projet d’exécution sont suspensifs du délai d’exécution.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L'approbation donnée par le Chef de Service ou le Maitre d’OEuvre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5C6392">
        <w:rPr>
          <w:rFonts w:ascii="Tw Cen MT" w:hAnsi="Tw Cen MT"/>
          <w:i/>
          <w:iCs/>
          <w:color w:val="auto"/>
        </w:rPr>
        <w:t xml:space="preserve">cinq (05) jours </w:t>
      </w:r>
      <w:r w:rsidRPr="005C6392">
        <w:rPr>
          <w:rFonts w:ascii="Tw Cen MT" w:hAnsi="Tw Cen MT"/>
          <w:color w:val="auto"/>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 Le cocontractant indiquera dans ce programme les matériels et méthodes qu’il compte utiliser ainsi que les effectifs du personnel qu’il compte employer.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16.2. Projet d’exécution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 dans un délai maximum de trente (30)  jours, à compter de la date de notification de l’ordre de service de commencer les travaux, le Cocontractant soumettra à l’approbation de l’Ingénieur ou du Maitre d’oeuvre le cas échéant, un projet d’exécution en cinq (05) exemplaires comprenant notamment : </w:t>
      </w:r>
    </w:p>
    <w:p w:rsidR="006B018B" w:rsidRPr="005C6392" w:rsidRDefault="006B018B" w:rsidP="00695E80">
      <w:pPr>
        <w:pStyle w:val="Default"/>
        <w:numPr>
          <w:ilvl w:val="0"/>
          <w:numId w:val="67"/>
        </w:numPr>
        <w:spacing w:before="120" w:after="120"/>
        <w:jc w:val="both"/>
        <w:rPr>
          <w:rFonts w:ascii="Tw Cen MT" w:hAnsi="Tw Cen MT"/>
          <w:color w:val="auto"/>
        </w:rPr>
      </w:pPr>
      <w:r w:rsidRPr="005C6392">
        <w:rPr>
          <w:rFonts w:ascii="Tw Cen MT" w:hAnsi="Tw Cen MT"/>
          <w:color w:val="auto"/>
        </w:rPr>
        <w:t xml:space="preserve">le procès-verbal de définition des tâches à exécuter ; </w:t>
      </w:r>
    </w:p>
    <w:p w:rsidR="006B018B" w:rsidRPr="005C6392" w:rsidRDefault="006B018B" w:rsidP="00695E80">
      <w:pPr>
        <w:pStyle w:val="Default"/>
        <w:numPr>
          <w:ilvl w:val="0"/>
          <w:numId w:val="67"/>
        </w:numPr>
        <w:spacing w:before="120" w:after="120"/>
        <w:jc w:val="both"/>
        <w:rPr>
          <w:rFonts w:ascii="Tw Cen MT" w:hAnsi="Tw Cen MT"/>
          <w:color w:val="auto"/>
        </w:rPr>
      </w:pPr>
      <w:r w:rsidRPr="005C6392">
        <w:rPr>
          <w:rFonts w:ascii="Tw Cen MT" w:hAnsi="Tw Cen MT"/>
          <w:color w:val="auto"/>
        </w:rPr>
        <w:t xml:space="preserve">le relevé des dégradations le cas échéant ; </w:t>
      </w:r>
    </w:p>
    <w:p w:rsidR="006B018B" w:rsidRPr="005C6392" w:rsidRDefault="006B018B" w:rsidP="00695E80">
      <w:pPr>
        <w:pStyle w:val="Default"/>
        <w:numPr>
          <w:ilvl w:val="0"/>
          <w:numId w:val="67"/>
        </w:numPr>
        <w:spacing w:before="120" w:after="120"/>
        <w:jc w:val="both"/>
        <w:rPr>
          <w:rFonts w:ascii="Tw Cen MT" w:hAnsi="Tw Cen MT"/>
          <w:color w:val="auto"/>
        </w:rPr>
      </w:pPr>
      <w:r w:rsidRPr="005C6392">
        <w:rPr>
          <w:rFonts w:ascii="Tw Cen MT" w:hAnsi="Tw Cen MT"/>
          <w:color w:val="auto"/>
        </w:rPr>
        <w:t xml:space="preserve">le schéma itinéraire ou le linéaire des travaux à exécuter, le cas échéant ; </w:t>
      </w:r>
    </w:p>
    <w:p w:rsidR="006B018B" w:rsidRPr="005C6392" w:rsidRDefault="006B018B" w:rsidP="00695E80">
      <w:pPr>
        <w:pStyle w:val="Default"/>
        <w:numPr>
          <w:ilvl w:val="0"/>
          <w:numId w:val="67"/>
        </w:numPr>
        <w:spacing w:before="120" w:after="120"/>
        <w:jc w:val="both"/>
        <w:rPr>
          <w:rFonts w:ascii="Tw Cen MT" w:hAnsi="Tw Cen MT"/>
          <w:color w:val="auto"/>
        </w:rPr>
      </w:pPr>
      <w:r w:rsidRPr="005C6392">
        <w:rPr>
          <w:rFonts w:ascii="Tw Cen MT" w:hAnsi="Tw Cen MT"/>
          <w:color w:val="auto"/>
        </w:rPr>
        <w:t xml:space="preserve">la description des procédés et des méthodes d’exécution des travaux envisagés avec les prévisions d’emploi du personnel, du matériel et des matériaux ; </w:t>
      </w:r>
    </w:p>
    <w:p w:rsidR="006B018B" w:rsidRPr="005C6392" w:rsidRDefault="006B018B" w:rsidP="00695E80">
      <w:pPr>
        <w:pStyle w:val="Default"/>
        <w:numPr>
          <w:ilvl w:val="0"/>
          <w:numId w:val="67"/>
        </w:numPr>
        <w:spacing w:before="120" w:after="120"/>
        <w:jc w:val="both"/>
        <w:rPr>
          <w:rFonts w:ascii="Tw Cen MT" w:hAnsi="Tw Cen MT"/>
          <w:color w:val="auto"/>
        </w:rPr>
      </w:pPr>
      <w:r w:rsidRPr="005C6392">
        <w:rPr>
          <w:rFonts w:ascii="Tw Cen MT" w:hAnsi="Tw Cen MT"/>
          <w:color w:val="auto"/>
        </w:rPr>
        <w:t xml:space="preserve">les plans d’exécution des ouvrages et les notes de calcul y afférentes ; </w:t>
      </w:r>
    </w:p>
    <w:p w:rsidR="006B018B" w:rsidRPr="005C6392" w:rsidRDefault="006B018B" w:rsidP="00695E80">
      <w:pPr>
        <w:pStyle w:val="Default"/>
        <w:numPr>
          <w:ilvl w:val="0"/>
          <w:numId w:val="67"/>
        </w:numPr>
        <w:spacing w:before="120" w:after="120"/>
        <w:jc w:val="both"/>
        <w:rPr>
          <w:rFonts w:ascii="Tw Cen MT" w:hAnsi="Tw Cen MT"/>
          <w:color w:val="auto"/>
        </w:rPr>
      </w:pPr>
      <w:r w:rsidRPr="005C6392">
        <w:rPr>
          <w:rFonts w:ascii="Tw Cen MT" w:hAnsi="Tw Cen MT"/>
          <w:color w:val="auto"/>
        </w:rPr>
        <w:t xml:space="preserve">les plans d’approvisionnement. </w:t>
      </w:r>
    </w:p>
    <w:p w:rsidR="006B018B" w:rsidRPr="005C6392" w:rsidRDefault="006B018B" w:rsidP="00695E80">
      <w:pPr>
        <w:pStyle w:val="Default"/>
        <w:numPr>
          <w:ilvl w:val="0"/>
          <w:numId w:val="67"/>
        </w:numPr>
        <w:spacing w:before="120" w:after="120"/>
        <w:rPr>
          <w:rFonts w:ascii="Tw Cen MT" w:hAnsi="Tw Cen MT"/>
          <w:color w:val="auto"/>
        </w:rPr>
      </w:pPr>
      <w:r w:rsidRPr="005C6392">
        <w:rPr>
          <w:rFonts w:ascii="Tw Cen MT" w:hAnsi="Tw Cen MT"/>
          <w:color w:val="auto"/>
        </w:rPr>
        <w:t xml:space="preserve">le planning graphique des travaux ; </w:t>
      </w:r>
    </w:p>
    <w:p w:rsidR="006B018B" w:rsidRPr="005C6392" w:rsidRDefault="006B018B" w:rsidP="00695E80">
      <w:pPr>
        <w:pStyle w:val="Default"/>
        <w:numPr>
          <w:ilvl w:val="0"/>
          <w:numId w:val="67"/>
        </w:numPr>
        <w:spacing w:before="120" w:after="120"/>
        <w:rPr>
          <w:rFonts w:ascii="Tw Cen MT" w:hAnsi="Tw Cen MT"/>
          <w:color w:val="auto"/>
        </w:rPr>
      </w:pPr>
      <w:r w:rsidRPr="005C6392">
        <w:rPr>
          <w:rFonts w:ascii="Tw Cen MT" w:hAnsi="Tw Cen MT"/>
          <w:color w:val="auto"/>
        </w:rPr>
        <w:t xml:space="preserve">la liste des travaux que le cocontractant fera le cas échéant, exécuter par des sous-traitants.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En cas d’inobservation des délais d’approbation des documents ci-dessus par l’Administration, ceux-ci sont réputés approuvés.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17- Mise à disposition des documents et du site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Maître d'Ouvrage mettra le site des travaux et ses voies d'accès à la disposition du Cocontractant en temps utile et au fur et à mesure de l'avancement des travaux, conformément au programme d'exécution.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L’exemplaire reproductible des plans figurant dans le Dossier d’Appel d’Offres sera remis par : </w:t>
      </w:r>
      <w:r w:rsidRPr="005C6392">
        <w:rPr>
          <w:rFonts w:ascii="Tw Cen MT" w:hAnsi="Tw Cen MT"/>
          <w:i/>
          <w:iCs/>
          <w:color w:val="auto"/>
        </w:rPr>
        <w:t>le Chef de service.</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18- transport, Assurances des ouvrages et responsabilités civiles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18.1. Emballage pour le transport des équipements et matériaux </w:t>
      </w:r>
      <w:r w:rsidRPr="005C6392">
        <w:rPr>
          <w:rFonts w:ascii="Tw Cen MT" w:hAnsi="Tw Cen MT"/>
          <w:color w:val="auto"/>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18.2. Assurances </w:t>
      </w:r>
    </w:p>
    <w:p w:rsidR="006B018B" w:rsidRPr="005C6392" w:rsidRDefault="006B018B" w:rsidP="006B018B">
      <w:pPr>
        <w:widowControl w:val="0"/>
        <w:autoSpaceDE w:val="0"/>
        <w:spacing w:before="120" w:after="120"/>
        <w:jc w:val="both"/>
        <w:rPr>
          <w:rFonts w:ascii="Tw Cen MT" w:hAnsi="Tw Cen MT"/>
          <w:sz w:val="24"/>
          <w:szCs w:val="24"/>
        </w:rPr>
      </w:pPr>
      <w:r w:rsidRPr="005C6392">
        <w:rPr>
          <w:rFonts w:ascii="Tw Cen MT" w:hAnsi="Tw Cen MT" w:cs="Arial"/>
          <w:sz w:val="24"/>
          <w:szCs w:val="24"/>
        </w:rPr>
        <w:t>Les</w:t>
      </w:r>
      <w:r w:rsidRPr="005C6392">
        <w:rPr>
          <w:rFonts w:ascii="Tw Cen MT" w:hAnsi="Tw Cen MT" w:cs="Arial"/>
          <w:spacing w:val="-7"/>
          <w:sz w:val="24"/>
          <w:szCs w:val="24"/>
        </w:rPr>
        <w:t xml:space="preserve"> </w:t>
      </w:r>
      <w:r w:rsidRPr="005C6392">
        <w:rPr>
          <w:rFonts w:ascii="Tw Cen MT" w:hAnsi="Tw Cen MT" w:cs="Arial"/>
          <w:sz w:val="24"/>
          <w:szCs w:val="24"/>
        </w:rPr>
        <w:t>polices</w:t>
      </w:r>
      <w:r w:rsidRPr="005C6392">
        <w:rPr>
          <w:rFonts w:ascii="Tw Cen MT" w:hAnsi="Tw Cen MT" w:cs="Arial"/>
          <w:spacing w:val="-7"/>
          <w:sz w:val="24"/>
          <w:szCs w:val="24"/>
        </w:rPr>
        <w:t xml:space="preserve"> </w:t>
      </w:r>
      <w:r w:rsidRPr="005C6392">
        <w:rPr>
          <w:rFonts w:ascii="Tw Cen MT" w:hAnsi="Tw Cen MT" w:cs="Arial"/>
          <w:sz w:val="24"/>
          <w:szCs w:val="24"/>
        </w:rPr>
        <w:t>d’assurances</w:t>
      </w:r>
      <w:r w:rsidRPr="005C6392">
        <w:rPr>
          <w:rFonts w:ascii="Tw Cen MT" w:hAnsi="Tw Cen MT" w:cs="Arial"/>
          <w:spacing w:val="-7"/>
          <w:sz w:val="24"/>
          <w:szCs w:val="24"/>
        </w:rPr>
        <w:t xml:space="preserve"> </w:t>
      </w:r>
      <w:r w:rsidRPr="005C6392">
        <w:rPr>
          <w:rFonts w:ascii="Tw Cen MT" w:hAnsi="Tw Cen MT" w:cs="Arial"/>
          <w:sz w:val="24"/>
          <w:szCs w:val="24"/>
        </w:rPr>
        <w:t>suivantes</w:t>
      </w:r>
      <w:r w:rsidRPr="005C6392">
        <w:rPr>
          <w:rFonts w:ascii="Tw Cen MT" w:hAnsi="Tw Cen MT" w:cs="Arial"/>
          <w:spacing w:val="-7"/>
          <w:sz w:val="24"/>
          <w:szCs w:val="24"/>
        </w:rPr>
        <w:t xml:space="preserve"> </w:t>
      </w:r>
      <w:r w:rsidRPr="005C6392">
        <w:rPr>
          <w:rFonts w:ascii="Tw Cen MT" w:hAnsi="Tw Cen MT" w:cs="Arial"/>
          <w:sz w:val="24"/>
          <w:szCs w:val="24"/>
        </w:rPr>
        <w:t>sont</w:t>
      </w:r>
      <w:r w:rsidRPr="005C6392">
        <w:rPr>
          <w:rFonts w:ascii="Tw Cen MT" w:hAnsi="Tw Cen MT" w:cs="Arial"/>
          <w:spacing w:val="-7"/>
          <w:sz w:val="24"/>
          <w:szCs w:val="24"/>
        </w:rPr>
        <w:t xml:space="preserve"> </w:t>
      </w:r>
      <w:r w:rsidRPr="005C6392">
        <w:rPr>
          <w:rFonts w:ascii="Tw Cen MT" w:hAnsi="Tw Cen MT" w:cs="Arial"/>
          <w:sz w:val="24"/>
          <w:szCs w:val="24"/>
        </w:rPr>
        <w:t>requises</w:t>
      </w:r>
      <w:r w:rsidRPr="005C6392">
        <w:rPr>
          <w:rFonts w:ascii="Tw Cen MT" w:hAnsi="Tw Cen MT" w:cs="Arial"/>
          <w:spacing w:val="-7"/>
          <w:sz w:val="24"/>
          <w:szCs w:val="24"/>
        </w:rPr>
        <w:t xml:space="preserve"> </w:t>
      </w:r>
      <w:r w:rsidRPr="005C6392">
        <w:rPr>
          <w:rFonts w:ascii="Tw Cen MT" w:hAnsi="Tw Cen MT" w:cs="Arial"/>
          <w:sz w:val="24"/>
          <w:szCs w:val="24"/>
        </w:rPr>
        <w:t>au titre</w:t>
      </w:r>
      <w:r w:rsidRPr="005C6392">
        <w:rPr>
          <w:rFonts w:ascii="Tw Cen MT" w:hAnsi="Tw Cen MT" w:cs="Arial"/>
          <w:spacing w:val="8"/>
          <w:sz w:val="24"/>
          <w:szCs w:val="24"/>
        </w:rPr>
        <w:t xml:space="preserve"> </w:t>
      </w:r>
      <w:r w:rsidRPr="005C6392">
        <w:rPr>
          <w:rFonts w:ascii="Tw Cen MT" w:hAnsi="Tw Cen MT" w:cs="Arial"/>
          <w:sz w:val="24"/>
          <w:szCs w:val="24"/>
        </w:rPr>
        <w:t>du</w:t>
      </w:r>
      <w:r w:rsidRPr="005C6392">
        <w:rPr>
          <w:rFonts w:ascii="Tw Cen MT" w:hAnsi="Tw Cen MT" w:cs="Arial"/>
          <w:spacing w:val="8"/>
          <w:sz w:val="24"/>
          <w:szCs w:val="24"/>
        </w:rPr>
        <w:t xml:space="preserve"> </w:t>
      </w:r>
      <w:r w:rsidRPr="005C6392">
        <w:rPr>
          <w:rFonts w:ascii="Tw Cen MT" w:hAnsi="Tw Cen MT" w:cs="Arial"/>
          <w:sz w:val="24"/>
          <w:szCs w:val="24"/>
        </w:rPr>
        <w:t>présent</w:t>
      </w:r>
      <w:r w:rsidRPr="005C6392">
        <w:rPr>
          <w:rFonts w:ascii="Tw Cen MT" w:hAnsi="Tw Cen MT" w:cs="Arial"/>
          <w:spacing w:val="8"/>
          <w:sz w:val="24"/>
          <w:szCs w:val="24"/>
        </w:rPr>
        <w:t xml:space="preserve"> </w:t>
      </w:r>
      <w:r w:rsidRPr="005C6392">
        <w:rPr>
          <w:rFonts w:ascii="Tw Cen MT" w:hAnsi="Tw Cen MT" w:cs="Arial"/>
          <w:sz w:val="24"/>
          <w:szCs w:val="24"/>
        </w:rPr>
        <w:t>Marché</w:t>
      </w:r>
      <w:r w:rsidRPr="005C6392">
        <w:rPr>
          <w:rFonts w:ascii="Tw Cen MT" w:hAnsi="Tw Cen MT" w:cs="Arial"/>
          <w:spacing w:val="8"/>
          <w:sz w:val="24"/>
          <w:szCs w:val="24"/>
        </w:rPr>
        <w:t xml:space="preserve"> </w:t>
      </w:r>
      <w:r w:rsidRPr="005C6392">
        <w:rPr>
          <w:rFonts w:ascii="Tw Cen MT" w:hAnsi="Tw Cen MT" w:cs="Arial"/>
          <w:sz w:val="24"/>
          <w:szCs w:val="24"/>
        </w:rPr>
        <w:t>pour</w:t>
      </w:r>
      <w:r w:rsidRPr="005C6392">
        <w:rPr>
          <w:rFonts w:ascii="Tw Cen MT" w:hAnsi="Tw Cen MT" w:cs="Arial"/>
          <w:spacing w:val="8"/>
          <w:sz w:val="24"/>
          <w:szCs w:val="24"/>
        </w:rPr>
        <w:t xml:space="preserve"> </w:t>
      </w:r>
      <w:r w:rsidRPr="005C6392">
        <w:rPr>
          <w:rFonts w:ascii="Tw Cen MT" w:hAnsi="Tw Cen MT" w:cs="Arial"/>
          <w:sz w:val="24"/>
          <w:szCs w:val="24"/>
        </w:rPr>
        <w:t>les</w:t>
      </w:r>
      <w:r w:rsidRPr="005C6392">
        <w:rPr>
          <w:rFonts w:ascii="Tw Cen MT" w:hAnsi="Tw Cen MT" w:cs="Arial"/>
          <w:spacing w:val="8"/>
          <w:sz w:val="24"/>
          <w:szCs w:val="24"/>
        </w:rPr>
        <w:t xml:space="preserve"> </w:t>
      </w:r>
      <w:r w:rsidRPr="005C6392">
        <w:rPr>
          <w:rFonts w:ascii="Tw Cen MT" w:hAnsi="Tw Cen MT" w:cs="Arial"/>
          <w:sz w:val="24"/>
          <w:szCs w:val="24"/>
        </w:rPr>
        <w:t>montants</w:t>
      </w:r>
      <w:r w:rsidRPr="005C6392">
        <w:rPr>
          <w:rFonts w:ascii="Tw Cen MT" w:hAnsi="Tw Cen MT" w:cs="Arial"/>
          <w:spacing w:val="8"/>
          <w:sz w:val="24"/>
          <w:szCs w:val="24"/>
        </w:rPr>
        <w:t xml:space="preserve"> </w:t>
      </w:r>
      <w:r w:rsidRPr="005C6392">
        <w:rPr>
          <w:rFonts w:ascii="Tw Cen MT" w:hAnsi="Tw Cen MT" w:cs="Arial"/>
          <w:sz w:val="24"/>
          <w:szCs w:val="24"/>
        </w:rPr>
        <w:t>minimum indiqués</w:t>
      </w:r>
      <w:r w:rsidRPr="005C6392">
        <w:rPr>
          <w:rFonts w:ascii="Tw Cen MT" w:hAnsi="Tw Cen MT" w:cs="Arial"/>
          <w:spacing w:val="6"/>
          <w:sz w:val="24"/>
          <w:szCs w:val="24"/>
        </w:rPr>
        <w:t xml:space="preserve"> </w:t>
      </w:r>
      <w:r w:rsidRPr="005C6392">
        <w:rPr>
          <w:rFonts w:ascii="Tw Cen MT" w:hAnsi="Tw Cen MT" w:cs="Arial"/>
          <w:sz w:val="24"/>
          <w:szCs w:val="24"/>
        </w:rPr>
        <w:t>ci-après dans un délai de quinze (15) jours à compter de la notification du marché :</w:t>
      </w:r>
    </w:p>
    <w:p w:rsidR="006B018B" w:rsidRPr="005C6392" w:rsidRDefault="006B018B" w:rsidP="006B018B">
      <w:pPr>
        <w:widowControl w:val="0"/>
        <w:autoSpaceDE w:val="0"/>
        <w:spacing w:before="120" w:after="120"/>
        <w:jc w:val="both"/>
        <w:rPr>
          <w:rFonts w:ascii="Tw Cen MT" w:hAnsi="Tw Cen MT"/>
          <w:sz w:val="24"/>
          <w:szCs w:val="24"/>
        </w:rPr>
      </w:pPr>
      <w:r w:rsidRPr="005C6392">
        <w:rPr>
          <w:rFonts w:ascii="Tw Cen MT" w:hAnsi="Tw Cen MT" w:cs="Arial"/>
          <w:i/>
          <w:iCs/>
          <w:sz w:val="24"/>
          <w:szCs w:val="24"/>
        </w:rPr>
        <w:t>- Assurance responsabilité civile, chef d’entreprise;</w:t>
      </w:r>
    </w:p>
    <w:p w:rsidR="006B018B" w:rsidRPr="005C6392" w:rsidRDefault="006B018B" w:rsidP="006B018B">
      <w:pPr>
        <w:pStyle w:val="Default"/>
        <w:spacing w:before="120" w:after="120"/>
        <w:jc w:val="both"/>
        <w:rPr>
          <w:rFonts w:ascii="Tw Cen MT" w:hAnsi="Tw Cen MT"/>
          <w:i/>
          <w:iCs/>
          <w:color w:val="auto"/>
        </w:rPr>
      </w:pPr>
      <w:r w:rsidRPr="005C6392">
        <w:rPr>
          <w:rFonts w:ascii="Tw Cen MT" w:hAnsi="Tw Cen MT"/>
          <w:i/>
          <w:iCs/>
          <w:color w:val="auto"/>
        </w:rPr>
        <w:t>- Assurance</w:t>
      </w:r>
      <w:r w:rsidRPr="005C6392">
        <w:rPr>
          <w:rFonts w:ascii="Tw Cen MT" w:hAnsi="Tw Cen MT"/>
          <w:i/>
          <w:iCs/>
          <w:color w:val="auto"/>
          <w:spacing w:val="6"/>
        </w:rPr>
        <w:t xml:space="preserve"> </w:t>
      </w:r>
      <w:r w:rsidRPr="005C6392">
        <w:rPr>
          <w:rFonts w:ascii="Tw Cen MT" w:hAnsi="Tw Cen MT"/>
          <w:i/>
          <w:iCs/>
          <w:color w:val="auto"/>
        </w:rPr>
        <w:t>“Tous</w:t>
      </w:r>
      <w:r w:rsidRPr="005C6392">
        <w:rPr>
          <w:rFonts w:ascii="Tw Cen MT" w:hAnsi="Tw Cen MT"/>
          <w:i/>
          <w:iCs/>
          <w:color w:val="auto"/>
          <w:spacing w:val="6"/>
        </w:rPr>
        <w:t xml:space="preserve"> </w:t>
      </w:r>
      <w:r w:rsidRPr="005C6392">
        <w:rPr>
          <w:rFonts w:ascii="Tw Cen MT" w:hAnsi="Tw Cen MT"/>
          <w:i/>
          <w:iCs/>
          <w:color w:val="auto"/>
        </w:rPr>
        <w:t>risques</w:t>
      </w:r>
      <w:r w:rsidRPr="005C6392">
        <w:rPr>
          <w:rFonts w:ascii="Tw Cen MT" w:hAnsi="Tw Cen MT"/>
          <w:i/>
          <w:iCs/>
          <w:color w:val="auto"/>
          <w:spacing w:val="6"/>
        </w:rPr>
        <w:t xml:space="preserve"> </w:t>
      </w:r>
      <w:r w:rsidRPr="005C6392">
        <w:rPr>
          <w:rFonts w:ascii="Tw Cen MT" w:hAnsi="Tw Cen MT"/>
          <w:i/>
          <w:iCs/>
          <w:color w:val="auto"/>
        </w:rPr>
        <w:t>chantier”</w:t>
      </w:r>
      <w:r w:rsidRPr="005C6392">
        <w:rPr>
          <w:rFonts w:ascii="Tw Cen MT" w:hAnsi="Tw Cen MT"/>
          <w:i/>
          <w:iCs/>
          <w:color w:val="auto"/>
          <w:spacing w:val="6"/>
        </w:rPr>
        <w:t xml:space="preserve"> </w:t>
      </w:r>
      <w:r w:rsidRPr="005C6392">
        <w:rPr>
          <w:rFonts w:ascii="Tw Cen MT" w:hAnsi="Tw Cen MT"/>
          <w:i/>
          <w:iCs/>
          <w:color w:val="auto"/>
        </w:rPr>
        <w:t>;</w:t>
      </w:r>
    </w:p>
    <w:p w:rsidR="006B018B" w:rsidRPr="005C6392" w:rsidRDefault="006B018B" w:rsidP="006B018B">
      <w:pPr>
        <w:pStyle w:val="Default"/>
        <w:spacing w:before="120" w:after="120"/>
        <w:jc w:val="both"/>
        <w:rPr>
          <w:rFonts w:ascii="Tw Cen MT" w:hAnsi="Tw Cen MT"/>
          <w:b/>
          <w:bCs/>
          <w:color w:val="auto"/>
        </w:rPr>
      </w:pPr>
      <w:r w:rsidRPr="005C6392">
        <w:rPr>
          <w:rFonts w:ascii="Tw Cen MT" w:hAnsi="Tw Cen MT"/>
          <w:b/>
          <w:bCs/>
          <w:color w:val="auto"/>
        </w:rPr>
        <w:t xml:space="preserve">Article 19- Sous-traitance </w:t>
      </w:r>
    </w:p>
    <w:p w:rsidR="006B018B" w:rsidRPr="005C6392" w:rsidRDefault="006B018B" w:rsidP="006B018B">
      <w:pPr>
        <w:jc w:val="both"/>
        <w:rPr>
          <w:rFonts w:ascii="Tw Cen MT" w:hAnsi="Tw Cen MT"/>
          <w:sz w:val="24"/>
          <w:szCs w:val="24"/>
        </w:rPr>
      </w:pPr>
      <w:r w:rsidRPr="005C6392">
        <w:rPr>
          <w:rFonts w:ascii="Tw Cen MT" w:hAnsi="Tw Cen MT"/>
          <w:sz w:val="24"/>
          <w:szCs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Le montant des travaux pouvant être sous-traités est limité à trente pour cent (30%) du montant du marché et de ses avenants, le cas échéant.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6B018B" w:rsidRPr="005C6392" w:rsidRDefault="006B018B" w:rsidP="006B018B">
      <w:pPr>
        <w:jc w:val="both"/>
        <w:rPr>
          <w:rFonts w:ascii="Tw Cen MT" w:hAnsi="Tw Cen MT"/>
          <w:b/>
          <w:bCs/>
          <w:sz w:val="24"/>
          <w:szCs w:val="24"/>
        </w:rPr>
      </w:pPr>
      <w:r w:rsidRPr="005C6392">
        <w:rPr>
          <w:rFonts w:ascii="Tw Cen MT" w:hAnsi="Tw Cen MT"/>
          <w:b/>
          <w:bCs/>
          <w:sz w:val="24"/>
          <w:szCs w:val="24"/>
        </w:rPr>
        <w:t>Article 20- Laboratoire de chantier et essais</w:t>
      </w:r>
    </w:p>
    <w:p w:rsidR="006B018B" w:rsidRPr="005C6392" w:rsidRDefault="006B018B" w:rsidP="006B018B">
      <w:pPr>
        <w:jc w:val="both"/>
        <w:rPr>
          <w:rFonts w:ascii="Tw Cen MT" w:hAnsi="Tw Cen MT"/>
          <w:sz w:val="24"/>
          <w:szCs w:val="24"/>
        </w:rPr>
      </w:pPr>
      <w:r w:rsidRPr="005C6392">
        <w:rPr>
          <w:rFonts w:ascii="Tw Cen MT" w:hAnsi="Tw Cen MT"/>
          <w:sz w:val="24"/>
          <w:szCs w:val="24"/>
        </w:rPr>
        <w:t>Le cocontractant est tenu d’avoir sur le chantier son propre laboratoire permettant d’exécuter tous les essais d’identification et/ou d’étude des matériaux définis dans le CCTP. Le personnel et le matériel de ce laboratoire doivent recevoir l’agrément du Maître d’oeuvre du marché ou de l’Ingénieur dans un délai de sept (07) jours</w:t>
      </w:r>
    </w:p>
    <w:p w:rsidR="006B018B" w:rsidRPr="005C6392" w:rsidRDefault="006B018B" w:rsidP="006B018B">
      <w:pPr>
        <w:jc w:val="both"/>
        <w:rPr>
          <w:rFonts w:ascii="Tw Cen MT" w:hAnsi="Tw Cen MT"/>
          <w:sz w:val="24"/>
          <w:szCs w:val="24"/>
        </w:rPr>
      </w:pPr>
      <w:r w:rsidRPr="005C6392">
        <w:rPr>
          <w:rFonts w:ascii="Tw Cen MT" w:hAnsi="Tw Cen MT"/>
          <w:sz w:val="24"/>
          <w:szCs w:val="24"/>
        </w:rPr>
        <w:t xml:space="preserve">20.1. Les essais le cas échéant, prévus dans le cadre du présent marché comprennent : sans objet </w:t>
      </w:r>
    </w:p>
    <w:p w:rsidR="006B018B" w:rsidRPr="005C6392" w:rsidRDefault="006B018B" w:rsidP="006B018B">
      <w:pPr>
        <w:jc w:val="both"/>
        <w:rPr>
          <w:rFonts w:ascii="Tw Cen MT" w:hAnsi="Tw Cen MT"/>
          <w:sz w:val="24"/>
          <w:szCs w:val="24"/>
        </w:rPr>
      </w:pPr>
      <w:r w:rsidRPr="005C6392">
        <w:rPr>
          <w:rFonts w:ascii="Tw Cen MT" w:hAnsi="Tw Cen MT"/>
          <w:sz w:val="24"/>
          <w:szCs w:val="24"/>
        </w:rPr>
        <w:t xml:space="preserve">20.2. Les équipements et matériels de laboratoire nécessaires sont : sans objet </w:t>
      </w:r>
    </w:p>
    <w:p w:rsidR="006B018B" w:rsidRPr="005C6392" w:rsidRDefault="006B018B" w:rsidP="006B018B">
      <w:pPr>
        <w:jc w:val="both"/>
        <w:rPr>
          <w:rFonts w:ascii="Tw Cen MT" w:hAnsi="Tw Cen MT"/>
          <w:sz w:val="24"/>
          <w:szCs w:val="24"/>
        </w:rPr>
      </w:pPr>
      <w:r w:rsidRPr="005C6392">
        <w:rPr>
          <w:rFonts w:ascii="Tw Cen MT" w:hAnsi="Tw Cen MT"/>
          <w:sz w:val="24"/>
          <w:szCs w:val="24"/>
        </w:rPr>
        <w:t xml:space="preserve">20.3. Les modalités de mise en oeuvre de ces essais sont : sans objet </w:t>
      </w:r>
    </w:p>
    <w:p w:rsidR="006B018B" w:rsidRPr="005C6392" w:rsidRDefault="006B018B" w:rsidP="006B018B">
      <w:pPr>
        <w:jc w:val="both"/>
        <w:rPr>
          <w:rFonts w:ascii="Tw Cen MT" w:hAnsi="Tw Cen MT"/>
          <w:sz w:val="24"/>
          <w:szCs w:val="24"/>
        </w:rPr>
      </w:pPr>
      <w:r w:rsidRPr="005C6392">
        <w:rPr>
          <w:rFonts w:ascii="Tw Cen MT" w:hAnsi="Tw Cen MT"/>
          <w:sz w:val="24"/>
          <w:szCs w:val="24"/>
        </w:rPr>
        <w:t xml:space="preserve">Les frais inhérents à ces essais et contrôles sont à la charge du Cocontractant. </w:t>
      </w:r>
    </w:p>
    <w:p w:rsidR="006B018B" w:rsidRPr="005C6392" w:rsidRDefault="006B018B" w:rsidP="006B018B">
      <w:pPr>
        <w:jc w:val="both"/>
        <w:rPr>
          <w:rFonts w:ascii="Tw Cen MT" w:hAnsi="Tw Cen MT"/>
          <w:b/>
          <w:bCs/>
          <w:sz w:val="24"/>
          <w:szCs w:val="24"/>
        </w:rPr>
      </w:pPr>
      <w:r w:rsidRPr="005C6392">
        <w:rPr>
          <w:rFonts w:ascii="Tw Cen MT" w:hAnsi="Tw Cen MT"/>
          <w:b/>
          <w:bCs/>
          <w:sz w:val="24"/>
          <w:szCs w:val="24"/>
        </w:rPr>
        <w:t xml:space="preserve">Article 21- Journal et Réunions de chantier </w:t>
      </w:r>
    </w:p>
    <w:p w:rsidR="006B018B" w:rsidRPr="005C6392" w:rsidRDefault="006B018B" w:rsidP="006B018B">
      <w:pPr>
        <w:spacing w:before="120" w:after="120"/>
        <w:jc w:val="both"/>
        <w:rPr>
          <w:rFonts w:ascii="Tw Cen MT" w:hAnsi="Tw Cen MT"/>
          <w:sz w:val="24"/>
          <w:szCs w:val="24"/>
        </w:rPr>
      </w:pPr>
      <w:r w:rsidRPr="005C6392">
        <w:rPr>
          <w:rFonts w:ascii="Tw Cen MT" w:hAnsi="Tw Cen MT"/>
          <w:b/>
          <w:bCs/>
          <w:sz w:val="24"/>
          <w:szCs w:val="24"/>
        </w:rPr>
        <w:t xml:space="preserve">21.1. Journal de chantier. </w:t>
      </w:r>
      <w:r w:rsidRPr="005C6392">
        <w:rPr>
          <w:rFonts w:ascii="Tw Cen MT" w:hAnsi="Tw Cen MT"/>
          <w:sz w:val="24"/>
          <w:szCs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6B018B" w:rsidRPr="005C6392" w:rsidRDefault="006B018B" w:rsidP="00695E80">
      <w:pPr>
        <w:pStyle w:val="Default"/>
        <w:numPr>
          <w:ilvl w:val="0"/>
          <w:numId w:val="68"/>
        </w:numPr>
        <w:spacing w:before="120" w:after="120"/>
        <w:jc w:val="both"/>
        <w:rPr>
          <w:rFonts w:ascii="Tw Cen MT" w:hAnsi="Tw Cen MT"/>
          <w:color w:val="auto"/>
        </w:rPr>
      </w:pPr>
      <w:r w:rsidRPr="005C6392">
        <w:rPr>
          <w:rFonts w:ascii="Tw Cen MT" w:hAnsi="Tw Cen MT"/>
          <w:color w:val="auto"/>
        </w:rPr>
        <w:t xml:space="preserve">Les opérations administratives, relatives à l'exécution et au règlement du marché (notification, résultats d'essais, attachement) ; </w:t>
      </w:r>
    </w:p>
    <w:p w:rsidR="006B018B" w:rsidRPr="005C6392" w:rsidRDefault="006B018B" w:rsidP="00695E80">
      <w:pPr>
        <w:pStyle w:val="Default"/>
        <w:numPr>
          <w:ilvl w:val="0"/>
          <w:numId w:val="68"/>
        </w:numPr>
        <w:spacing w:before="120" w:after="120"/>
        <w:jc w:val="both"/>
        <w:rPr>
          <w:rFonts w:ascii="Tw Cen MT" w:hAnsi="Tw Cen MT"/>
          <w:color w:val="auto"/>
        </w:rPr>
      </w:pPr>
      <w:r w:rsidRPr="005C6392">
        <w:rPr>
          <w:rFonts w:ascii="Tw Cen MT" w:hAnsi="Tw Cen MT"/>
          <w:color w:val="auto"/>
        </w:rPr>
        <w:t xml:space="preserve">Les conditions atmosphériques ; </w:t>
      </w:r>
    </w:p>
    <w:p w:rsidR="006B018B" w:rsidRPr="005C6392" w:rsidRDefault="006B018B" w:rsidP="00695E80">
      <w:pPr>
        <w:pStyle w:val="Default"/>
        <w:numPr>
          <w:ilvl w:val="0"/>
          <w:numId w:val="68"/>
        </w:numPr>
        <w:spacing w:before="120" w:after="120"/>
        <w:jc w:val="both"/>
        <w:rPr>
          <w:rFonts w:ascii="Tw Cen MT" w:hAnsi="Tw Cen MT"/>
          <w:color w:val="auto"/>
        </w:rPr>
      </w:pPr>
      <w:r w:rsidRPr="005C6392">
        <w:rPr>
          <w:rFonts w:ascii="Tw Cen MT" w:hAnsi="Tw Cen MT"/>
          <w:color w:val="auto"/>
        </w:rPr>
        <w:t xml:space="preserve">Les réceptions de matériaux et agréments de toutes sortes ; </w:t>
      </w:r>
    </w:p>
    <w:p w:rsidR="006B018B" w:rsidRPr="005C6392" w:rsidRDefault="006B018B" w:rsidP="00695E80">
      <w:pPr>
        <w:pStyle w:val="Default"/>
        <w:numPr>
          <w:ilvl w:val="0"/>
          <w:numId w:val="68"/>
        </w:numPr>
        <w:spacing w:before="120" w:after="120"/>
        <w:jc w:val="both"/>
        <w:rPr>
          <w:rFonts w:ascii="Tw Cen MT" w:hAnsi="Tw Cen MT"/>
          <w:color w:val="auto"/>
        </w:rPr>
      </w:pPr>
      <w:r w:rsidRPr="005C6392">
        <w:rPr>
          <w:rFonts w:ascii="Tw Cen MT" w:hAnsi="Tw Cen MT"/>
          <w:color w:val="auto"/>
        </w:rPr>
        <w:t xml:space="preserve">Les incidents ou détails de toutes natures présentant quelques intérêts du point de vue de la tenue ultérieure des ouvrages ou de la durée réelle des travaux ; </w:t>
      </w:r>
    </w:p>
    <w:p w:rsidR="006B018B" w:rsidRPr="005C6392" w:rsidRDefault="006B018B" w:rsidP="00695E80">
      <w:pPr>
        <w:pStyle w:val="Default"/>
        <w:numPr>
          <w:ilvl w:val="0"/>
          <w:numId w:val="68"/>
        </w:numPr>
        <w:spacing w:before="120" w:after="120"/>
        <w:jc w:val="both"/>
        <w:rPr>
          <w:rFonts w:ascii="Tw Cen MT" w:hAnsi="Tw Cen MT"/>
          <w:color w:val="auto"/>
        </w:rPr>
      </w:pPr>
      <w:r w:rsidRPr="005C6392">
        <w:rPr>
          <w:rFonts w:ascii="Tw Cen MT" w:hAnsi="Tw Cen MT"/>
          <w:color w:val="auto"/>
        </w:rPr>
        <w:t xml:space="preserve">Etc.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pourra y consigner les incidents ou observations susceptibles de donner lieu à une réclamation de sa part.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Ce journal sera signé contradictoirement par le Maître d’oeuvre et le représentant du cocontractant à chaque visite de chantier.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Pour toute réclamation éventuelle du cocontractant, il ne pourra être fait état outre les autres pièces du marché, que des événements ou documents mentionnés en temps utile au journal de chantier.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21.2. Réunions de chantier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Outre les réunions régulières de chantier à l’initiative du maître d’oeuvre, des réunions périodiques devront être tenues en présence du Chef de service du marché et de l’Ingénieur du marché ou leur représentant. </w:t>
      </w:r>
      <w:r w:rsidRPr="005C6392">
        <w:rPr>
          <w:rFonts w:ascii="Tw Cen MT" w:hAnsi="Tw Cen MT"/>
          <w:iCs/>
          <w:color w:val="auto"/>
        </w:rPr>
        <w:t>Elles se feront de manière hebdomadaires</w:t>
      </w:r>
      <w:r w:rsidRPr="005C6392">
        <w:rPr>
          <w:rFonts w:ascii="Tw Cen MT" w:hAnsi="Tw Cen MT"/>
          <w:i/>
          <w:iCs/>
          <w:color w:val="auto"/>
        </w:rPr>
        <w:t xml:space="preserv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réunions de chantier feront l’objet d’un procès-verbal signé par tous les participants.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22- Utilisation des explosifs </w:t>
      </w:r>
    </w:p>
    <w:p w:rsidR="006B018B" w:rsidRPr="005C6392" w:rsidRDefault="006B018B" w:rsidP="006B018B">
      <w:pPr>
        <w:pStyle w:val="Default"/>
        <w:spacing w:before="120" w:after="120"/>
        <w:jc w:val="both"/>
        <w:rPr>
          <w:rFonts w:ascii="Tw Cen MT" w:hAnsi="Tw Cen MT"/>
          <w:i/>
          <w:iCs/>
          <w:color w:val="auto"/>
        </w:rPr>
      </w:pPr>
      <w:r w:rsidRPr="005C6392">
        <w:rPr>
          <w:rFonts w:ascii="Tw Cen MT" w:hAnsi="Tw Cen MT"/>
          <w:i/>
          <w:iCs/>
          <w:color w:val="auto"/>
        </w:rPr>
        <w:t xml:space="preserve">Sans objet. </w:t>
      </w:r>
    </w:p>
    <w:p w:rsidR="001765F4" w:rsidRPr="005C6392" w:rsidRDefault="001765F4" w:rsidP="006B018B">
      <w:pPr>
        <w:pStyle w:val="Default"/>
        <w:spacing w:before="120" w:after="120"/>
        <w:jc w:val="both"/>
        <w:rPr>
          <w:rFonts w:ascii="Tw Cen MT" w:hAnsi="Tw Cen MT"/>
          <w:color w:val="auto"/>
        </w:rPr>
      </w:pP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CHAPITRE III. DE LA RECEPTION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23 : Documents à fournir avant la réception technique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6B018B" w:rsidRPr="005C6392" w:rsidRDefault="006B018B" w:rsidP="00695E80">
      <w:pPr>
        <w:pStyle w:val="Default"/>
        <w:numPr>
          <w:ilvl w:val="0"/>
          <w:numId w:val="69"/>
        </w:numPr>
        <w:spacing w:before="120" w:after="120"/>
        <w:ind w:left="360" w:hanging="360"/>
        <w:jc w:val="both"/>
        <w:rPr>
          <w:rFonts w:ascii="Tw Cen MT" w:hAnsi="Tw Cen MT"/>
          <w:color w:val="auto"/>
        </w:rPr>
      </w:pPr>
      <w:r w:rsidRPr="005C6392">
        <w:rPr>
          <w:rFonts w:ascii="Tw Cen MT" w:hAnsi="Tw Cen MT"/>
          <w:color w:val="auto"/>
        </w:rPr>
        <w:t xml:space="preserve">Copie de la facture ou du décompte décrivant les travaux indiquant leurs quantités, leur prix et le montant total ; </w:t>
      </w:r>
    </w:p>
    <w:p w:rsidR="006B018B" w:rsidRPr="005C6392" w:rsidRDefault="006B018B" w:rsidP="00695E80">
      <w:pPr>
        <w:pStyle w:val="Default"/>
        <w:numPr>
          <w:ilvl w:val="0"/>
          <w:numId w:val="69"/>
        </w:numPr>
        <w:spacing w:before="120" w:after="120"/>
        <w:ind w:left="360" w:hanging="360"/>
        <w:jc w:val="both"/>
        <w:rPr>
          <w:rFonts w:ascii="Tw Cen MT" w:hAnsi="Tw Cen MT"/>
          <w:color w:val="auto"/>
        </w:rPr>
      </w:pPr>
      <w:r w:rsidRPr="005C6392">
        <w:rPr>
          <w:rFonts w:ascii="Tw Cen MT" w:hAnsi="Tw Cen MT"/>
          <w:color w:val="auto"/>
        </w:rPr>
        <w:t xml:space="preserve">Notification de la réception ; </w:t>
      </w:r>
    </w:p>
    <w:p w:rsidR="006B018B" w:rsidRPr="005C6392" w:rsidRDefault="006B018B" w:rsidP="00695E80">
      <w:pPr>
        <w:pStyle w:val="Default"/>
        <w:numPr>
          <w:ilvl w:val="0"/>
          <w:numId w:val="69"/>
        </w:numPr>
        <w:spacing w:before="120" w:after="120"/>
        <w:ind w:left="360" w:hanging="360"/>
        <w:jc w:val="both"/>
        <w:rPr>
          <w:rFonts w:ascii="Tw Cen MT" w:hAnsi="Tw Cen MT"/>
          <w:color w:val="auto"/>
        </w:rPr>
      </w:pPr>
      <w:r w:rsidRPr="005C6392">
        <w:rPr>
          <w:rFonts w:ascii="Tw Cen MT" w:hAnsi="Tw Cen MT"/>
          <w:color w:val="auto"/>
        </w:rPr>
        <w:t xml:space="preserve">Copie Cautionnement définitif </w:t>
      </w:r>
    </w:p>
    <w:p w:rsidR="006B018B" w:rsidRPr="005C6392" w:rsidRDefault="006B018B" w:rsidP="00695E80">
      <w:pPr>
        <w:pStyle w:val="Default"/>
        <w:numPr>
          <w:ilvl w:val="0"/>
          <w:numId w:val="69"/>
        </w:numPr>
        <w:spacing w:before="120" w:after="120"/>
        <w:ind w:left="360" w:hanging="360"/>
        <w:jc w:val="both"/>
        <w:rPr>
          <w:rFonts w:ascii="Tw Cen MT" w:hAnsi="Tw Cen MT"/>
          <w:color w:val="auto"/>
        </w:rPr>
      </w:pPr>
      <w:r w:rsidRPr="005C6392">
        <w:rPr>
          <w:rFonts w:ascii="Tw Cen MT" w:hAnsi="Tw Cen MT"/>
          <w:color w:val="auto"/>
        </w:rPr>
        <w:t xml:space="preserve">Copie assurance le cas échéant. </w:t>
      </w:r>
    </w:p>
    <w:p w:rsidR="006B018B" w:rsidRPr="005C6392" w:rsidRDefault="006B018B" w:rsidP="00695E80">
      <w:pPr>
        <w:pStyle w:val="Default"/>
        <w:numPr>
          <w:ilvl w:val="0"/>
          <w:numId w:val="69"/>
        </w:numPr>
        <w:spacing w:before="120" w:after="120"/>
        <w:ind w:left="360" w:hanging="360"/>
        <w:jc w:val="both"/>
        <w:rPr>
          <w:rFonts w:ascii="Tw Cen MT" w:hAnsi="Tw Cen MT"/>
          <w:color w:val="auto"/>
        </w:rPr>
      </w:pPr>
      <w:r w:rsidRPr="005C6392">
        <w:rPr>
          <w:rFonts w:ascii="Tw Cen MT" w:hAnsi="Tw Cen MT"/>
          <w:color w:val="auto"/>
        </w:rPr>
        <w:t xml:space="preserve">Autre à préciser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24- Réception provisoire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24.1. Opérations préalables à la réception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Avant la réception provisoire, le cocontractant demande par écrit au Maître d’Ouvrage ou au Maître d’Ouvrage Délégué, avec copie à l’ingénieur, l’organisation d’une visite technique préalable à la réception.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Cette visite comprend entre autres opérations : [Lister les opérations] </w:t>
      </w:r>
    </w:p>
    <w:p w:rsidR="006B018B" w:rsidRPr="005C6392" w:rsidRDefault="006B018B" w:rsidP="00695E80">
      <w:pPr>
        <w:numPr>
          <w:ilvl w:val="0"/>
          <w:numId w:val="70"/>
        </w:numPr>
        <w:spacing w:before="120" w:after="120"/>
        <w:jc w:val="both"/>
        <w:rPr>
          <w:rFonts w:ascii="Tw Cen MT" w:eastAsia="Calibri" w:hAnsi="Tw Cen MT" w:cs="Arial"/>
          <w:sz w:val="24"/>
        </w:rPr>
      </w:pPr>
      <w:r w:rsidRPr="005C6392">
        <w:rPr>
          <w:rFonts w:ascii="Tw Cen MT" w:eastAsia="Calibri" w:hAnsi="Tw Cen MT" w:cs="Arial"/>
          <w:sz w:val="24"/>
        </w:rPr>
        <w:t>la reconnaissance qualitative et quantitative des ouvrages exécutés ;</w:t>
      </w:r>
    </w:p>
    <w:p w:rsidR="006B018B" w:rsidRPr="005C6392" w:rsidRDefault="006B018B" w:rsidP="00695E80">
      <w:pPr>
        <w:numPr>
          <w:ilvl w:val="0"/>
          <w:numId w:val="70"/>
        </w:numPr>
        <w:spacing w:before="120" w:after="120"/>
        <w:jc w:val="both"/>
        <w:rPr>
          <w:rFonts w:ascii="Tw Cen MT" w:eastAsia="Calibri" w:hAnsi="Tw Cen MT" w:cs="Arial"/>
          <w:sz w:val="24"/>
        </w:rPr>
      </w:pPr>
      <w:r w:rsidRPr="005C6392">
        <w:rPr>
          <w:rFonts w:ascii="Tw Cen MT" w:eastAsia="Calibri" w:hAnsi="Tw Cen MT" w:cs="Arial"/>
          <w:sz w:val="24"/>
        </w:rPr>
        <w:t>la constatation éventuelle de l’inexécution des prestations prévues dans le marché ;</w:t>
      </w:r>
    </w:p>
    <w:p w:rsidR="006B018B" w:rsidRPr="005C6392" w:rsidRDefault="006B018B" w:rsidP="00695E80">
      <w:pPr>
        <w:numPr>
          <w:ilvl w:val="0"/>
          <w:numId w:val="70"/>
        </w:numPr>
        <w:spacing w:before="120" w:after="120"/>
        <w:jc w:val="both"/>
        <w:rPr>
          <w:rFonts w:ascii="Tw Cen MT" w:eastAsia="Calibri" w:hAnsi="Tw Cen MT" w:cs="Arial"/>
          <w:sz w:val="24"/>
        </w:rPr>
      </w:pPr>
      <w:r w:rsidRPr="005C6392">
        <w:rPr>
          <w:rFonts w:ascii="Tw Cen MT" w:eastAsia="Calibri" w:hAnsi="Tw Cen MT" w:cs="Arial"/>
          <w:sz w:val="24"/>
        </w:rPr>
        <w:t>la constatation du repliement des installations de chantier et de la remise en état des lieux</w:t>
      </w:r>
    </w:p>
    <w:p w:rsidR="006B018B" w:rsidRPr="005C6392" w:rsidRDefault="006B018B" w:rsidP="00695E80">
      <w:pPr>
        <w:numPr>
          <w:ilvl w:val="0"/>
          <w:numId w:val="70"/>
        </w:numPr>
        <w:spacing w:before="120" w:after="120"/>
        <w:jc w:val="both"/>
        <w:rPr>
          <w:rFonts w:ascii="Tw Cen MT" w:eastAsia="Calibri" w:hAnsi="Tw Cen MT" w:cs="Arial"/>
          <w:sz w:val="24"/>
        </w:rPr>
      </w:pPr>
      <w:r w:rsidRPr="005C6392">
        <w:rPr>
          <w:rFonts w:ascii="Tw Cen MT" w:eastAsia="Calibri" w:hAnsi="Tw Cen MT" w:cs="Arial"/>
          <w:sz w:val="24"/>
        </w:rPr>
        <w:t>la constatation relative à l’achèvement des travaux ;</w:t>
      </w:r>
    </w:p>
    <w:p w:rsidR="006B018B" w:rsidRPr="005C6392" w:rsidRDefault="006B018B" w:rsidP="00695E80">
      <w:pPr>
        <w:numPr>
          <w:ilvl w:val="0"/>
          <w:numId w:val="70"/>
        </w:numPr>
        <w:spacing w:before="120" w:after="120"/>
        <w:jc w:val="both"/>
        <w:rPr>
          <w:rFonts w:ascii="Tw Cen MT" w:eastAsia="Calibri" w:hAnsi="Tw Cen MT" w:cs="Arial"/>
          <w:sz w:val="24"/>
        </w:rPr>
      </w:pPr>
      <w:r w:rsidRPr="005C6392">
        <w:rPr>
          <w:rFonts w:ascii="Tw Cen MT" w:eastAsia="Calibri" w:hAnsi="Tw Cen MT" w:cs="Arial"/>
          <w:sz w:val="24"/>
        </w:rPr>
        <w:t>la constatation des quantités des travaux effectivement réalisés ;</w:t>
      </w:r>
    </w:p>
    <w:p w:rsidR="006B018B" w:rsidRPr="005C6392" w:rsidRDefault="006B018B" w:rsidP="00695E80">
      <w:pPr>
        <w:numPr>
          <w:ilvl w:val="0"/>
          <w:numId w:val="70"/>
        </w:numPr>
        <w:spacing w:before="120" w:after="120"/>
        <w:jc w:val="both"/>
        <w:rPr>
          <w:rFonts w:ascii="Tw Cen MT" w:eastAsia="Calibri" w:hAnsi="Tw Cen MT" w:cs="Arial"/>
          <w:sz w:val="24"/>
        </w:rPr>
      </w:pPr>
      <w:r w:rsidRPr="005C6392">
        <w:rPr>
          <w:rFonts w:ascii="Tw Cen MT" w:eastAsia="Calibri" w:hAnsi="Tw Cen MT" w:cs="Arial"/>
          <w:sz w:val="24"/>
        </w:rPr>
        <w:t>.la remise des plans de recollement.</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Cs/>
          <w:color w:val="auto"/>
        </w:rPr>
        <w:t>La commission de réception</w:t>
      </w:r>
      <w:r w:rsidRPr="005C6392">
        <w:rPr>
          <w:rFonts w:ascii="Tw Cen MT" w:hAnsi="Tw Cen MT"/>
          <w:b/>
          <w:bCs/>
          <w:color w:val="auto"/>
        </w:rPr>
        <w:t xml:space="preserve"> </w:t>
      </w:r>
      <w:r w:rsidRPr="005C6392">
        <w:rPr>
          <w:rFonts w:ascii="Tw Cen MT" w:hAnsi="Tw Cen MT"/>
          <w:color w:val="auto"/>
        </w:rPr>
        <w:t xml:space="preserve">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Ces opérations font l’objet d’un procès-verbal dressé sur le champ et signé par l’Ingénieur et le Cocontractant. </w:t>
      </w:r>
    </w:p>
    <w:p w:rsidR="006B018B" w:rsidRPr="005C6392" w:rsidRDefault="006B018B" w:rsidP="00695E80">
      <w:pPr>
        <w:pStyle w:val="Default"/>
        <w:numPr>
          <w:ilvl w:val="0"/>
          <w:numId w:val="71"/>
        </w:numPr>
        <w:spacing w:before="120" w:after="120"/>
        <w:jc w:val="both"/>
        <w:rPr>
          <w:rFonts w:ascii="Tw Cen MT" w:hAnsi="Tw Cen MT"/>
          <w:color w:val="auto"/>
        </w:rPr>
      </w:pPr>
      <w:r w:rsidRPr="005C6392">
        <w:rPr>
          <w:rFonts w:ascii="Tw Cen MT" w:hAnsi="Tw Cen MT"/>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6B018B" w:rsidRPr="005C6392" w:rsidRDefault="006B018B" w:rsidP="00695E80">
      <w:pPr>
        <w:pStyle w:val="Default"/>
        <w:numPr>
          <w:ilvl w:val="0"/>
          <w:numId w:val="71"/>
        </w:numPr>
        <w:spacing w:before="120" w:after="120"/>
        <w:jc w:val="both"/>
        <w:rPr>
          <w:rFonts w:ascii="Tw Cen MT" w:hAnsi="Tw Cen MT"/>
          <w:color w:val="auto"/>
        </w:rPr>
      </w:pPr>
      <w:r w:rsidRPr="005C6392">
        <w:rPr>
          <w:rFonts w:ascii="Tw Cen MT" w:hAnsi="Tw Cen MT"/>
          <w:b/>
          <w:bCs/>
          <w:color w:val="auto"/>
        </w:rPr>
        <w:t xml:space="preserve">La commission de réception technique </w:t>
      </w:r>
      <w:r w:rsidRPr="005C6392">
        <w:rPr>
          <w:rFonts w:ascii="Tw Cen MT" w:hAnsi="Tw Cen MT"/>
          <w:color w:val="auto"/>
        </w:rPr>
        <w:t xml:space="preserve">ou le technicien commis à cette tâche, doit vérifier la conformité qualitative, technique et quantitative des travaux. </w:t>
      </w:r>
    </w:p>
    <w:p w:rsidR="006B018B" w:rsidRPr="005C6392" w:rsidRDefault="006B018B" w:rsidP="006B018B">
      <w:pPr>
        <w:pStyle w:val="Default"/>
        <w:spacing w:before="120" w:after="120"/>
        <w:jc w:val="both"/>
        <w:rPr>
          <w:rFonts w:ascii="Tw Cen MT" w:hAnsi="Tw Cen MT"/>
          <w:color w:val="auto"/>
        </w:rPr>
      </w:pP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En matière de réception technique, la commission prend une des décisions suivantes concernant tout ou partie de la prestation : </w:t>
      </w:r>
    </w:p>
    <w:p w:rsidR="006B018B" w:rsidRPr="005C6392" w:rsidRDefault="006B018B" w:rsidP="00695E80">
      <w:pPr>
        <w:pStyle w:val="Default"/>
        <w:numPr>
          <w:ilvl w:val="0"/>
          <w:numId w:val="72"/>
        </w:numPr>
        <w:spacing w:before="120" w:after="120"/>
        <w:jc w:val="both"/>
        <w:rPr>
          <w:rFonts w:ascii="Tw Cen MT" w:hAnsi="Tw Cen MT"/>
          <w:color w:val="auto"/>
        </w:rPr>
      </w:pPr>
      <w:r w:rsidRPr="005C6392">
        <w:rPr>
          <w:rFonts w:ascii="Tw Cen MT" w:hAnsi="Tw Cen MT"/>
          <w:color w:val="auto"/>
        </w:rPr>
        <w:t xml:space="preserve">Elle accepte en qualité et en quantité les travaux et, dans ce cas, sa décision est immédiatement exécutoire ; </w:t>
      </w:r>
    </w:p>
    <w:p w:rsidR="006B018B" w:rsidRPr="005C6392" w:rsidRDefault="006B018B" w:rsidP="006B018B">
      <w:pPr>
        <w:jc w:val="both"/>
        <w:rPr>
          <w:rFonts w:ascii="Tw Cen MT" w:hAnsi="Tw Cen MT"/>
          <w:sz w:val="24"/>
          <w:szCs w:val="24"/>
        </w:rPr>
      </w:pPr>
      <w:r w:rsidRPr="005C6392">
        <w:rPr>
          <w:rFonts w:ascii="Tw Cen MT" w:hAnsi="Tw Cen MT"/>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6B018B" w:rsidRPr="005C6392" w:rsidRDefault="006B018B" w:rsidP="006B018B">
      <w:pPr>
        <w:rPr>
          <w:rFonts w:ascii="Tw Cen MT" w:hAnsi="Tw Cen MT"/>
          <w:sz w:val="24"/>
          <w:szCs w:val="24"/>
        </w:rPr>
      </w:pPr>
      <w:r w:rsidRPr="005C6392">
        <w:rPr>
          <w:rFonts w:ascii="Tw Cen MT" w:hAnsi="Tw Cen MT"/>
          <w:b/>
          <w:bCs/>
          <w:sz w:val="24"/>
          <w:szCs w:val="24"/>
        </w:rPr>
        <w:t xml:space="preserve">24.2. Réception Provisoire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est tenu de faire connaître au Chef de service du marché au plus tard </w:t>
      </w:r>
      <w:r w:rsidRPr="005C6392">
        <w:rPr>
          <w:rFonts w:ascii="Tw Cen MT" w:hAnsi="Tw Cen MT"/>
          <w:i/>
          <w:iCs/>
          <w:color w:val="auto"/>
        </w:rPr>
        <w:t xml:space="preserve">vingt (20) </w:t>
      </w:r>
      <w:r w:rsidRPr="005C6392">
        <w:rPr>
          <w:rFonts w:ascii="Tw Cen MT" w:hAnsi="Tw Cen MT"/>
          <w:color w:val="auto"/>
        </w:rPr>
        <w:t xml:space="preserve">jours avant l’expiration du délai contractuel, la date à laquelle il souhaite que soit réceptionnés les travaux.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Pour être valable, le procès-verbal de réception doit être signé par les deux tiers (2/3) au moins des membres dont le Président.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24.3. Composition de la commission de réception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La Commission de réception sera composée des membres suivants [à titre indicatif] : </w:t>
      </w:r>
    </w:p>
    <w:p w:rsidR="006B018B" w:rsidRPr="005C6392" w:rsidRDefault="006B018B" w:rsidP="00695E80">
      <w:pPr>
        <w:pStyle w:val="Default"/>
        <w:numPr>
          <w:ilvl w:val="0"/>
          <w:numId w:val="73"/>
        </w:numPr>
        <w:spacing w:before="120" w:after="120"/>
        <w:rPr>
          <w:rFonts w:ascii="Tw Cen MT" w:hAnsi="Tw Cen MT"/>
          <w:color w:val="auto"/>
        </w:rPr>
      </w:pPr>
      <w:r w:rsidRPr="005C6392">
        <w:rPr>
          <w:rFonts w:ascii="Tw Cen MT" w:hAnsi="Tw Cen MT"/>
          <w:b/>
          <w:bCs/>
          <w:color w:val="auto"/>
        </w:rPr>
        <w:t xml:space="preserve">Président </w:t>
      </w:r>
      <w:r w:rsidRPr="005C6392">
        <w:rPr>
          <w:rFonts w:ascii="Tw Cen MT" w:hAnsi="Tw Cen MT"/>
          <w:color w:val="auto"/>
        </w:rPr>
        <w:t xml:space="preserve">: Le Maître d’Ouvrage Délégué ou son représentant ; </w:t>
      </w:r>
    </w:p>
    <w:p w:rsidR="006B018B" w:rsidRPr="005C6392" w:rsidRDefault="006B018B" w:rsidP="00695E80">
      <w:pPr>
        <w:pStyle w:val="Default"/>
        <w:numPr>
          <w:ilvl w:val="0"/>
          <w:numId w:val="73"/>
        </w:numPr>
        <w:spacing w:before="120" w:after="120"/>
        <w:rPr>
          <w:rFonts w:ascii="Tw Cen MT" w:hAnsi="Tw Cen MT"/>
          <w:color w:val="auto"/>
        </w:rPr>
      </w:pPr>
      <w:r w:rsidRPr="005C6392">
        <w:rPr>
          <w:rFonts w:ascii="Tw Cen MT" w:hAnsi="Tw Cen MT"/>
          <w:b/>
          <w:bCs/>
          <w:color w:val="auto"/>
        </w:rPr>
        <w:t xml:space="preserve">Rapporteur </w:t>
      </w:r>
      <w:r w:rsidRPr="005C6392">
        <w:rPr>
          <w:rFonts w:ascii="Tw Cen MT" w:hAnsi="Tw Cen MT"/>
          <w:color w:val="auto"/>
        </w:rPr>
        <w:t xml:space="preserve">: L’Ingénieur du marché ; </w:t>
      </w:r>
    </w:p>
    <w:p w:rsidR="006B018B" w:rsidRPr="005C6392" w:rsidRDefault="006B018B" w:rsidP="00695E80">
      <w:pPr>
        <w:pStyle w:val="Default"/>
        <w:numPr>
          <w:ilvl w:val="0"/>
          <w:numId w:val="73"/>
        </w:numPr>
        <w:spacing w:before="120" w:after="120"/>
        <w:rPr>
          <w:rFonts w:ascii="Tw Cen MT" w:hAnsi="Tw Cen MT"/>
          <w:b/>
          <w:color w:val="auto"/>
        </w:rPr>
      </w:pPr>
      <w:r w:rsidRPr="005C6392">
        <w:rPr>
          <w:rFonts w:ascii="Tw Cen MT" w:hAnsi="Tw Cen MT"/>
          <w:b/>
          <w:color w:val="auto"/>
        </w:rPr>
        <w:t xml:space="preserve">Membres : </w:t>
      </w:r>
    </w:p>
    <w:p w:rsidR="006B018B" w:rsidRPr="005C6392" w:rsidRDefault="006B018B" w:rsidP="00695E80">
      <w:pPr>
        <w:pStyle w:val="Default"/>
        <w:numPr>
          <w:ilvl w:val="0"/>
          <w:numId w:val="73"/>
        </w:numPr>
        <w:spacing w:before="120" w:after="120"/>
        <w:rPr>
          <w:rFonts w:ascii="Tw Cen MT" w:hAnsi="Tw Cen MT"/>
          <w:color w:val="auto"/>
        </w:rPr>
      </w:pPr>
      <w:r w:rsidRPr="005C6392">
        <w:rPr>
          <w:rFonts w:ascii="Tw Cen MT" w:hAnsi="Tw Cen MT"/>
          <w:color w:val="auto"/>
        </w:rPr>
        <w:t xml:space="preserve">Le Chef de Service du marché ou son représentant ; </w:t>
      </w:r>
    </w:p>
    <w:p w:rsidR="006B018B" w:rsidRPr="005C6392" w:rsidRDefault="006B018B" w:rsidP="00695E80">
      <w:pPr>
        <w:pStyle w:val="Default"/>
        <w:numPr>
          <w:ilvl w:val="0"/>
          <w:numId w:val="73"/>
        </w:numPr>
        <w:spacing w:before="120" w:after="120"/>
        <w:rPr>
          <w:rFonts w:ascii="Tw Cen MT" w:hAnsi="Tw Cen MT"/>
          <w:color w:val="auto"/>
        </w:rPr>
      </w:pPr>
      <w:r w:rsidRPr="005C6392">
        <w:rPr>
          <w:rFonts w:ascii="Tw Cen MT" w:hAnsi="Tw Cen MT"/>
          <w:color w:val="auto"/>
        </w:rPr>
        <w:t xml:space="preserve">Le comptable matière de la </w:t>
      </w:r>
      <w:r w:rsidR="001765F4" w:rsidRPr="005C6392">
        <w:rPr>
          <w:rFonts w:ascii="Tw Cen MT" w:hAnsi="Tw Cen MT"/>
          <w:color w:val="auto"/>
        </w:rPr>
        <w:t>DDTP-LD</w:t>
      </w:r>
      <w:r w:rsidRPr="005C6392">
        <w:rPr>
          <w:rFonts w:ascii="Tw Cen MT" w:hAnsi="Tw Cen MT"/>
          <w:color w:val="auto"/>
        </w:rPr>
        <w:t xml:space="preserve"> ; </w:t>
      </w:r>
    </w:p>
    <w:p w:rsidR="006B018B" w:rsidRPr="005C6392" w:rsidRDefault="006B018B" w:rsidP="00695E80">
      <w:pPr>
        <w:pStyle w:val="Default"/>
        <w:numPr>
          <w:ilvl w:val="0"/>
          <w:numId w:val="73"/>
        </w:numPr>
        <w:spacing w:before="120" w:after="120"/>
        <w:rPr>
          <w:rFonts w:ascii="Tw Cen MT" w:hAnsi="Tw Cen MT"/>
          <w:color w:val="auto"/>
        </w:rPr>
      </w:pPr>
      <w:r w:rsidRPr="005C6392">
        <w:rPr>
          <w:rFonts w:ascii="Tw Cen MT" w:hAnsi="Tw Cen MT"/>
          <w:b/>
          <w:bCs/>
          <w:color w:val="auto"/>
        </w:rPr>
        <w:t xml:space="preserve">Observateur </w:t>
      </w:r>
      <w:r w:rsidRPr="005C6392">
        <w:rPr>
          <w:rFonts w:ascii="Tw Cen MT" w:hAnsi="Tw Cen MT"/>
          <w:color w:val="auto"/>
        </w:rPr>
        <w:t xml:space="preserve">: Le DD/MINMAP/LD ou son représentant ; </w:t>
      </w:r>
    </w:p>
    <w:p w:rsidR="006B018B" w:rsidRPr="005C6392" w:rsidRDefault="006B018B" w:rsidP="00695E80">
      <w:pPr>
        <w:pStyle w:val="Default"/>
        <w:numPr>
          <w:ilvl w:val="0"/>
          <w:numId w:val="73"/>
        </w:numPr>
        <w:spacing w:before="120" w:after="120"/>
        <w:rPr>
          <w:rFonts w:ascii="Tw Cen MT" w:hAnsi="Tw Cen MT"/>
          <w:color w:val="auto"/>
        </w:rPr>
      </w:pPr>
      <w:r w:rsidRPr="005C6392">
        <w:rPr>
          <w:rFonts w:ascii="Tw Cen MT" w:hAnsi="Tw Cen MT"/>
          <w:b/>
          <w:bCs/>
          <w:color w:val="auto"/>
        </w:rPr>
        <w:t xml:space="preserve">Invité : </w:t>
      </w:r>
      <w:r w:rsidRPr="005C6392">
        <w:rPr>
          <w:rFonts w:ascii="Tw Cen MT" w:hAnsi="Tw Cen MT"/>
          <w:color w:val="auto"/>
        </w:rPr>
        <w:t xml:space="preserve">Le Cocontractant ou son mandataire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24.4. Réceptions partielles </w:t>
      </w:r>
      <w:r w:rsidRPr="005C6392">
        <w:rPr>
          <w:rFonts w:ascii="Tw Cen MT" w:hAnsi="Tw Cen MT"/>
          <w:i/>
          <w:iCs/>
          <w:color w:val="auto"/>
        </w:rPr>
        <w:t xml:space="preserve">[Indiquer s’il est prévu des réceptions partielles]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6B018B" w:rsidRPr="005C6392" w:rsidRDefault="006B018B" w:rsidP="006B018B">
      <w:pPr>
        <w:pStyle w:val="Default"/>
        <w:spacing w:before="120" w:after="120"/>
        <w:jc w:val="both"/>
        <w:rPr>
          <w:rFonts w:ascii="Tw Cen MT" w:hAnsi="Tw Cen MT"/>
          <w:b/>
          <w:bCs/>
          <w:color w:val="auto"/>
        </w:rPr>
      </w:pPr>
      <w:r w:rsidRPr="005C6392">
        <w:rPr>
          <w:rFonts w:ascii="Tw Cen MT" w:hAnsi="Tw Cen MT"/>
          <w:b/>
          <w:bCs/>
          <w:color w:val="auto"/>
        </w:rPr>
        <w:t xml:space="preserve">24.5. Début de la période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eastAsia="Calibri" w:hAnsi="Tw Cen MT" w:cstheme="majorBidi"/>
          <w:color w:val="auto"/>
          <w:szCs w:val="28"/>
        </w:rPr>
        <w:t>La durée de garantie est de douze (12) mois à compter de la date de la réception provisoire des travaux.</w:t>
      </w:r>
      <w:r w:rsidRPr="005C6392">
        <w:rPr>
          <w:rFonts w:ascii="Tw Cen MT" w:hAnsi="Tw Cen MT"/>
          <w:i/>
          <w:iCs/>
          <w:color w:val="auto"/>
        </w:rPr>
        <w:t xml:space="preserv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24.6. Prise de possession des ouvrages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24.7 : Rejet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En cas de rejet, le Cocontractant est tenu de rembourser les avances et acomptes déjà perçus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25- Documents à fournir après exécution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remettra à l’ingénieur du marché dans les trente jours suivant la date de réception provisoire de l’ensemble des travaux, le plan de récolement.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26- Garantie contractuelle / Entretien pendant la période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26.1. Délai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 durée de garantie est de </w:t>
      </w:r>
      <w:r w:rsidRPr="005C6392">
        <w:rPr>
          <w:rFonts w:ascii="Tw Cen MT" w:hAnsi="Tw Cen MT"/>
          <w:b/>
          <w:iCs/>
          <w:color w:val="auto"/>
        </w:rPr>
        <w:t>douze (12) mois</w:t>
      </w:r>
      <w:r w:rsidRPr="005C6392">
        <w:rPr>
          <w:rFonts w:ascii="Tw Cen MT" w:hAnsi="Tw Cen MT"/>
          <w:i/>
          <w:iCs/>
          <w:color w:val="auto"/>
        </w:rPr>
        <w:t xml:space="preserve"> </w:t>
      </w:r>
      <w:r w:rsidRPr="005C6392">
        <w:rPr>
          <w:rFonts w:ascii="Tw Cen MT" w:hAnsi="Tw Cen MT"/>
          <w:color w:val="auto"/>
        </w:rPr>
        <w:t xml:space="preserve">à compter de la date de réception provisoire des travaux ou de la réception partielle le cas échéant (à préciser).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garantit que les équipements livrés (le cas échéant) en exécution du marché sont neufs et que les travaux sont exécutés dans les règles de l’art et les normes requises.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.26.2. Entretien pendant la période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d’oeuvre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27- Réception définitive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27.1. La réception définitive s’effectuera dans un délai maximal </w:t>
      </w:r>
      <w:r w:rsidRPr="005C6392">
        <w:rPr>
          <w:rFonts w:ascii="Tw Cen MT" w:hAnsi="Tw Cen MT"/>
          <w:i/>
          <w:iCs/>
          <w:color w:val="auto"/>
        </w:rPr>
        <w:t xml:space="preserve">[de quinze (15) jours] </w:t>
      </w:r>
      <w:r w:rsidRPr="005C6392">
        <w:rPr>
          <w:rFonts w:ascii="Tw Cen MT" w:hAnsi="Tw Cen MT"/>
          <w:color w:val="auto"/>
        </w:rPr>
        <w:t xml:space="preserve">à compter de l’expiration du délai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27.2. Le Maître d’OEuvre </w:t>
      </w:r>
      <w:r w:rsidRPr="005C6392">
        <w:rPr>
          <w:rFonts w:ascii="Tw Cen MT" w:hAnsi="Tw Cen MT"/>
          <w:i/>
          <w:iCs/>
          <w:color w:val="auto"/>
        </w:rPr>
        <w:t xml:space="preserve">[sera ou ne sera pas] </w:t>
      </w:r>
      <w:r w:rsidRPr="005C6392">
        <w:rPr>
          <w:rFonts w:ascii="Tw Cen MT" w:hAnsi="Tw Cen MT"/>
          <w:color w:val="auto"/>
        </w:rPr>
        <w:t xml:space="preserve">membre de la commission.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27.3. La composition et la procédure de réception définitive sont la même que celles de la réception provisoire.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27.4- Le marché est clôturé définitivement dans les conditions fixées à. l’article 38 alinéa 4 du présent CCAP </w:t>
      </w:r>
      <w:r w:rsidRPr="005C6392">
        <w:rPr>
          <w:rFonts w:ascii="Tw Cen MT" w:hAnsi="Tw Cen MT"/>
          <w:i/>
          <w:iCs/>
          <w:color w:val="auto"/>
        </w:rPr>
        <w:t xml:space="preserve">concernant le Décompte général et définitif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28- Garantie légale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 cette fin, il devra recruter un Bureau de Contrôle Technique (BCT) agréé chargé de l’expertise des travaux en vue d’une assurance décennale.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CHAPITRE IV. CLAUSES FINANCIERES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29- Montant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montant du présent marché, tel qu’il ressort du [détail ou devis estimatif] est de : ______ (en chiffres) (en lettres) francs CFA Toutes Taxes Comprises (TTC); soit: </w:t>
      </w:r>
    </w:p>
    <w:p w:rsidR="006B018B" w:rsidRPr="005C6392" w:rsidRDefault="006B018B" w:rsidP="00695E80">
      <w:pPr>
        <w:pStyle w:val="Default"/>
        <w:numPr>
          <w:ilvl w:val="0"/>
          <w:numId w:val="74"/>
        </w:numPr>
        <w:spacing w:before="120" w:after="120"/>
        <w:jc w:val="both"/>
        <w:rPr>
          <w:rFonts w:ascii="Tw Cen MT" w:hAnsi="Tw Cen MT"/>
          <w:color w:val="auto"/>
        </w:rPr>
      </w:pPr>
      <w:r w:rsidRPr="005C6392">
        <w:rPr>
          <w:rFonts w:ascii="Tw Cen MT" w:hAnsi="Tw Cen MT"/>
          <w:color w:val="auto"/>
        </w:rPr>
        <w:t xml:space="preserve">Montant HTVA : ________ (____) francs CFA ; </w:t>
      </w:r>
    </w:p>
    <w:p w:rsidR="006B018B" w:rsidRPr="005C6392" w:rsidRDefault="006B018B" w:rsidP="00695E80">
      <w:pPr>
        <w:pStyle w:val="Default"/>
        <w:numPr>
          <w:ilvl w:val="0"/>
          <w:numId w:val="74"/>
        </w:numPr>
        <w:spacing w:before="120" w:after="120"/>
        <w:jc w:val="both"/>
        <w:rPr>
          <w:rFonts w:ascii="Tw Cen MT" w:hAnsi="Tw Cen MT"/>
          <w:color w:val="auto"/>
        </w:rPr>
      </w:pPr>
      <w:r w:rsidRPr="005C6392">
        <w:rPr>
          <w:rFonts w:ascii="Tw Cen MT" w:hAnsi="Tw Cen MT"/>
          <w:color w:val="auto"/>
        </w:rPr>
        <w:t xml:space="preserve">Montant de la TVA : ________ (___) francs CFA </w:t>
      </w:r>
    </w:p>
    <w:p w:rsidR="006B018B" w:rsidRPr="005C6392" w:rsidRDefault="006B018B" w:rsidP="00695E80">
      <w:pPr>
        <w:pStyle w:val="Default"/>
        <w:numPr>
          <w:ilvl w:val="0"/>
          <w:numId w:val="74"/>
        </w:numPr>
        <w:spacing w:before="120" w:after="120"/>
        <w:jc w:val="both"/>
        <w:rPr>
          <w:rFonts w:ascii="Tw Cen MT" w:hAnsi="Tw Cen MT"/>
          <w:color w:val="auto"/>
        </w:rPr>
      </w:pPr>
      <w:r w:rsidRPr="005C6392">
        <w:rPr>
          <w:rFonts w:ascii="Tw Cen MT" w:hAnsi="Tw Cen MT"/>
          <w:color w:val="auto"/>
        </w:rPr>
        <w:t xml:space="preserve">Montant de l’AIR : ____ (___) francs CFA </w:t>
      </w:r>
    </w:p>
    <w:p w:rsidR="006B018B" w:rsidRPr="005C6392" w:rsidRDefault="006B018B" w:rsidP="00695E80">
      <w:pPr>
        <w:pStyle w:val="Default"/>
        <w:numPr>
          <w:ilvl w:val="0"/>
          <w:numId w:val="74"/>
        </w:numPr>
        <w:spacing w:before="120" w:after="120"/>
        <w:jc w:val="both"/>
        <w:rPr>
          <w:rFonts w:ascii="Tw Cen MT" w:hAnsi="Tw Cen MT"/>
          <w:color w:val="auto"/>
        </w:rPr>
      </w:pPr>
      <w:r w:rsidRPr="005C6392">
        <w:rPr>
          <w:rFonts w:ascii="Tw Cen MT" w:hAnsi="Tw Cen MT"/>
          <w:color w:val="auto"/>
        </w:rPr>
        <w:t>Montant de la TSR, le cas échéant : ------------- (___) francs CFA [</w:t>
      </w:r>
      <w:r w:rsidRPr="005C6392">
        <w:rPr>
          <w:rFonts w:ascii="Tw Cen MT" w:hAnsi="Tw Cen MT"/>
          <w:i/>
          <w:iCs/>
          <w:color w:val="auto"/>
        </w:rPr>
        <w:t>n’est applicable que pour les marchés passés avec les cocontractants dont le siège est basé à l’étranger</w:t>
      </w:r>
      <w:r w:rsidRPr="005C6392">
        <w:rPr>
          <w:rFonts w:ascii="Tw Cen MT" w:hAnsi="Tw Cen MT"/>
          <w:color w:val="auto"/>
        </w:rPr>
        <w:t xml:space="preserve">] ; </w:t>
      </w:r>
    </w:p>
    <w:p w:rsidR="006B018B" w:rsidRPr="005C6392" w:rsidRDefault="006B018B" w:rsidP="00695E80">
      <w:pPr>
        <w:pStyle w:val="Default"/>
        <w:numPr>
          <w:ilvl w:val="0"/>
          <w:numId w:val="74"/>
        </w:numPr>
        <w:spacing w:before="120" w:after="120"/>
        <w:jc w:val="both"/>
        <w:rPr>
          <w:rFonts w:ascii="Tw Cen MT" w:hAnsi="Tw Cen MT"/>
          <w:color w:val="auto"/>
        </w:rPr>
      </w:pPr>
      <w:r w:rsidRPr="005C6392">
        <w:rPr>
          <w:rFonts w:ascii="Tw Cen MT" w:hAnsi="Tw Cen MT"/>
          <w:color w:val="auto"/>
        </w:rPr>
        <w:t xml:space="preserve">Net à percevoir = Montant net déduit de tous les impôts et taxes : ___ (___) francs CFA.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30- Lieu et mode de paiement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Maître d’Ouvrage se libérera des sommes dues par virement bancaire au nom du cocontractant de la manière suivante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[La domiciliation bancaire devra être la même que celle du cautionnement définitif] </w:t>
      </w:r>
    </w:p>
    <w:p w:rsidR="006B018B" w:rsidRPr="005C6392" w:rsidRDefault="006B018B" w:rsidP="00695E80">
      <w:pPr>
        <w:pStyle w:val="Default"/>
        <w:numPr>
          <w:ilvl w:val="0"/>
          <w:numId w:val="75"/>
        </w:numPr>
        <w:spacing w:before="120" w:after="120"/>
        <w:jc w:val="both"/>
        <w:rPr>
          <w:rFonts w:ascii="Tw Cen MT" w:hAnsi="Tw Cen MT"/>
          <w:color w:val="auto"/>
        </w:rPr>
      </w:pPr>
      <w:r w:rsidRPr="005C6392">
        <w:rPr>
          <w:rFonts w:ascii="Tw Cen MT" w:hAnsi="Tw Cen MT"/>
          <w:color w:val="auto"/>
        </w:rPr>
        <w:t xml:space="preserve">Pour les règlements en francs CFA, soit </w:t>
      </w:r>
      <w:r w:rsidRPr="005C6392">
        <w:rPr>
          <w:rFonts w:ascii="Tw Cen MT" w:hAnsi="Tw Cen MT"/>
          <w:i/>
          <w:iCs/>
          <w:color w:val="auto"/>
        </w:rPr>
        <w:t>(montant net à mandater en chiffres et en lettres)</w:t>
      </w:r>
      <w:r w:rsidRPr="005C6392">
        <w:rPr>
          <w:rFonts w:ascii="Tw Cen MT" w:hAnsi="Tw Cen MT"/>
          <w:color w:val="auto"/>
        </w:rPr>
        <w:t xml:space="preserve">, par crédit au compte n° _________ ouvert au nom du co-contractant à la banque______________ </w:t>
      </w:r>
    </w:p>
    <w:p w:rsidR="006B018B" w:rsidRPr="005C6392" w:rsidRDefault="006B018B" w:rsidP="00695E80">
      <w:pPr>
        <w:pStyle w:val="Default"/>
        <w:numPr>
          <w:ilvl w:val="0"/>
          <w:numId w:val="75"/>
        </w:numPr>
        <w:spacing w:before="120" w:after="120"/>
        <w:jc w:val="both"/>
        <w:rPr>
          <w:rFonts w:ascii="Tw Cen MT" w:hAnsi="Tw Cen MT"/>
          <w:color w:val="auto"/>
        </w:rPr>
      </w:pPr>
      <w:r w:rsidRPr="005C6392">
        <w:rPr>
          <w:rFonts w:ascii="Tw Cen MT" w:hAnsi="Tw Cen MT"/>
          <w:color w:val="auto"/>
        </w:rPr>
        <w:t xml:space="preserve">Pour les règlements en devises, (le cas échéant) soit (montant net à mandater en chiffres et en lettres), par crédit au compte n° _________ouvert au nom du cocontractant à la banque______________.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31 Garanties et cautions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cocontractant devra fournir les garanties émanant des banques ou organismes financiers agréés par le Ministre chargé des finances ou ayant un correspondant local agréé.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garanties décrites ci-après en faveur du Maître d’Ouvrage ou du Maître d’Ouvrage Délégué sont exigées dans les délais, pour le montant, selon la manière et sous la forme indiquée ci-après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i/>
          <w:iCs/>
          <w:color w:val="auto"/>
        </w:rPr>
        <w:t xml:space="preserve">31.1. Cautionnement définitif </w:t>
      </w:r>
    </w:p>
    <w:p w:rsidR="006B018B" w:rsidRPr="005C6392" w:rsidRDefault="006B018B" w:rsidP="00695E80">
      <w:pPr>
        <w:pStyle w:val="Default"/>
        <w:numPr>
          <w:ilvl w:val="0"/>
          <w:numId w:val="76"/>
        </w:numPr>
        <w:spacing w:before="120" w:after="120"/>
        <w:jc w:val="both"/>
        <w:rPr>
          <w:rFonts w:ascii="Tw Cen MT" w:hAnsi="Tw Cen MT"/>
          <w:color w:val="auto"/>
        </w:rPr>
      </w:pPr>
      <w:r w:rsidRPr="005C6392">
        <w:rPr>
          <w:rFonts w:ascii="Tw Cen MT" w:hAnsi="Tw Cen MT"/>
          <w:color w:val="auto"/>
        </w:rPr>
        <w:t xml:space="preserve">Il est constitué par le titulaire du Marché et transmis au Chef Service du marché dans un délai maximum de vingt (220) jours calendaires à compter de la date de notification du marché et en tout cas avant le premier paiement. </w:t>
      </w:r>
    </w:p>
    <w:p w:rsidR="006B018B" w:rsidRPr="005C6392" w:rsidRDefault="006B018B" w:rsidP="00695E80">
      <w:pPr>
        <w:pStyle w:val="Default"/>
        <w:numPr>
          <w:ilvl w:val="0"/>
          <w:numId w:val="76"/>
        </w:numPr>
        <w:spacing w:before="120" w:after="120"/>
        <w:jc w:val="both"/>
        <w:rPr>
          <w:rFonts w:ascii="Tw Cen MT" w:hAnsi="Tw Cen MT"/>
          <w:color w:val="auto"/>
        </w:rPr>
      </w:pPr>
      <w:r w:rsidRPr="005C6392">
        <w:rPr>
          <w:rFonts w:ascii="Tw Cen MT" w:hAnsi="Tw Cen MT"/>
          <w:color w:val="auto"/>
        </w:rPr>
        <w:t xml:space="preserve">Son montant est fixé à : </w:t>
      </w:r>
      <w:r w:rsidRPr="005C6392">
        <w:rPr>
          <w:rFonts w:ascii="Tw Cen MT" w:hAnsi="Tw Cen MT"/>
          <w:i/>
          <w:iCs/>
          <w:color w:val="auto"/>
        </w:rPr>
        <w:t xml:space="preserve">2 % du montant TTC du marché </w:t>
      </w:r>
    </w:p>
    <w:p w:rsidR="006B018B" w:rsidRPr="005C6392" w:rsidRDefault="006B018B" w:rsidP="00695E80">
      <w:pPr>
        <w:pStyle w:val="Default"/>
        <w:numPr>
          <w:ilvl w:val="0"/>
          <w:numId w:val="76"/>
        </w:numPr>
        <w:spacing w:before="120" w:after="120"/>
        <w:jc w:val="both"/>
        <w:rPr>
          <w:rFonts w:ascii="Tw Cen MT" w:hAnsi="Tw Cen MT"/>
          <w:color w:val="auto"/>
        </w:rPr>
      </w:pPr>
      <w:r w:rsidRPr="005C6392">
        <w:rPr>
          <w:rFonts w:ascii="Tw Cen MT" w:hAnsi="Tw Cen MT"/>
          <w:color w:val="auto"/>
        </w:rPr>
        <w:t xml:space="preserve">La garantie sera libellée dans la ou les monnaie(s) du Marché, ou dans une monnaie librement convertible satisfaisant le Maître d’ouvrage ou le </w:t>
      </w:r>
      <w:r w:rsidRPr="005C6392">
        <w:rPr>
          <w:rFonts w:ascii="Tw Cen MT" w:hAnsi="Tw Cen MT"/>
          <w:i/>
          <w:iCs/>
          <w:color w:val="auto"/>
        </w:rPr>
        <w:t>Maître d’Ouvrage Délégué</w:t>
      </w:r>
      <w:r w:rsidRPr="005C6392">
        <w:rPr>
          <w:rFonts w:ascii="Tw Cen MT" w:hAnsi="Tw Cen MT"/>
          <w:color w:val="auto"/>
        </w:rPr>
        <w:t xml:space="preserve">, et devra suivre l’un des modèles fournis dans le Dossier d’appel d’offres, comme indiqué par le Maître d’ouvrage ou le </w:t>
      </w:r>
      <w:r w:rsidRPr="005C6392">
        <w:rPr>
          <w:rFonts w:ascii="Tw Cen MT" w:hAnsi="Tw Cen MT"/>
          <w:i/>
          <w:iCs/>
          <w:color w:val="auto"/>
        </w:rPr>
        <w:t xml:space="preserve">Maître d’Ouvrage Délégué </w:t>
      </w:r>
      <w:r w:rsidRPr="005C6392">
        <w:rPr>
          <w:rFonts w:ascii="Tw Cen MT" w:hAnsi="Tw Cen MT"/>
          <w:color w:val="auto"/>
        </w:rPr>
        <w:t xml:space="preserve">dans le CCAP, ou tout autre document satisfaisant le Maître d’ouvrage ou le </w:t>
      </w:r>
      <w:r w:rsidRPr="005C6392">
        <w:rPr>
          <w:rFonts w:ascii="Tw Cen MT" w:hAnsi="Tw Cen MT"/>
          <w:i/>
          <w:iCs/>
          <w:color w:val="auto"/>
        </w:rPr>
        <w:t>Maître d’Ouvrage Délégué</w:t>
      </w:r>
      <w:r w:rsidRPr="005C6392">
        <w:rPr>
          <w:rFonts w:ascii="Tw Cen MT" w:hAnsi="Tw Cen MT"/>
          <w:color w:val="auto"/>
        </w:rPr>
        <w:t xml:space="preserve">. </w:t>
      </w:r>
    </w:p>
    <w:p w:rsidR="006B018B" w:rsidRPr="005C6392" w:rsidRDefault="006B018B" w:rsidP="00695E80">
      <w:pPr>
        <w:pStyle w:val="Default"/>
        <w:numPr>
          <w:ilvl w:val="0"/>
          <w:numId w:val="76"/>
        </w:numPr>
        <w:spacing w:before="120" w:after="120"/>
        <w:jc w:val="both"/>
        <w:rPr>
          <w:rFonts w:ascii="Tw Cen MT" w:hAnsi="Tw Cen MT"/>
          <w:color w:val="auto"/>
        </w:rPr>
      </w:pPr>
      <w:r w:rsidRPr="005C6392">
        <w:rPr>
          <w:rFonts w:ascii="Tw Cen MT" w:hAnsi="Tw Cen MT"/>
          <w:color w:val="auto"/>
        </w:rPr>
        <w:t xml:space="preserve">Les modes de substitution du cautionnement sont prévus à l’article 140 du code des marchés publics. </w:t>
      </w:r>
    </w:p>
    <w:p w:rsidR="006B018B" w:rsidRPr="005C6392" w:rsidRDefault="006B018B" w:rsidP="00695E80">
      <w:pPr>
        <w:pStyle w:val="Default"/>
        <w:numPr>
          <w:ilvl w:val="0"/>
          <w:numId w:val="76"/>
        </w:numPr>
        <w:spacing w:before="120" w:after="120"/>
        <w:jc w:val="both"/>
        <w:rPr>
          <w:rFonts w:ascii="Tw Cen MT" w:hAnsi="Tw Cen MT"/>
          <w:color w:val="auto"/>
        </w:rPr>
      </w:pPr>
      <w:r w:rsidRPr="005C6392">
        <w:rPr>
          <w:rFonts w:ascii="Tw Cen MT" w:hAnsi="Tw Cen MT"/>
          <w:color w:val="auto"/>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6B018B" w:rsidRPr="005C6392" w:rsidRDefault="006B018B" w:rsidP="00695E80">
      <w:pPr>
        <w:pStyle w:val="Default"/>
        <w:numPr>
          <w:ilvl w:val="0"/>
          <w:numId w:val="76"/>
        </w:numPr>
        <w:spacing w:before="120" w:after="120"/>
        <w:jc w:val="both"/>
        <w:rPr>
          <w:rFonts w:ascii="Tw Cen MT" w:hAnsi="Tw Cen MT"/>
          <w:color w:val="auto"/>
        </w:rPr>
      </w:pPr>
      <w:r w:rsidRPr="005C6392">
        <w:rPr>
          <w:rFonts w:ascii="Tw Cen MT" w:hAnsi="Tw Cen MT"/>
          <w:color w:val="auto"/>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i/>
          <w:iCs/>
          <w:color w:val="auto"/>
        </w:rPr>
        <w:t xml:space="preserve">31.2. Cautionnement d’avance de démarrage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s="Tahoma"/>
          <w:color w:val="auto"/>
        </w:rPr>
        <w:t xml:space="preserve">Une avance de démarrage d’un montant au plus égal à 20% du montant TTC du marché peut être accordée à la demande du Cocontractant, dès notification du marché conformément à l’article 20 du présent marché. Le mandatement de cette avance est subordonné à la constitution d’une garantie bancaire à première demande de même montant, délivrée par un établissement bancaire de premier ordre agréé par le </w:t>
      </w:r>
      <w:r w:rsidRPr="005C6392">
        <w:rPr>
          <w:rFonts w:ascii="Tw Cen MT" w:eastAsia="Calibri" w:hAnsi="Tw Cen MT"/>
          <w:color w:val="auto"/>
        </w:rPr>
        <w:t>Ministre en charge des Finances de la République de Cameroun et conforme au modèle joint au présent Dossier d’Appel d’Offres. Cette caution pourra faire l’objet d’une mainlevée partielle, correspondant au montant effectivement retenus sur les décomptes du Cocontractant, délivrées par l’Ingénieur après demande du Cocontractant.</w:t>
      </w:r>
      <w:r w:rsidRPr="005C6392">
        <w:rPr>
          <w:rFonts w:ascii="Tw Cen MT" w:hAnsi="Tw Cen MT"/>
          <w:color w:val="auto"/>
        </w:rPr>
        <w:t xml:space="preserve">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i/>
          <w:iCs/>
          <w:color w:val="auto"/>
        </w:rPr>
        <w:t xml:space="preserve">31.3. Cautionnement de bonne exécution </w:t>
      </w:r>
      <w:r w:rsidRPr="005C6392">
        <w:rPr>
          <w:rFonts w:ascii="Tw Cen MT" w:hAnsi="Tw Cen MT"/>
          <w:i/>
          <w:iCs/>
          <w:color w:val="auto"/>
        </w:rPr>
        <w:t xml:space="preserve">(en remplacement de la retenue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Dans ce cas, il ne peut être mis fin à l’engagement de la caution que par main levée délivrée par le Maître d’Ouvrage ou le Maître d’Ouvrage Délégué.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32 Variation des prix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32.1. Les prix sont fermes et non révisables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32.2. Modalités d’actualisation des prix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Les prix du bordereau des prix unitaire ne sont pas actualisables</w:t>
      </w:r>
      <w:r w:rsidRPr="005C6392">
        <w:rPr>
          <w:rFonts w:ascii="Tw Cen MT" w:hAnsi="Tw Cen MT"/>
          <w:i/>
          <w:iCs/>
          <w:color w:val="auto"/>
        </w:rPr>
        <w:t xml:space="preserv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33 Formules de révision des prix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Sans objet</w:t>
      </w:r>
      <w:r w:rsidRPr="005C6392">
        <w:rPr>
          <w:rFonts w:ascii="Tw Cen MT" w:hAnsi="Tw Cen MT"/>
          <w:i/>
          <w:iCs/>
          <w:color w:val="auto"/>
        </w:rPr>
        <w:t xml:space="preserve">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34 Formules d’actualisation des prix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Sans objet.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35 Travaux en régie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35.1. Le cocontractant sera tenu de mettre à la disposition du Maître d’Ouvrage ou du Maître d’Ouvrage Délégué, la main d’oeuvre,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montant des travaux en régie visés à l’alinéa 1 ci-dessus ne peut être supérieur à deux pour cent (2%) du montant toutes taxes comprises (TTC)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5C6392">
        <w:rPr>
          <w:rFonts w:ascii="Tw Cen MT" w:hAnsi="Tw Cen MT"/>
          <w:i/>
          <w:iCs/>
          <w:color w:val="auto"/>
        </w:rPr>
        <w:t xml:space="preserve">[Se référer au texte particulier de l’Autorité chargée des marchés publics définissant les conditions d’exercice des travaux en régie] </w:t>
      </w:r>
    </w:p>
    <w:p w:rsidR="006B018B" w:rsidRPr="005C6392" w:rsidRDefault="006B018B" w:rsidP="006B018B">
      <w:pPr>
        <w:pStyle w:val="Default"/>
        <w:spacing w:before="120" w:after="120"/>
        <w:jc w:val="both"/>
        <w:rPr>
          <w:rFonts w:ascii="Tw Cen MT" w:hAnsi="Tw Cen MT"/>
          <w:i/>
          <w:iCs/>
          <w:color w:val="auto"/>
        </w:rPr>
      </w:pPr>
      <w:r w:rsidRPr="005C6392">
        <w:rPr>
          <w:rFonts w:ascii="Tw Cen MT" w:hAnsi="Tw Cen MT"/>
          <w:i/>
          <w:iCs/>
          <w:color w:val="auto"/>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36 Valorisation des approvisionnements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36.1. Des acomptes pour approvisionnement peuvent être accordés en raison des dépenses engagées en vue de l’exécution des travaux, fournitures ou services qui font l’objet d’un marché</w:t>
      </w:r>
      <w:r w:rsidRPr="005C6392">
        <w:rPr>
          <w:rFonts w:ascii="Tw Cen MT" w:hAnsi="Tw Cen MT"/>
          <w:i/>
          <w:iCs/>
          <w:color w:val="auto"/>
        </w:rPr>
        <w:t xml:space="preserve">. Les modalités de paiement desdites avances sont fixées dans le code des marchés publics.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36.2. Il n’est pas demandé de caution pour les acomptes sur approvisionnements.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36.3 Dans tous les cas, le cocontractant de l’administration est responsable du gardiennage des matériaux ayant donnés lieu à une avance pour approvisionnement jusqu’à la réception des travaux.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37 Avances </w:t>
      </w:r>
    </w:p>
    <w:p w:rsidR="006B018B" w:rsidRPr="005C6392" w:rsidRDefault="006B018B" w:rsidP="006B018B">
      <w:pPr>
        <w:spacing w:before="120" w:after="120"/>
        <w:jc w:val="both"/>
        <w:rPr>
          <w:rFonts w:ascii="Tw Cen MT" w:eastAsia="Calibri" w:hAnsi="Tw Cen MT" w:cs="Arial"/>
          <w:sz w:val="24"/>
          <w:szCs w:val="24"/>
        </w:rPr>
      </w:pPr>
      <w:r w:rsidRPr="005C6392">
        <w:rPr>
          <w:rFonts w:ascii="Tw Cen MT" w:eastAsia="Calibri" w:hAnsi="Tw Cen MT" w:cs="Arial"/>
          <w:sz w:val="24"/>
          <w:szCs w:val="24"/>
        </w:rPr>
        <w:t>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w:t>
      </w:r>
    </w:p>
    <w:p w:rsidR="006B018B" w:rsidRPr="005C6392" w:rsidRDefault="006B018B" w:rsidP="006B018B">
      <w:pPr>
        <w:spacing w:before="120" w:after="120"/>
        <w:jc w:val="both"/>
        <w:rPr>
          <w:rFonts w:ascii="Tw Cen MT" w:eastAsia="Calibri" w:hAnsi="Tw Cen MT" w:cs="Arial"/>
          <w:sz w:val="24"/>
          <w:szCs w:val="24"/>
        </w:rPr>
      </w:pPr>
      <w:r w:rsidRPr="005C6392">
        <w:rPr>
          <w:rFonts w:ascii="Tw Cen MT" w:eastAsia="Calibri" w:hAnsi="Tw Cen MT" w:cs="Arial"/>
          <w:sz w:val="24"/>
          <w:szCs w:val="24"/>
        </w:rPr>
        <w:t>Cette avance sera remboursée pendant l’exécution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marché. Il devra être terminé au plus tard lorsque les sommes dues au titre des travaux atteindront quatre vingt pour cent (80%) du montant du marché.</w:t>
      </w:r>
    </w:p>
    <w:p w:rsidR="006B018B" w:rsidRPr="005C6392" w:rsidRDefault="006B018B" w:rsidP="006B018B">
      <w:pPr>
        <w:spacing w:before="120" w:after="120"/>
        <w:jc w:val="both"/>
        <w:rPr>
          <w:rFonts w:ascii="Tw Cen MT" w:eastAsia="Calibri" w:hAnsi="Tw Cen MT" w:cs="Arial"/>
          <w:sz w:val="24"/>
          <w:szCs w:val="24"/>
        </w:rPr>
      </w:pPr>
      <w:r w:rsidRPr="005C6392">
        <w:rPr>
          <w:rFonts w:ascii="Tw Cen MT" w:eastAsia="Calibri" w:hAnsi="Tw Cen MT" w:cs="Arial"/>
          <w:sz w:val="24"/>
          <w:szCs w:val="24"/>
        </w:rPr>
        <w:t>Le paiement de l’avance ne constitue en aucune façon une condition de mise en vigueur du marché.</w:t>
      </w:r>
    </w:p>
    <w:p w:rsidR="006B018B" w:rsidRPr="005C6392" w:rsidRDefault="006B018B" w:rsidP="006B018B">
      <w:pPr>
        <w:pStyle w:val="Default"/>
        <w:spacing w:before="120" w:after="120"/>
        <w:jc w:val="both"/>
        <w:rPr>
          <w:rFonts w:ascii="Tw Cen MT" w:hAnsi="Tw Cen MT"/>
          <w:color w:val="auto"/>
        </w:rPr>
      </w:pPr>
      <w:r w:rsidRPr="005C6392">
        <w:rPr>
          <w:rFonts w:ascii="Tw Cen MT" w:eastAsia="Calibri" w:hAnsi="Tw Cen MT"/>
          <w:color w:val="auto"/>
        </w:rPr>
        <w:t>Des libérations partielles du cautionnement de l’avance seront effectué au fur et à mesure et au prorata de son remboursement, sur demande du Cocontractant, par mainlevée délivrée par le Maitre d’Ouvrage</w:t>
      </w:r>
      <w:r w:rsidRPr="005C6392">
        <w:rPr>
          <w:rFonts w:ascii="Tw Cen MT" w:hAnsi="Tw Cen MT"/>
          <w:i/>
          <w:iCs/>
          <w:color w:val="auto"/>
        </w:rPr>
        <w:t xml:space="preserv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38 Règlement des travaux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38.1. Constatation des travaux exécutés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Avant la fin de chaque mois, </w:t>
      </w:r>
      <w:r w:rsidRPr="005C6392">
        <w:rPr>
          <w:rFonts w:ascii="Tw Cen MT" w:hAnsi="Tw Cen MT"/>
          <w:color w:val="auto"/>
        </w:rPr>
        <w:t xml:space="preserve">le cocontractant de l’administration </w:t>
      </w:r>
      <w:r w:rsidRPr="005C6392">
        <w:rPr>
          <w:rFonts w:ascii="Tw Cen MT" w:hAnsi="Tw Cen MT"/>
          <w:i/>
          <w:iCs/>
          <w:color w:val="auto"/>
        </w:rPr>
        <w:t xml:space="preserve">et l’Ingénieur, </w:t>
      </w:r>
      <w:r w:rsidRPr="005C6392">
        <w:rPr>
          <w:rFonts w:ascii="Tw Cen MT" w:hAnsi="Tw Cen MT"/>
          <w:color w:val="auto"/>
        </w:rPr>
        <w:t xml:space="preserve">établissent un attachement contradictoire qui récapitule et fixe les quantités réalisées et constatées pour chaque poste du bordereau au cours du mois et pouvant donner droit au paiement.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38.2. Décomptes provisoires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Les décomptes provisoires doivent être établis en sept exemplaires à une fréquence d’un (01) mois.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L’Ingénieur dispose d’un délai de sept (7) jours ouvrables pour transmettre au Chef de service du marché, le projet de décompte qu’il a approuvé.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 chef de service quant à lui dispose d’un délai de vingt-un (21) jours ouvrables pour procéder à la liquidation et sa transmission au comptable chargé du paiement avec copie à l’organisme chargé du contrôle externe.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Les copies des décomptes provisoires doivent être transmises au Ministère en charge des marchés publics et à l’organisme chargé de la régulation des marchés publics.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 délai maximum accordé au comptable assignataire pour le règlement des acomptes est fixé à quatre-vingt-dix (90) jours à compter de la date de réception des décomptes transmis par le chef de service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 montant HTVA de l’acompte à payer </w:t>
      </w:r>
      <w:r w:rsidRPr="005C6392">
        <w:rPr>
          <w:rFonts w:ascii="Tw Cen MT" w:hAnsi="Tw Cen MT"/>
          <w:color w:val="auto"/>
        </w:rPr>
        <w:t xml:space="preserve">au cocontractant de l’administration </w:t>
      </w:r>
      <w:r w:rsidRPr="005C6392">
        <w:rPr>
          <w:rFonts w:ascii="Tw Cen MT" w:hAnsi="Tw Cen MT"/>
          <w:i/>
          <w:iCs/>
          <w:color w:val="auto"/>
        </w:rPr>
        <w:t xml:space="preserve">sera mandaté comme suit : </w:t>
      </w:r>
    </w:p>
    <w:p w:rsidR="006B018B" w:rsidRPr="005C6392" w:rsidRDefault="006B018B" w:rsidP="00695E80">
      <w:pPr>
        <w:pStyle w:val="Default"/>
        <w:numPr>
          <w:ilvl w:val="0"/>
          <w:numId w:val="77"/>
        </w:numPr>
        <w:spacing w:before="120" w:after="120"/>
        <w:jc w:val="both"/>
        <w:rPr>
          <w:rFonts w:ascii="Tw Cen MT" w:hAnsi="Tw Cen MT"/>
          <w:color w:val="auto"/>
        </w:rPr>
      </w:pPr>
      <w:r w:rsidRPr="005C6392">
        <w:rPr>
          <w:rFonts w:ascii="Tw Cen MT" w:hAnsi="Tw Cen MT"/>
          <w:i/>
          <w:iCs/>
          <w:color w:val="auto"/>
        </w:rPr>
        <w:t xml:space="preserve">HTVA - AIR ou TSR] versé directement au compte du </w:t>
      </w:r>
      <w:r w:rsidRPr="005C6392">
        <w:rPr>
          <w:rFonts w:ascii="Tw Cen MT" w:hAnsi="Tw Cen MT"/>
          <w:color w:val="auto"/>
        </w:rPr>
        <w:t>cocontractant de l’administration</w:t>
      </w:r>
      <w:r w:rsidRPr="005C6392">
        <w:rPr>
          <w:rFonts w:ascii="Tw Cen MT" w:hAnsi="Tw Cen MT"/>
          <w:i/>
          <w:iCs/>
          <w:color w:val="auto"/>
        </w:rPr>
        <w:t xml:space="preserve">; </w:t>
      </w:r>
    </w:p>
    <w:p w:rsidR="006B018B" w:rsidRPr="005C6392" w:rsidRDefault="006B018B" w:rsidP="00695E80">
      <w:pPr>
        <w:pStyle w:val="Default"/>
        <w:numPr>
          <w:ilvl w:val="0"/>
          <w:numId w:val="77"/>
        </w:numPr>
        <w:spacing w:before="120" w:after="120"/>
        <w:rPr>
          <w:rFonts w:ascii="Tw Cen MT" w:hAnsi="Tw Cen MT"/>
          <w:color w:val="auto"/>
        </w:rPr>
      </w:pPr>
      <w:r w:rsidRPr="005C6392">
        <w:rPr>
          <w:rFonts w:ascii="Tw Cen MT" w:hAnsi="Tw Cen MT"/>
          <w:color w:val="auto"/>
        </w:rPr>
        <w:t xml:space="preserve">TVA au taux en vigueur ; </w:t>
      </w:r>
    </w:p>
    <w:p w:rsidR="006B018B" w:rsidRPr="005C6392" w:rsidRDefault="006B018B" w:rsidP="00695E80">
      <w:pPr>
        <w:pStyle w:val="Default"/>
        <w:numPr>
          <w:ilvl w:val="0"/>
          <w:numId w:val="77"/>
        </w:numPr>
        <w:spacing w:before="120" w:after="120"/>
        <w:rPr>
          <w:rFonts w:ascii="Tw Cen MT" w:hAnsi="Tw Cen MT"/>
          <w:color w:val="auto"/>
        </w:rPr>
      </w:pPr>
      <w:r w:rsidRPr="005C6392">
        <w:rPr>
          <w:rFonts w:ascii="Tw Cen MT" w:hAnsi="Tw Cen MT"/>
          <w:color w:val="auto"/>
        </w:rPr>
        <w:t xml:space="preserve">[AIR ou TSR] versé au Trésor public au titre de l’AIR ou de la TSR dû par le cocontractant ;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38.3. Décompte final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Après achèvement des travaux et dans un délai maximum de </w:t>
      </w:r>
      <w:r w:rsidRPr="005C6392">
        <w:rPr>
          <w:rFonts w:ascii="Tw Cen MT" w:hAnsi="Tw Cen MT"/>
          <w:i/>
          <w:iCs/>
          <w:color w:val="auto"/>
        </w:rPr>
        <w:t xml:space="preserve">quinze (15) </w:t>
      </w:r>
      <w:r w:rsidRPr="005C6392">
        <w:rPr>
          <w:rFonts w:ascii="Tw Cen MT" w:hAnsi="Tw Cen MT"/>
          <w:color w:val="auto"/>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Ce projet de décompte final, une fois rectifié par le Maître d’oeuvre ou l’ingénieur et accepté par </w:t>
      </w:r>
      <w:r w:rsidRPr="005C6392">
        <w:rPr>
          <w:rFonts w:ascii="Tw Cen MT" w:hAnsi="Tw Cen MT"/>
          <w:i/>
          <w:iCs/>
          <w:color w:val="auto"/>
        </w:rPr>
        <w:t xml:space="preserve">le Chef de service </w:t>
      </w:r>
      <w:r w:rsidRPr="005C6392">
        <w:rPr>
          <w:rFonts w:ascii="Tw Cen MT" w:hAnsi="Tw Cen MT"/>
          <w:color w:val="auto"/>
        </w:rPr>
        <w:t xml:space="preserve">du marché devient final. Il sert à l’établissement de l’acompte pour solde du marché, établi dans les mêmes conditions que celles définies pour l’établissement des décomptes mensuels.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38.3.2</w:t>
      </w:r>
      <w:r w:rsidRPr="005C6392">
        <w:rPr>
          <w:rFonts w:ascii="Tw Cen MT" w:hAnsi="Tw Cen MT"/>
          <w:color w:val="auto"/>
        </w:rPr>
        <w:t xml:space="preserve">. </w:t>
      </w:r>
      <w:r w:rsidRPr="005C6392">
        <w:rPr>
          <w:rFonts w:ascii="Tw Cen MT" w:hAnsi="Tw Cen MT"/>
          <w:i/>
          <w:iCs/>
          <w:color w:val="auto"/>
        </w:rPr>
        <w:t xml:space="preserve">le Chef de service dispose de quinze (15) jours pour notifier le projet rectifié et accepté à l’Ingénieur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38.3.4. </w:t>
      </w:r>
      <w:r w:rsidRPr="005C6392">
        <w:rPr>
          <w:rFonts w:ascii="Tw Cen MT" w:hAnsi="Tw Cen MT"/>
          <w:color w:val="auto"/>
        </w:rPr>
        <w:t xml:space="preserve">Le </w:t>
      </w:r>
      <w:r w:rsidRPr="005C6392">
        <w:rPr>
          <w:rFonts w:ascii="Tw Cen MT" w:hAnsi="Tw Cen MT"/>
          <w:i/>
          <w:iCs/>
          <w:color w:val="auto"/>
        </w:rPr>
        <w:t xml:space="preserve">cocontractant de l’administration doit dans un délai maximal d’un mois suivant la date de cette notification, renvoyer le décompte final revêtu de sa signature sans ou avec réserves, ou faire connaître les raisons pour lesquelles il refuse de signer.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d’oeuvre dans le même délai que ci-dessus, sous peine de forclusion.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Le règlement du différend intervient alors selon les dispositions du code des marchés publics en vigueur et du CCAG applicable.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38.4. Décompte général et définitif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38.4.1</w:t>
      </w:r>
      <w:r w:rsidRPr="005C6392">
        <w:rPr>
          <w:rFonts w:ascii="Tw Cen MT" w:hAnsi="Tw Cen MT"/>
          <w:color w:val="auto"/>
        </w:rPr>
        <w:t xml:space="preserve">. </w:t>
      </w:r>
      <w:r w:rsidRPr="005C6392">
        <w:rPr>
          <w:rFonts w:ascii="Tw Cen MT" w:hAnsi="Tw Cen MT"/>
          <w:i/>
          <w:iCs/>
          <w:color w:val="auto"/>
        </w:rPr>
        <w:t xml:space="preserve">Le Chef de service dispose d’un délai de quinze (15) jours pour établir le décompte général et définitif au cocontractant de l’administration après la réception définitive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6B018B" w:rsidRPr="005C6392" w:rsidRDefault="006B018B" w:rsidP="00695E80">
      <w:pPr>
        <w:pStyle w:val="Default"/>
        <w:numPr>
          <w:ilvl w:val="0"/>
          <w:numId w:val="78"/>
        </w:numPr>
        <w:spacing w:before="120" w:after="120"/>
        <w:jc w:val="both"/>
        <w:rPr>
          <w:rFonts w:ascii="Tw Cen MT" w:hAnsi="Tw Cen MT"/>
          <w:color w:val="auto"/>
        </w:rPr>
      </w:pPr>
      <w:r w:rsidRPr="005C6392">
        <w:rPr>
          <w:rFonts w:ascii="Tw Cen MT" w:hAnsi="Tw Cen MT"/>
          <w:color w:val="auto"/>
        </w:rPr>
        <w:t xml:space="preserve">Le décompte final, </w:t>
      </w:r>
    </w:p>
    <w:p w:rsidR="006B018B" w:rsidRPr="005C6392" w:rsidRDefault="006B018B" w:rsidP="00695E80">
      <w:pPr>
        <w:pStyle w:val="Default"/>
        <w:numPr>
          <w:ilvl w:val="0"/>
          <w:numId w:val="78"/>
        </w:numPr>
        <w:spacing w:before="120" w:after="120"/>
        <w:jc w:val="both"/>
        <w:rPr>
          <w:rFonts w:ascii="Tw Cen MT" w:hAnsi="Tw Cen MT"/>
          <w:color w:val="auto"/>
        </w:rPr>
      </w:pPr>
      <w:r w:rsidRPr="005C6392">
        <w:rPr>
          <w:rFonts w:ascii="Tw Cen MT" w:hAnsi="Tw Cen MT"/>
          <w:color w:val="auto"/>
        </w:rPr>
        <w:t xml:space="preserve">Le solde, </w:t>
      </w:r>
    </w:p>
    <w:p w:rsidR="006B018B" w:rsidRPr="005C6392" w:rsidRDefault="006B018B" w:rsidP="00695E80">
      <w:pPr>
        <w:pStyle w:val="Default"/>
        <w:numPr>
          <w:ilvl w:val="0"/>
          <w:numId w:val="78"/>
        </w:numPr>
        <w:spacing w:before="120" w:after="120"/>
        <w:jc w:val="both"/>
        <w:rPr>
          <w:rFonts w:ascii="Tw Cen MT" w:hAnsi="Tw Cen MT"/>
          <w:color w:val="auto"/>
        </w:rPr>
      </w:pPr>
      <w:r w:rsidRPr="005C6392">
        <w:rPr>
          <w:rFonts w:ascii="Tw Cen MT" w:hAnsi="Tw Cen MT"/>
          <w:color w:val="auto"/>
        </w:rPr>
        <w:t xml:space="preserve">La récapitulation des acomptes mensuels.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38.4.2</w:t>
      </w:r>
      <w:r w:rsidRPr="005C6392">
        <w:rPr>
          <w:rFonts w:ascii="Tw Cen MT" w:hAnsi="Tw Cen MT"/>
          <w:color w:val="auto"/>
        </w:rPr>
        <w:t xml:space="preserve">. </w:t>
      </w:r>
      <w:r w:rsidRPr="005C6392">
        <w:rPr>
          <w:rFonts w:ascii="Tw Cen MT" w:hAnsi="Tw Cen MT"/>
          <w:i/>
          <w:iCs/>
          <w:color w:val="auto"/>
        </w:rPr>
        <w:t>Le cocontractant dispose d’un délai de trois (03) jours pour renvoyer le décompte général et définitif revêtu de sa signature.</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i/>
          <w:iCs/>
          <w:color w:val="auto"/>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délais et les modalités de signature ainsi que de gestion des désaccords sont les mêmes que ceux du décompte final.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39 Intérêts moratoires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 = M x (n/360) x (i) dans laquelle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M = Montant TTC des sommes dues au titulaire ; N = Nombre de jours calendaires de retard ;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i = Taux débiteurs des entreprises à la BEAC majoré d’un (01) point ou taux d’escompte pratiqué par la Banque d’émission de la monnaie considérée majoré au plus d’un (01) point, selon le cas.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40 Pénalités </w:t>
      </w:r>
    </w:p>
    <w:p w:rsidR="006B018B" w:rsidRPr="005C6392" w:rsidRDefault="006B018B" w:rsidP="00695E80">
      <w:pPr>
        <w:pStyle w:val="Default"/>
        <w:numPr>
          <w:ilvl w:val="0"/>
          <w:numId w:val="79"/>
        </w:numPr>
        <w:spacing w:before="120" w:after="120"/>
        <w:jc w:val="both"/>
        <w:rPr>
          <w:rFonts w:ascii="Tw Cen MT" w:hAnsi="Tw Cen MT"/>
          <w:color w:val="auto"/>
        </w:rPr>
      </w:pPr>
      <w:r w:rsidRPr="005C6392">
        <w:rPr>
          <w:rFonts w:ascii="Tw Cen MT" w:hAnsi="Tw Cen MT"/>
          <w:color w:val="auto"/>
        </w:rPr>
        <w:t xml:space="preserve">Pénalités de retard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40.1 En cas de dépassement du délai contractuel imputable au titulaire du marché, il lui est appliqué après mise en demeure préalable, une pénalité de retard, dont le montant est fixé comme suit : </w:t>
      </w:r>
    </w:p>
    <w:p w:rsidR="006B018B" w:rsidRPr="005C6392" w:rsidRDefault="006B018B" w:rsidP="00695E80">
      <w:pPr>
        <w:pStyle w:val="Default"/>
        <w:numPr>
          <w:ilvl w:val="0"/>
          <w:numId w:val="80"/>
        </w:numPr>
        <w:spacing w:before="120" w:after="120"/>
        <w:jc w:val="both"/>
        <w:rPr>
          <w:rFonts w:ascii="Tw Cen MT" w:hAnsi="Tw Cen MT"/>
          <w:color w:val="auto"/>
        </w:rPr>
      </w:pPr>
      <w:r w:rsidRPr="005C6392">
        <w:rPr>
          <w:rFonts w:ascii="Tw Cen MT" w:hAnsi="Tw Cen MT"/>
          <w:color w:val="auto"/>
        </w:rPr>
        <w:t xml:space="preserve">Un deux millième (1/2000ème) du montant TTC du marché de base par jour calendaire de retard du premier au trentième jour au-delà du délai contractuel fixé par le marché ; </w:t>
      </w:r>
    </w:p>
    <w:p w:rsidR="006B018B" w:rsidRPr="005C6392" w:rsidRDefault="006B018B" w:rsidP="00695E80">
      <w:pPr>
        <w:pStyle w:val="Default"/>
        <w:numPr>
          <w:ilvl w:val="0"/>
          <w:numId w:val="80"/>
        </w:numPr>
        <w:spacing w:before="120" w:after="120"/>
        <w:jc w:val="both"/>
        <w:rPr>
          <w:rFonts w:ascii="Tw Cen MT" w:hAnsi="Tw Cen MT"/>
          <w:color w:val="auto"/>
        </w:rPr>
      </w:pPr>
      <w:r w:rsidRPr="005C6392">
        <w:rPr>
          <w:rFonts w:ascii="Tw Cen MT" w:hAnsi="Tw Cen MT"/>
          <w:color w:val="auto"/>
        </w:rPr>
        <w:t xml:space="preserve">Un millième (1/1000ème) du montant TTC du marché de base par jour calendaire de retard au-delà du trentième jour. 40.2- Pour les marchés à tranche conditionnelle, les délais et montants à prendre en compte sont ceux de la tranche considérée. </w:t>
      </w:r>
    </w:p>
    <w:p w:rsidR="006B018B" w:rsidRPr="005C6392" w:rsidRDefault="006B018B" w:rsidP="00695E80">
      <w:pPr>
        <w:pStyle w:val="Default"/>
        <w:numPr>
          <w:ilvl w:val="0"/>
          <w:numId w:val="80"/>
        </w:numPr>
        <w:spacing w:before="120" w:after="120"/>
        <w:jc w:val="both"/>
        <w:rPr>
          <w:rFonts w:ascii="Tw Cen MT" w:hAnsi="Tw Cen MT"/>
          <w:color w:val="auto"/>
        </w:rPr>
      </w:pPr>
      <w:r w:rsidRPr="005C6392">
        <w:rPr>
          <w:rFonts w:ascii="Tw Cen MT" w:hAnsi="Tw Cen MT"/>
          <w:color w:val="auto"/>
        </w:rPr>
        <w:t xml:space="preserve">Pénalités particulières [montant et mode de calcul à préciser]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40.3 Indépendamment des pénalités pour dépassement du délai contractuel, le cocontractant est passible des pénalités particulières suivantes pour inobservation des dispositions du contrat, notamment : </w:t>
      </w:r>
    </w:p>
    <w:p w:rsidR="006B018B" w:rsidRPr="005C6392" w:rsidRDefault="006B018B" w:rsidP="00695E80">
      <w:pPr>
        <w:pStyle w:val="Default"/>
        <w:numPr>
          <w:ilvl w:val="0"/>
          <w:numId w:val="81"/>
        </w:numPr>
        <w:spacing w:before="120" w:after="120"/>
        <w:jc w:val="both"/>
        <w:rPr>
          <w:rFonts w:ascii="Tw Cen MT" w:hAnsi="Tw Cen MT"/>
          <w:color w:val="auto"/>
        </w:rPr>
      </w:pPr>
      <w:r w:rsidRPr="005C6392">
        <w:rPr>
          <w:rFonts w:ascii="Tw Cen MT" w:hAnsi="Tw Cen MT"/>
          <w:color w:val="auto"/>
        </w:rPr>
        <w:t xml:space="preserve">Remise tardive du cautionnement définitif (montant ou modalités à définir) ; </w:t>
      </w:r>
    </w:p>
    <w:p w:rsidR="006B018B" w:rsidRPr="005C6392" w:rsidRDefault="006B018B" w:rsidP="00695E80">
      <w:pPr>
        <w:pStyle w:val="Default"/>
        <w:numPr>
          <w:ilvl w:val="0"/>
          <w:numId w:val="81"/>
        </w:numPr>
        <w:spacing w:before="120" w:after="120"/>
        <w:jc w:val="both"/>
        <w:rPr>
          <w:rFonts w:ascii="Tw Cen MT" w:hAnsi="Tw Cen MT"/>
          <w:color w:val="auto"/>
        </w:rPr>
      </w:pPr>
      <w:r w:rsidRPr="005C6392">
        <w:rPr>
          <w:rFonts w:ascii="Tw Cen MT" w:hAnsi="Tw Cen MT"/>
          <w:color w:val="auto"/>
        </w:rPr>
        <w:t xml:space="preserve">Remise tardive des assurances (montant ou modalités à définir) ; </w:t>
      </w:r>
    </w:p>
    <w:p w:rsidR="006B018B" w:rsidRPr="005C6392" w:rsidRDefault="006B018B" w:rsidP="00695E80">
      <w:pPr>
        <w:pStyle w:val="Default"/>
        <w:numPr>
          <w:ilvl w:val="0"/>
          <w:numId w:val="81"/>
        </w:numPr>
        <w:spacing w:before="120" w:after="120"/>
        <w:jc w:val="both"/>
        <w:rPr>
          <w:rFonts w:ascii="Tw Cen MT" w:hAnsi="Tw Cen MT"/>
          <w:color w:val="auto"/>
        </w:rPr>
      </w:pPr>
      <w:r w:rsidRPr="005C6392">
        <w:rPr>
          <w:rFonts w:ascii="Tw Cen MT" w:hAnsi="Tw Cen MT"/>
          <w:color w:val="auto"/>
        </w:rPr>
        <w:t xml:space="preserve">Remise tardive du projet d’exécution pour autant que le retard soit du fait du cocontractant de l’administration (montant ou modalités à définir) ; </w:t>
      </w:r>
    </w:p>
    <w:p w:rsidR="006B018B" w:rsidRPr="005C6392" w:rsidRDefault="006B018B" w:rsidP="00695E80">
      <w:pPr>
        <w:pStyle w:val="Default"/>
        <w:numPr>
          <w:ilvl w:val="0"/>
          <w:numId w:val="81"/>
        </w:numPr>
        <w:spacing w:before="120" w:after="120"/>
        <w:rPr>
          <w:rFonts w:ascii="Tw Cen MT" w:hAnsi="Tw Cen MT"/>
          <w:color w:val="auto"/>
        </w:rPr>
      </w:pPr>
      <w:r w:rsidRPr="005C6392">
        <w:rPr>
          <w:rFonts w:ascii="Tw Cen MT" w:hAnsi="Tw Cen MT"/>
          <w:color w:val="auto"/>
        </w:rPr>
        <w:t xml:space="preserve">Autres à préciser par le Maître d’ouvrage (montant ou modalités à définir) ;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40.4. En tout état de cause, le montant cumulé des pénalités ne saurait excéder dix pour cent (10%) du montant TTC du marché de base et de ses avenants le cas échéant, sous peine de résiliation.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Toute remise de pénalités ne peut intervenir qu’après avis de l’organisme chargé de la régulation des marchés publics requis par le Maître d’Ouvrage ou le Maître d’Ouvrage Délégué.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41 Règlement en cas de groupement d’entreprises et de sous-traitance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Sans objet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42 Régime fiscal et douanier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 fiscalité applicable au présent marché comporte notamment : </w:t>
      </w:r>
    </w:p>
    <w:p w:rsidR="006B018B" w:rsidRPr="005C6392" w:rsidRDefault="006B018B" w:rsidP="00695E80">
      <w:pPr>
        <w:pStyle w:val="Default"/>
        <w:numPr>
          <w:ilvl w:val="0"/>
          <w:numId w:val="82"/>
        </w:numPr>
        <w:spacing w:before="120" w:after="120"/>
        <w:rPr>
          <w:rFonts w:ascii="Tw Cen MT" w:hAnsi="Tw Cen MT"/>
          <w:color w:val="auto"/>
        </w:rPr>
      </w:pPr>
      <w:r w:rsidRPr="005C6392">
        <w:rPr>
          <w:rFonts w:ascii="Tw Cen MT" w:hAnsi="Tw Cen MT"/>
          <w:color w:val="auto"/>
        </w:rPr>
        <w:t xml:space="preserve">Des impôts et taxes relatifs aux bénéfices industriels et commerciaux, y compris l’AIR qui constitue un précompte sur l’impôt des sociétés; </w:t>
      </w:r>
    </w:p>
    <w:p w:rsidR="006B018B" w:rsidRPr="005C6392" w:rsidRDefault="006B018B" w:rsidP="00695E80">
      <w:pPr>
        <w:pStyle w:val="Default"/>
        <w:numPr>
          <w:ilvl w:val="0"/>
          <w:numId w:val="82"/>
        </w:numPr>
        <w:spacing w:before="120" w:after="120"/>
        <w:rPr>
          <w:rFonts w:ascii="Tw Cen MT" w:hAnsi="Tw Cen MT"/>
          <w:color w:val="auto"/>
        </w:rPr>
      </w:pPr>
      <w:r w:rsidRPr="005C6392">
        <w:rPr>
          <w:rFonts w:ascii="Tw Cen MT" w:hAnsi="Tw Cen MT"/>
          <w:color w:val="auto"/>
        </w:rPr>
        <w:t xml:space="preserve">Des droits d’enregistrement calculés conformément aux stipulations du code des impôts; </w:t>
      </w:r>
    </w:p>
    <w:p w:rsidR="006B018B" w:rsidRPr="005C6392" w:rsidRDefault="006B018B" w:rsidP="00695E80">
      <w:pPr>
        <w:pStyle w:val="Default"/>
        <w:numPr>
          <w:ilvl w:val="1"/>
          <w:numId w:val="82"/>
        </w:numPr>
        <w:spacing w:before="120" w:after="120"/>
        <w:rPr>
          <w:rFonts w:ascii="Tw Cen MT" w:hAnsi="Tw Cen MT"/>
          <w:color w:val="auto"/>
        </w:rPr>
      </w:pPr>
      <w:r w:rsidRPr="005C6392">
        <w:rPr>
          <w:rFonts w:ascii="Tw Cen MT" w:hAnsi="Tw Cen MT"/>
          <w:color w:val="auto"/>
        </w:rPr>
        <w:t xml:space="preserve">Des droits et taxes attachés à la réalisation des prestations prévues par le marché: Des droits et taxes d’entrée sur le territoire camerounais (droits de douanes, TVA, taxe informatique); </w:t>
      </w:r>
    </w:p>
    <w:p w:rsidR="006B018B" w:rsidRPr="005C6392" w:rsidRDefault="006B018B" w:rsidP="00695E80">
      <w:pPr>
        <w:pStyle w:val="Default"/>
        <w:numPr>
          <w:ilvl w:val="1"/>
          <w:numId w:val="82"/>
        </w:numPr>
        <w:spacing w:before="120" w:after="120"/>
        <w:rPr>
          <w:rFonts w:ascii="Tw Cen MT" w:hAnsi="Tw Cen MT"/>
          <w:color w:val="auto"/>
        </w:rPr>
      </w:pPr>
      <w:r w:rsidRPr="005C6392">
        <w:rPr>
          <w:rFonts w:ascii="Tw Cen MT" w:hAnsi="Tw Cen MT"/>
          <w:color w:val="auto"/>
        </w:rPr>
        <w:t xml:space="preserve">Des droits et taxes communaux, </w:t>
      </w:r>
    </w:p>
    <w:p w:rsidR="006B018B" w:rsidRPr="005C6392" w:rsidRDefault="006B018B" w:rsidP="00695E80">
      <w:pPr>
        <w:pStyle w:val="Default"/>
        <w:numPr>
          <w:ilvl w:val="1"/>
          <w:numId w:val="82"/>
        </w:numPr>
        <w:spacing w:before="120" w:after="120"/>
        <w:rPr>
          <w:rFonts w:ascii="Tw Cen MT" w:hAnsi="Tw Cen MT"/>
          <w:color w:val="auto"/>
        </w:rPr>
      </w:pPr>
      <w:r w:rsidRPr="005C6392">
        <w:rPr>
          <w:rFonts w:ascii="Tw Cen MT" w:hAnsi="Tw Cen MT"/>
          <w:color w:val="auto"/>
        </w:rPr>
        <w:t xml:space="preserve">Des droits et taxes relatifs aux prélèvements des matériaux et d’eau.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Ces éléments doivent être intégrés dans les charges que le cocontractant impute sur ses coûts d’intervention et constituer l’un des éléments des sous-détails des prix hors taxes. Le prix TTC s’entend TVA incluse.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Sauf mention spécifique contraire figurant au Marché, le cocontractant devra supporter et payer tous droits, taxes, impôts et charges lui incombant ainsi qu’à ses sous-traitants.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43 Timbres et enregistrement des marchés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Sept (07) exemplaires originaux du marché seront timbrés et enregistrés par les soins et aux frais du co-contractant de l’administration, conformément à la règlementation en vigueur.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CHAPITRE V. DISPOSITIONS DIVERSES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44-Résiliation du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44.1 Le marché est résilié de plein droit dans l’un des cas suivants :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Faillite du titulaire du marché. Dans ce cas, le Maître d’Ouvrage peut accepter s’il y a lieu, des propositions qui peuvent être présentées par les créanciers pour la continuation des prestations;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Liquidation judiciaire, si le co-contractant de l’Administration n’est pas autorisé par le tribunal à continuer l’exploitation de son entreprise;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En cas de sous-traitance, de co-traitance ou de sous-commande sans autorisation préalable du Maître d’Ouvrage ou du Maître d’Ouvrage Délégué;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Défaillance du cocontractant de l’Administration dûment notifiée à ce dernier par le Maître d’Ouvrage ou le Maître d’Ouvrage Délégué par ordre de service valant mise en demeure et après évaluation et constat de la carence :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Non-respect de la législation ou de la réglementation du travail;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Variation importante des prix dans les conditions définies par le cahier des clauses administratives générales, suite à la modification des conditions économiques ou des quantités initiales du marché; </w:t>
      </w:r>
    </w:p>
    <w:p w:rsidR="006B018B" w:rsidRPr="005C6392" w:rsidRDefault="006B018B" w:rsidP="00695E80">
      <w:pPr>
        <w:pStyle w:val="Default"/>
        <w:numPr>
          <w:ilvl w:val="0"/>
          <w:numId w:val="83"/>
        </w:numPr>
        <w:spacing w:before="120" w:after="120"/>
        <w:jc w:val="both"/>
        <w:rPr>
          <w:rFonts w:ascii="Tw Cen MT" w:hAnsi="Tw Cen MT"/>
          <w:color w:val="auto"/>
        </w:rPr>
      </w:pPr>
      <w:r w:rsidRPr="005C6392">
        <w:rPr>
          <w:rFonts w:ascii="Tw Cen MT" w:hAnsi="Tw Cen MT"/>
          <w:color w:val="auto"/>
        </w:rPr>
        <w:t xml:space="preserve">Manoeuvres frauduleuses et corruption dûment constatées.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44.2 Le marché peut également être résilié dans les conditions stipulées dans le CCAG, notamment dans l’un des cas suivant : </w:t>
      </w:r>
    </w:p>
    <w:p w:rsidR="006B018B" w:rsidRPr="005C6392" w:rsidRDefault="006B018B" w:rsidP="00695E80">
      <w:pPr>
        <w:pStyle w:val="Default"/>
        <w:numPr>
          <w:ilvl w:val="0"/>
          <w:numId w:val="84"/>
        </w:numPr>
        <w:spacing w:before="120" w:after="120"/>
        <w:jc w:val="both"/>
        <w:rPr>
          <w:rFonts w:ascii="Tw Cen MT" w:hAnsi="Tw Cen MT"/>
          <w:color w:val="auto"/>
        </w:rPr>
      </w:pPr>
      <w:r w:rsidRPr="005C6392">
        <w:rPr>
          <w:rFonts w:ascii="Tw Cen MT" w:hAnsi="Tw Cen MT"/>
          <w:color w:val="auto"/>
        </w:rPr>
        <w:t xml:space="preserve">Retard dans les travaux entraînant des pénalités au-delà de 10% du montant du marché TTC ; </w:t>
      </w:r>
    </w:p>
    <w:p w:rsidR="006B018B" w:rsidRPr="005C6392" w:rsidRDefault="006B018B" w:rsidP="00695E80">
      <w:pPr>
        <w:pStyle w:val="Default"/>
        <w:numPr>
          <w:ilvl w:val="0"/>
          <w:numId w:val="84"/>
        </w:numPr>
        <w:spacing w:before="120" w:after="120"/>
        <w:jc w:val="both"/>
        <w:rPr>
          <w:rFonts w:ascii="Tw Cen MT" w:hAnsi="Tw Cen MT"/>
          <w:color w:val="auto"/>
        </w:rPr>
      </w:pPr>
      <w:r w:rsidRPr="005C6392">
        <w:rPr>
          <w:rFonts w:ascii="Tw Cen MT" w:hAnsi="Tw Cen MT"/>
          <w:color w:val="auto"/>
        </w:rPr>
        <w:t xml:space="preserve">Ajournement ou interruption prolongée décidée par le Maitre d’Ouvrage ou le Maitre d’Ouvrage Délégué ; </w:t>
      </w:r>
    </w:p>
    <w:p w:rsidR="006B018B" w:rsidRPr="005C6392" w:rsidRDefault="006B018B" w:rsidP="00695E80">
      <w:pPr>
        <w:pStyle w:val="Default"/>
        <w:numPr>
          <w:ilvl w:val="0"/>
          <w:numId w:val="85"/>
        </w:numPr>
        <w:spacing w:before="120" w:after="120"/>
        <w:rPr>
          <w:rFonts w:ascii="Tw Cen MT" w:hAnsi="Tw Cen MT"/>
          <w:color w:val="auto"/>
        </w:rPr>
      </w:pPr>
      <w:r w:rsidRPr="005C6392">
        <w:rPr>
          <w:rFonts w:ascii="Tw Cen MT" w:hAnsi="Tw Cen MT"/>
          <w:color w:val="auto"/>
        </w:rPr>
        <w:t xml:space="preserve">Non-paiement persistant des prestations. </w:t>
      </w:r>
    </w:p>
    <w:p w:rsidR="006B018B" w:rsidRPr="005C6392" w:rsidRDefault="006B018B" w:rsidP="00695E80">
      <w:pPr>
        <w:pStyle w:val="Default"/>
        <w:numPr>
          <w:ilvl w:val="0"/>
          <w:numId w:val="85"/>
        </w:numPr>
        <w:spacing w:before="120" w:after="120"/>
        <w:rPr>
          <w:rFonts w:ascii="Tw Cen MT" w:hAnsi="Tw Cen MT"/>
          <w:color w:val="auto"/>
        </w:rPr>
      </w:pPr>
      <w:r w:rsidRPr="005C6392">
        <w:rPr>
          <w:rFonts w:ascii="Tw Cen MT" w:hAnsi="Tw Cen MT"/>
          <w:color w:val="auto"/>
        </w:rPr>
        <w:t xml:space="preserve">Refus de la reprise des travaux mal exécutés ; </w:t>
      </w:r>
    </w:p>
    <w:p w:rsidR="006B018B" w:rsidRPr="005C6392" w:rsidRDefault="006B018B" w:rsidP="006B018B">
      <w:pPr>
        <w:pStyle w:val="Default"/>
        <w:spacing w:before="120" w:after="120"/>
        <w:rPr>
          <w:rFonts w:ascii="Tw Cen MT" w:hAnsi="Tw Cen MT"/>
          <w:color w:val="auto"/>
        </w:rPr>
      </w:pPr>
      <w:r w:rsidRPr="005C6392">
        <w:rPr>
          <w:rFonts w:ascii="Tw Cen MT" w:hAnsi="Tw Cen MT"/>
          <w:color w:val="auto"/>
        </w:rPr>
        <w:t xml:space="preserve">44.3 Le marché peut également être résilié sans tort des titulaires, notamment dans l’un des cas suivant : </w:t>
      </w:r>
    </w:p>
    <w:p w:rsidR="006B018B" w:rsidRPr="005C6392" w:rsidRDefault="006B018B" w:rsidP="00695E80">
      <w:pPr>
        <w:pStyle w:val="Default"/>
        <w:numPr>
          <w:ilvl w:val="0"/>
          <w:numId w:val="86"/>
        </w:numPr>
        <w:spacing w:before="120" w:after="120"/>
        <w:rPr>
          <w:rFonts w:ascii="Tw Cen MT" w:hAnsi="Tw Cen MT"/>
          <w:color w:val="auto"/>
        </w:rPr>
      </w:pPr>
      <w:r w:rsidRPr="005C6392">
        <w:rPr>
          <w:rFonts w:ascii="Tw Cen MT" w:hAnsi="Tw Cen MT"/>
          <w:color w:val="auto"/>
        </w:rPr>
        <w:t xml:space="preserve">Force majeure et après avis de l’Autorité chargée des marchés publics en l’absence de toute responsabilité du cocontractant de l’administration sans préjudice des indemnités auxquels ce dernier peut prétendre ; </w:t>
      </w:r>
    </w:p>
    <w:p w:rsidR="006B018B" w:rsidRPr="005C6392" w:rsidRDefault="006B018B" w:rsidP="00695E80">
      <w:pPr>
        <w:pStyle w:val="Default"/>
        <w:numPr>
          <w:ilvl w:val="0"/>
          <w:numId w:val="86"/>
        </w:numPr>
        <w:spacing w:before="120" w:after="120"/>
        <w:rPr>
          <w:rFonts w:ascii="Tw Cen MT" w:hAnsi="Tw Cen MT"/>
          <w:color w:val="auto"/>
        </w:rPr>
      </w:pPr>
      <w:r w:rsidRPr="005C6392">
        <w:rPr>
          <w:rFonts w:ascii="Tw Cen MT" w:hAnsi="Tw Cen MT"/>
          <w:color w:val="auto"/>
        </w:rPr>
        <w:t xml:space="preserve">Non-paiement persistant des prestations. </w:t>
      </w:r>
    </w:p>
    <w:p w:rsidR="006B018B" w:rsidRPr="005C6392" w:rsidRDefault="006B018B" w:rsidP="00695E80">
      <w:pPr>
        <w:pStyle w:val="Default"/>
        <w:numPr>
          <w:ilvl w:val="0"/>
          <w:numId w:val="86"/>
        </w:numPr>
        <w:spacing w:before="120" w:after="120"/>
        <w:rPr>
          <w:rFonts w:ascii="Tw Cen MT" w:hAnsi="Tw Cen MT"/>
          <w:color w:val="auto"/>
        </w:rPr>
      </w:pPr>
      <w:r w:rsidRPr="005C6392">
        <w:rPr>
          <w:rFonts w:ascii="Tw Cen MT" w:hAnsi="Tw Cen MT"/>
          <w:color w:val="auto"/>
        </w:rPr>
        <w:t xml:space="preserve">Motif d’intérêt général. </w:t>
      </w:r>
    </w:p>
    <w:p w:rsidR="006B018B" w:rsidRPr="005C6392" w:rsidRDefault="006B018B" w:rsidP="006B018B">
      <w:pPr>
        <w:pStyle w:val="Default"/>
        <w:spacing w:before="120" w:after="120"/>
        <w:rPr>
          <w:rFonts w:ascii="Tw Cen MT" w:hAnsi="Tw Cen MT"/>
          <w:color w:val="auto"/>
        </w:rPr>
      </w:pPr>
      <w:r w:rsidRPr="005C6392">
        <w:rPr>
          <w:rFonts w:ascii="Tw Cen MT" w:hAnsi="Tw Cen MT"/>
          <w:b/>
          <w:bCs/>
          <w:color w:val="auto"/>
        </w:rPr>
        <w:t xml:space="preserve">Article 45 Cas de force majeure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Aux fins du présent marché, la « force majeure » désigne [Préciser les dispositions du CCAG et certaines situations particulières le cas échéant].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cas de force majeure seront constatés conformément aux dispositions du CCAG. Il appartient au Maître d’Ouvrage d’apprécier le caractère de force majeure et les justificatifs fournis.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Dans le cas où le cocontractant invoquerait le cas de force majeure relevant des conditions météorologiques, les seuils en deçà desquels aucune réclamation ne sera admise sont : </w:t>
      </w:r>
    </w:p>
    <w:p w:rsidR="006B018B" w:rsidRPr="005C6392" w:rsidRDefault="006B018B" w:rsidP="00695E80">
      <w:pPr>
        <w:pStyle w:val="Default"/>
        <w:numPr>
          <w:ilvl w:val="0"/>
          <w:numId w:val="87"/>
        </w:numPr>
        <w:spacing w:before="120" w:after="120"/>
        <w:jc w:val="both"/>
        <w:rPr>
          <w:rFonts w:ascii="Tw Cen MT" w:hAnsi="Tw Cen MT"/>
          <w:color w:val="auto"/>
        </w:rPr>
      </w:pPr>
      <w:r w:rsidRPr="005C6392">
        <w:rPr>
          <w:rFonts w:ascii="Tw Cen MT" w:hAnsi="Tw Cen MT"/>
          <w:i/>
          <w:iCs/>
          <w:color w:val="auto"/>
        </w:rPr>
        <w:t xml:space="preserve">Pluie : 200 millimètres en 24 heures; </w:t>
      </w:r>
    </w:p>
    <w:p w:rsidR="006B018B" w:rsidRPr="005C6392" w:rsidRDefault="006B018B" w:rsidP="00695E80">
      <w:pPr>
        <w:pStyle w:val="Default"/>
        <w:numPr>
          <w:ilvl w:val="0"/>
          <w:numId w:val="87"/>
        </w:numPr>
        <w:spacing w:before="120" w:after="120"/>
        <w:jc w:val="both"/>
        <w:rPr>
          <w:rFonts w:ascii="Tw Cen MT" w:hAnsi="Tw Cen MT"/>
          <w:color w:val="auto"/>
        </w:rPr>
      </w:pPr>
      <w:r w:rsidRPr="005C6392">
        <w:rPr>
          <w:rFonts w:ascii="Tw Cen MT" w:hAnsi="Tw Cen MT"/>
          <w:i/>
          <w:iCs/>
          <w:color w:val="auto"/>
        </w:rPr>
        <w:t xml:space="preserve">Vent : 40 mètres par seconde; </w:t>
      </w:r>
    </w:p>
    <w:p w:rsidR="006B018B" w:rsidRPr="005C6392" w:rsidRDefault="006B018B" w:rsidP="00695E80">
      <w:pPr>
        <w:pStyle w:val="Default"/>
        <w:numPr>
          <w:ilvl w:val="0"/>
          <w:numId w:val="87"/>
        </w:numPr>
        <w:spacing w:before="120" w:after="120"/>
        <w:jc w:val="both"/>
        <w:rPr>
          <w:rFonts w:ascii="Tw Cen MT" w:hAnsi="Tw Cen MT"/>
          <w:color w:val="auto"/>
        </w:rPr>
      </w:pPr>
      <w:r w:rsidRPr="005C6392">
        <w:rPr>
          <w:rFonts w:ascii="Tw Cen MT" w:hAnsi="Tw Cen MT"/>
          <w:i/>
          <w:iCs/>
          <w:color w:val="auto"/>
        </w:rPr>
        <w:t xml:space="preserve">Crue : la crue de fréquence décennale.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46- Différends et litiges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Les différends ou litiges nés de l’exécution du présent marché peuvent faire l’objet d’un règlement à l’amiable.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Lorsqu’aucune solution amiable ne peut être apportée au différend, celui-ci est porté devant la juridiction camerounaise compétente.</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47- Edition et diffusion du présent marché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color w:val="auto"/>
        </w:rPr>
        <w:t xml:space="preserve">La rédaction ou la mise en forme des documents constitutifs du marché sont assurées par le Maître d’Ouvrage. La reproduction de </w:t>
      </w:r>
      <w:r w:rsidRPr="005C6392">
        <w:rPr>
          <w:rFonts w:ascii="Tw Cen MT" w:hAnsi="Tw Cen MT"/>
          <w:i/>
          <w:iCs/>
          <w:color w:val="auto"/>
        </w:rPr>
        <w:t xml:space="preserve">quinze (15) </w:t>
      </w:r>
      <w:r w:rsidRPr="005C6392">
        <w:rPr>
          <w:rFonts w:ascii="Tw Cen MT" w:hAnsi="Tw Cen MT"/>
          <w:color w:val="auto"/>
        </w:rPr>
        <w:t xml:space="preserve">exemplaires du présent marché à faire souscrire par le cocontractant est à la charge du Maître d’Ouvrage ou Maître d’Ouvrage Délégué. </w:t>
      </w:r>
    </w:p>
    <w:p w:rsidR="006B018B" w:rsidRPr="005C6392" w:rsidRDefault="006B018B" w:rsidP="006B018B">
      <w:pPr>
        <w:pStyle w:val="Default"/>
        <w:spacing w:before="120" w:after="120"/>
        <w:jc w:val="both"/>
        <w:rPr>
          <w:rFonts w:ascii="Tw Cen MT" w:hAnsi="Tw Cen MT"/>
          <w:color w:val="auto"/>
        </w:rPr>
      </w:pPr>
      <w:r w:rsidRPr="005C6392">
        <w:rPr>
          <w:rFonts w:ascii="Tw Cen MT" w:hAnsi="Tw Cen MT"/>
          <w:b/>
          <w:bCs/>
          <w:color w:val="auto"/>
        </w:rPr>
        <w:t xml:space="preserve">Article 48- et dernier : Validité et entrée en vigueur du marché </w:t>
      </w:r>
    </w:p>
    <w:p w:rsidR="00EA6D92" w:rsidRPr="005C6392" w:rsidRDefault="006B018B" w:rsidP="006B018B">
      <w:pPr>
        <w:widowControl w:val="0"/>
        <w:jc w:val="both"/>
        <w:rPr>
          <w:rFonts w:ascii="Arial Narrow" w:eastAsia="Arial Unicode MS" w:hAnsi="Arial Narrow"/>
          <w:sz w:val="22"/>
          <w:szCs w:val="22"/>
        </w:rPr>
      </w:pPr>
      <w:r w:rsidRPr="005C6392">
        <w:rPr>
          <w:rFonts w:ascii="Tw Cen MT" w:hAnsi="Tw Cen MT"/>
          <w:sz w:val="24"/>
          <w:szCs w:val="24"/>
        </w:rPr>
        <w:t>Le présent marché ne deviendra définitif qu’après sa signature par le Maître d’Ouvrage ou Maître d’Ouvrage Délégué. Il entrera en vigueur dès sa notification au cocontractant de l’administration</w:t>
      </w:r>
    </w:p>
    <w:p w:rsidR="00766BFE" w:rsidRPr="005C6392" w:rsidRDefault="00766BFE" w:rsidP="00A56B08">
      <w:pPr>
        <w:spacing w:before="120" w:after="120"/>
        <w:jc w:val="center"/>
        <w:rPr>
          <w:rFonts w:eastAsia="Arial Unicode MS"/>
          <w:sz w:val="22"/>
          <w:szCs w:val="22"/>
        </w:rPr>
      </w:pPr>
    </w:p>
    <w:p w:rsidR="00766BFE" w:rsidRPr="005C6392" w:rsidRDefault="00766BFE" w:rsidP="00A56B08">
      <w:pPr>
        <w:spacing w:before="120" w:after="120"/>
        <w:jc w:val="center"/>
        <w:rPr>
          <w:rFonts w:eastAsia="Arial Unicode MS"/>
          <w:sz w:val="22"/>
          <w:szCs w:val="22"/>
        </w:rPr>
      </w:pPr>
    </w:p>
    <w:p w:rsidR="006C4014" w:rsidRPr="005C6392" w:rsidRDefault="006C4014" w:rsidP="00A56B08">
      <w:pPr>
        <w:spacing w:before="120" w:after="120"/>
        <w:jc w:val="center"/>
        <w:rPr>
          <w:rFonts w:eastAsia="Arial Unicode MS"/>
          <w:sz w:val="22"/>
          <w:szCs w:val="22"/>
        </w:rPr>
      </w:pPr>
    </w:p>
    <w:p w:rsidR="006C4014" w:rsidRPr="005C6392" w:rsidRDefault="006C4014"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766BFE" w:rsidRPr="005C6392" w:rsidRDefault="00766BFE"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174915" w:rsidP="00766BFE">
      <w:pPr>
        <w:rPr>
          <w:rFonts w:eastAsia="Arial Unicode MS"/>
          <w:sz w:val="22"/>
          <w:szCs w:val="22"/>
        </w:rPr>
      </w:pPr>
      <w:r>
        <w:rPr>
          <w:rFonts w:eastAsia="Arial Unicode MS"/>
          <w:noProof/>
          <w:sz w:val="22"/>
          <w:szCs w:val="22"/>
        </w:rPr>
        <w:pict>
          <v:shape id="AutoShape 532" o:spid="_x0000_s1034" type="#_x0000_t69" style="position:absolute;margin-left:-4.15pt;margin-top:231.75pt;width:511.5pt;height:194.9pt;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" strokeweight="2.25pt">
            <v:textbox style="mso-next-textbox:#AutoShape 532">
              <w:txbxContent>
                <w:p w:rsidR="00CB20EF" w:rsidRPr="0054519F" w:rsidRDefault="00CB20EF" w:rsidP="00CF53B7">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CB20EF" w:rsidRPr="0054519F" w:rsidRDefault="00CB20EF"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CB20EF" w:rsidRPr="0054519F" w:rsidRDefault="00CB20EF"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v:textbox>
            <w10:wrap type="square" anchorx="margin" anchory="margin"/>
          </v:shape>
        </w:pict>
      </w: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B52609" w:rsidRPr="005C6392" w:rsidRDefault="00B52609" w:rsidP="00766BFE">
      <w:pPr>
        <w:rPr>
          <w:rFonts w:eastAsia="Arial Unicode MS"/>
          <w:sz w:val="22"/>
          <w:szCs w:val="22"/>
        </w:rPr>
      </w:pPr>
    </w:p>
    <w:p w:rsidR="006C4014" w:rsidRPr="005C6392" w:rsidRDefault="006C4014" w:rsidP="00766BFE">
      <w:pPr>
        <w:rPr>
          <w:rFonts w:eastAsia="Arial Unicode MS"/>
          <w:sz w:val="22"/>
          <w:szCs w:val="22"/>
        </w:rPr>
      </w:pPr>
    </w:p>
    <w:p w:rsidR="006C4014" w:rsidRPr="005C6392" w:rsidRDefault="006C4014" w:rsidP="00766BFE">
      <w:pPr>
        <w:rPr>
          <w:rFonts w:eastAsia="Arial Unicode MS"/>
          <w:sz w:val="22"/>
          <w:szCs w:val="22"/>
        </w:rPr>
      </w:pPr>
    </w:p>
    <w:p w:rsidR="006C4014" w:rsidRPr="005C6392" w:rsidRDefault="006C401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1765F4" w:rsidRPr="005C6392" w:rsidRDefault="001765F4" w:rsidP="00766BFE">
      <w:pPr>
        <w:rPr>
          <w:rFonts w:eastAsia="Arial Unicode MS"/>
          <w:sz w:val="22"/>
          <w:szCs w:val="22"/>
        </w:rPr>
      </w:pPr>
    </w:p>
    <w:p w:rsidR="006C4014" w:rsidRPr="005C6392" w:rsidRDefault="006C4014" w:rsidP="00766BFE">
      <w:pPr>
        <w:rPr>
          <w:rFonts w:eastAsia="Arial Unicode MS"/>
          <w:sz w:val="22"/>
          <w:szCs w:val="22"/>
        </w:rPr>
      </w:pPr>
    </w:p>
    <w:p w:rsidR="006C4014" w:rsidRPr="005C6392" w:rsidRDefault="006C4014" w:rsidP="00766BFE">
      <w:pPr>
        <w:rPr>
          <w:rFonts w:eastAsia="Arial Unicode MS"/>
          <w:sz w:val="22"/>
          <w:szCs w:val="22"/>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TITRE II : CAHIER DES CLAUSES TECHNIQUES PARTICULIERES (CCTP)</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SOMMAIRE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  -  GENERALITES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w:t>
      </w:r>
      <w:r w:rsidRPr="005C6392">
        <w:rPr>
          <w:rFonts w:ascii="Tw Cen MT" w:eastAsia="Calibri" w:hAnsi="Tw Cen MT" w:cs="Arial"/>
          <w:sz w:val="24"/>
          <w:szCs w:val="24"/>
        </w:rPr>
        <w:tab/>
        <w:t>-</w:t>
      </w:r>
      <w:r w:rsidRPr="005C6392">
        <w:rPr>
          <w:rFonts w:ascii="Tw Cen MT" w:eastAsia="Calibri" w:hAnsi="Tw Cen MT" w:cs="Arial"/>
          <w:sz w:val="24"/>
          <w:szCs w:val="24"/>
        </w:rPr>
        <w:tab/>
        <w:t>Localisation et consistance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II  -  PROVENANCE, QUALITE ET PREPARATION DES MATERIAUX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w:t>
      </w:r>
      <w:r w:rsidRPr="005C6392">
        <w:rPr>
          <w:rFonts w:ascii="Tw Cen MT" w:eastAsia="Calibri" w:hAnsi="Tw Cen MT" w:cs="Arial"/>
          <w:sz w:val="24"/>
          <w:szCs w:val="24"/>
        </w:rPr>
        <w:tab/>
        <w:t>-</w:t>
      </w:r>
      <w:r w:rsidRPr="005C6392">
        <w:rPr>
          <w:rFonts w:ascii="Tw Cen MT" w:eastAsia="Calibri" w:hAnsi="Tw Cen MT" w:cs="Arial"/>
          <w:sz w:val="24"/>
          <w:szCs w:val="24"/>
        </w:rPr>
        <w:tab/>
        <w:t>Provenance des matériaux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w:t>
      </w:r>
      <w:r w:rsidRPr="005C6392">
        <w:rPr>
          <w:rFonts w:ascii="Tw Cen MT" w:eastAsia="Calibri" w:hAnsi="Tw Cen MT" w:cs="Arial"/>
          <w:sz w:val="24"/>
          <w:szCs w:val="24"/>
        </w:rPr>
        <w:tab/>
        <w:t>-</w:t>
      </w:r>
      <w:r w:rsidRPr="005C6392">
        <w:rPr>
          <w:rFonts w:ascii="Tw Cen MT" w:eastAsia="Calibri" w:hAnsi="Tw Cen MT" w:cs="Arial"/>
          <w:sz w:val="24"/>
          <w:szCs w:val="24"/>
        </w:rPr>
        <w:tab/>
        <w:t>Laboratoire et Contrôle de qualité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w:t>
      </w:r>
      <w:r w:rsidRPr="005C6392">
        <w:rPr>
          <w:rFonts w:ascii="Tw Cen MT" w:eastAsia="Calibri" w:hAnsi="Tw Cen MT" w:cs="Arial"/>
          <w:sz w:val="24"/>
          <w:szCs w:val="24"/>
        </w:rPr>
        <w:tab/>
        <w:t>-</w:t>
      </w:r>
      <w:r w:rsidRPr="005C6392">
        <w:rPr>
          <w:rFonts w:ascii="Tw Cen MT" w:eastAsia="Calibri" w:hAnsi="Tw Cen MT" w:cs="Arial"/>
          <w:sz w:val="24"/>
          <w:szCs w:val="24"/>
        </w:rPr>
        <w:tab/>
        <w:t>Qualité des matériaux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III  -  MODE D’EXECUTION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w:t>
      </w:r>
      <w:r w:rsidRPr="005C6392">
        <w:rPr>
          <w:rFonts w:ascii="Tw Cen MT" w:eastAsia="Calibri" w:hAnsi="Tw Cen MT" w:cs="Arial"/>
          <w:sz w:val="24"/>
          <w:szCs w:val="24"/>
        </w:rPr>
        <w:tab/>
        <w:t>-</w:t>
      </w:r>
      <w:r w:rsidRPr="005C6392">
        <w:rPr>
          <w:rFonts w:ascii="Tw Cen MT" w:eastAsia="Calibri" w:hAnsi="Tw Cen MT" w:cs="Arial"/>
          <w:sz w:val="24"/>
          <w:szCs w:val="24"/>
        </w:rPr>
        <w:tab/>
        <w:t>Généralités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w:t>
      </w:r>
      <w:r w:rsidRPr="005C6392">
        <w:rPr>
          <w:rFonts w:ascii="Tw Cen MT" w:eastAsia="Calibri" w:hAnsi="Tw Cen MT" w:cs="Arial"/>
          <w:sz w:val="24"/>
          <w:szCs w:val="24"/>
        </w:rPr>
        <w:tab/>
        <w:t>-</w:t>
      </w:r>
      <w:r w:rsidRPr="005C6392">
        <w:rPr>
          <w:rFonts w:ascii="Tw Cen MT" w:eastAsia="Calibri" w:hAnsi="Tw Cen MT" w:cs="Arial"/>
          <w:sz w:val="24"/>
          <w:szCs w:val="24"/>
        </w:rPr>
        <w:tab/>
        <w:t>Travaux préliminaires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7</w:t>
      </w:r>
      <w:r w:rsidRPr="005C6392">
        <w:rPr>
          <w:rFonts w:ascii="Tw Cen MT" w:eastAsia="Calibri" w:hAnsi="Tw Cen MT" w:cs="Arial"/>
          <w:sz w:val="24"/>
          <w:szCs w:val="24"/>
        </w:rPr>
        <w:tab/>
        <w:t>-</w:t>
      </w:r>
      <w:r w:rsidRPr="005C6392">
        <w:rPr>
          <w:rFonts w:ascii="Tw Cen MT" w:eastAsia="Calibri" w:hAnsi="Tw Cen MT" w:cs="Arial"/>
          <w:sz w:val="24"/>
          <w:szCs w:val="24"/>
        </w:rPr>
        <w:tab/>
        <w:t>Définition des travaux à réaliser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8</w:t>
      </w:r>
      <w:r w:rsidRPr="005C6392">
        <w:rPr>
          <w:rFonts w:ascii="Tw Cen MT" w:eastAsia="Calibri" w:hAnsi="Tw Cen MT" w:cs="Arial"/>
          <w:sz w:val="24"/>
          <w:szCs w:val="24"/>
        </w:rPr>
        <w:tab/>
        <w:t>-</w:t>
      </w:r>
      <w:r w:rsidRPr="005C6392">
        <w:rPr>
          <w:rFonts w:ascii="Tw Cen MT" w:eastAsia="Calibri" w:hAnsi="Tw Cen MT" w:cs="Arial"/>
          <w:sz w:val="24"/>
          <w:szCs w:val="24"/>
        </w:rPr>
        <w:tab/>
        <w:t>Documents d’exécution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9</w:t>
      </w:r>
      <w:r w:rsidRPr="005C6392">
        <w:rPr>
          <w:rFonts w:ascii="Tw Cen MT" w:eastAsia="Calibri" w:hAnsi="Tw Cen MT" w:cs="Arial"/>
          <w:sz w:val="24"/>
          <w:szCs w:val="24"/>
        </w:rPr>
        <w:tab/>
        <w:t>-</w:t>
      </w:r>
      <w:r w:rsidRPr="005C6392">
        <w:rPr>
          <w:rFonts w:ascii="Tw Cen MT" w:eastAsia="Calibri" w:hAnsi="Tw Cen MT" w:cs="Arial"/>
          <w:sz w:val="24"/>
          <w:szCs w:val="24"/>
        </w:rPr>
        <w:tab/>
        <w:t>Terrassements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10</w:t>
      </w:r>
      <w:r w:rsidRPr="005C6392">
        <w:rPr>
          <w:rFonts w:ascii="Tw Cen MT" w:eastAsia="Calibri" w:hAnsi="Tw Cen MT" w:cs="Arial"/>
          <w:sz w:val="24"/>
          <w:szCs w:val="24"/>
        </w:rPr>
        <w:tab/>
        <w:t>-</w:t>
      </w:r>
      <w:r w:rsidRPr="005C6392">
        <w:rPr>
          <w:rFonts w:ascii="Tw Cen MT" w:eastAsia="Calibri" w:hAnsi="Tw Cen MT" w:cs="Arial"/>
          <w:sz w:val="24"/>
          <w:szCs w:val="24"/>
        </w:rPr>
        <w:tab/>
        <w:t>Remblais provenant d’emprunt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11</w:t>
      </w:r>
      <w:r w:rsidRPr="005C6392">
        <w:rPr>
          <w:rFonts w:ascii="Tw Cen MT" w:eastAsia="Calibri" w:hAnsi="Tw Cen MT" w:cs="Arial"/>
          <w:sz w:val="24"/>
          <w:szCs w:val="24"/>
        </w:rPr>
        <w:tab/>
        <w:t>-</w:t>
      </w:r>
      <w:r w:rsidRPr="005C6392">
        <w:rPr>
          <w:rFonts w:ascii="Tw Cen MT" w:eastAsia="Calibri" w:hAnsi="Tw Cen MT" w:cs="Arial"/>
          <w:sz w:val="24"/>
          <w:szCs w:val="24"/>
        </w:rPr>
        <w:tab/>
        <w:t>Reprofilage et compactage de la chaussée existante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12</w:t>
      </w:r>
      <w:r w:rsidRPr="005C6392">
        <w:rPr>
          <w:rFonts w:ascii="Tw Cen MT" w:eastAsia="Calibri" w:hAnsi="Tw Cen MT" w:cs="Arial"/>
          <w:sz w:val="24"/>
          <w:szCs w:val="24"/>
        </w:rPr>
        <w:tab/>
        <w:t>-</w:t>
      </w:r>
      <w:r w:rsidRPr="005C6392">
        <w:rPr>
          <w:rFonts w:ascii="Tw Cen MT" w:eastAsia="Calibri" w:hAnsi="Tw Cen MT" w:cs="Arial"/>
          <w:sz w:val="24"/>
          <w:szCs w:val="24"/>
        </w:rPr>
        <w:tab/>
        <w:t>Rechargement de la chaussée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13</w:t>
      </w:r>
      <w:r w:rsidRPr="005C6392">
        <w:rPr>
          <w:rFonts w:ascii="Tw Cen MT" w:eastAsia="Calibri" w:hAnsi="Tw Cen MT" w:cs="Arial"/>
          <w:sz w:val="24"/>
          <w:szCs w:val="24"/>
        </w:rPr>
        <w:tab/>
        <w:t>-</w:t>
      </w:r>
      <w:r w:rsidRPr="005C6392">
        <w:rPr>
          <w:rFonts w:ascii="Tw Cen MT" w:eastAsia="Calibri" w:hAnsi="Tw Cen MT" w:cs="Arial"/>
          <w:sz w:val="24"/>
          <w:szCs w:val="24"/>
        </w:rPr>
        <w:tab/>
        <w:t>Buses métalliques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14</w:t>
      </w:r>
      <w:r w:rsidRPr="005C6392">
        <w:rPr>
          <w:rFonts w:ascii="Tw Cen MT" w:eastAsia="Calibri" w:hAnsi="Tw Cen MT" w:cs="Arial"/>
          <w:sz w:val="24"/>
          <w:szCs w:val="24"/>
        </w:rPr>
        <w:tab/>
        <w:t>-</w:t>
      </w:r>
      <w:r w:rsidRPr="005C6392">
        <w:rPr>
          <w:rFonts w:ascii="Tw Cen MT" w:eastAsia="Calibri" w:hAnsi="Tw Cen MT" w:cs="Arial"/>
          <w:sz w:val="24"/>
          <w:szCs w:val="24"/>
        </w:rPr>
        <w:tab/>
        <w:t>Aménagements d’ouvrages existants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15</w:t>
      </w:r>
      <w:r w:rsidRPr="005C6392">
        <w:rPr>
          <w:rFonts w:ascii="Tw Cen MT" w:eastAsia="Calibri" w:hAnsi="Tw Cen MT" w:cs="Arial"/>
          <w:sz w:val="24"/>
          <w:szCs w:val="24"/>
        </w:rPr>
        <w:tab/>
        <w:t>-</w:t>
      </w:r>
      <w:r w:rsidRPr="005C6392">
        <w:rPr>
          <w:rFonts w:ascii="Tw Cen MT" w:eastAsia="Calibri" w:hAnsi="Tw Cen MT" w:cs="Arial"/>
          <w:sz w:val="24"/>
          <w:szCs w:val="24"/>
        </w:rPr>
        <w:tab/>
        <w:t>Gabions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16</w:t>
      </w:r>
      <w:r w:rsidRPr="005C6392">
        <w:rPr>
          <w:rFonts w:ascii="Tw Cen MT" w:eastAsia="Calibri" w:hAnsi="Tw Cen MT" w:cs="Arial"/>
          <w:sz w:val="24"/>
          <w:szCs w:val="24"/>
        </w:rPr>
        <w:tab/>
        <w:t>-</w:t>
      </w:r>
      <w:r w:rsidRPr="005C6392">
        <w:rPr>
          <w:rFonts w:ascii="Tw Cen MT" w:eastAsia="Calibri" w:hAnsi="Tw Cen MT" w:cs="Arial"/>
          <w:sz w:val="24"/>
          <w:szCs w:val="24"/>
        </w:rPr>
        <w:tab/>
        <w:t>Maçonneries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17</w:t>
      </w:r>
      <w:r w:rsidRPr="005C6392">
        <w:rPr>
          <w:rFonts w:ascii="Tw Cen MT" w:eastAsia="Calibri" w:hAnsi="Tw Cen MT" w:cs="Arial"/>
          <w:sz w:val="24"/>
          <w:szCs w:val="24"/>
        </w:rPr>
        <w:tab/>
        <w:t>-</w:t>
      </w:r>
      <w:r w:rsidRPr="005C6392">
        <w:rPr>
          <w:rFonts w:ascii="Tw Cen MT" w:eastAsia="Calibri" w:hAnsi="Tw Cen MT" w:cs="Arial"/>
          <w:sz w:val="24"/>
          <w:szCs w:val="24"/>
        </w:rPr>
        <w:tab/>
        <w:t>Mortiers et bétons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18</w:t>
      </w:r>
      <w:r w:rsidRPr="005C6392">
        <w:rPr>
          <w:rFonts w:ascii="Tw Cen MT" w:eastAsia="Calibri" w:hAnsi="Tw Cen MT" w:cs="Arial"/>
          <w:sz w:val="24"/>
          <w:szCs w:val="24"/>
        </w:rPr>
        <w:tab/>
        <w:t>-</w:t>
      </w:r>
      <w:r w:rsidRPr="005C6392">
        <w:rPr>
          <w:rFonts w:ascii="Tw Cen MT" w:eastAsia="Calibri" w:hAnsi="Tw Cen MT" w:cs="Arial"/>
          <w:sz w:val="24"/>
          <w:szCs w:val="24"/>
        </w:rPr>
        <w:tab/>
        <w:t>Enrochements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19</w:t>
      </w:r>
      <w:r w:rsidRPr="005C6392">
        <w:rPr>
          <w:rFonts w:ascii="Tw Cen MT" w:eastAsia="Calibri" w:hAnsi="Tw Cen MT" w:cs="Arial"/>
          <w:sz w:val="24"/>
          <w:szCs w:val="24"/>
        </w:rPr>
        <w:tab/>
        <w:t>-</w:t>
      </w:r>
      <w:r w:rsidRPr="005C6392">
        <w:rPr>
          <w:rFonts w:ascii="Tw Cen MT" w:eastAsia="Calibri" w:hAnsi="Tw Cen MT" w:cs="Arial"/>
          <w:sz w:val="24"/>
          <w:szCs w:val="24"/>
        </w:rPr>
        <w:tab/>
        <w:t>Platelage bois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20</w:t>
      </w:r>
      <w:r w:rsidRPr="005C6392">
        <w:rPr>
          <w:rFonts w:ascii="Tw Cen MT" w:eastAsia="Calibri" w:hAnsi="Tw Cen MT" w:cs="Arial"/>
          <w:sz w:val="24"/>
          <w:szCs w:val="24"/>
        </w:rPr>
        <w:tab/>
        <w:t>-</w:t>
      </w:r>
      <w:r w:rsidRPr="005C6392">
        <w:rPr>
          <w:rFonts w:ascii="Tw Cen MT" w:eastAsia="Calibri" w:hAnsi="Tw Cen MT" w:cs="Arial"/>
          <w:sz w:val="24"/>
          <w:szCs w:val="24"/>
        </w:rPr>
        <w:tab/>
        <w:t>Ponts semi-définitifs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21</w:t>
      </w:r>
      <w:r w:rsidRPr="005C6392">
        <w:rPr>
          <w:rFonts w:ascii="Tw Cen MT" w:eastAsia="Calibri" w:hAnsi="Tw Cen MT" w:cs="Arial"/>
          <w:sz w:val="24"/>
          <w:szCs w:val="24"/>
        </w:rPr>
        <w:tab/>
        <w:t>-</w:t>
      </w:r>
      <w:r w:rsidRPr="005C6392">
        <w:rPr>
          <w:rFonts w:ascii="Tw Cen MT" w:eastAsia="Calibri" w:hAnsi="Tw Cen MT" w:cs="Arial"/>
          <w:sz w:val="24"/>
          <w:szCs w:val="24"/>
        </w:rPr>
        <w:tab/>
        <w:t>Barrières de pluies: construction et gestion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IV : DESCRIPTION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 INSTALLATION DE CHANTIER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22 -  Installation de chantier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B  -  EMPRISE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23 – Débroussaillement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24 - Déforestage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25 - Abattage d'arbres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  -  TERRASSEMENT – CHAUSSEES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26 - Déblai mis en dépôt - Déblai mis en remblai</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27 - Remblai provenant d'emprunt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Article 28 - Plus-value au prix n° 106, 112 , 113 et 114  pour transport de matériaux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29 -  mise en forme de la plate-forme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30 -  Reprofilage simple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31 - Reprofilage – compactage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32 – Couche de roulement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33 – Emplois partiels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34 - Extraction, transport et stockage de matériaux sélectionnés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35 - Déroctage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36 –Purge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37- Revêtement en bicouche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D  -  OUVRAGE-ASSAINISSEMENT-DRAINAGE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36 -  Fourniture et pose de buse métallique ø 0,80m, ø 1,00m &amp; ø 1,50m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Article 37 - Buse en béton armé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38 - Puisard en maçonnerie pour buses métalliques et dalots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39 - Tête de buse simple en maçonnerie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40 - Descente d'eau en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Article 41 - Dalots en béton armé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42 – Caniveau bétonné 50cm x 60cm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Article 44 - Curage des ouvrages existants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Article 45 - Curage des ouvrages hydrauliques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46 - Enrochement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47  - Gabion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48 - Perré maçonné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49 - Maçonnerie de moellons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50 - Béton armé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Article 51 - Platelage en bois: réfection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52 - Garde-corps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53  - Fascine pour fossés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54  - Culée en maçonnerie pour pont semi-définitif</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55</w:t>
      </w:r>
      <w:r w:rsidRPr="005C6392">
        <w:rPr>
          <w:rFonts w:ascii="Tw Cen MT" w:eastAsia="Calibri" w:hAnsi="Tw Cen MT" w:cs="Arial"/>
          <w:sz w:val="24"/>
          <w:szCs w:val="24"/>
        </w:rPr>
        <w:tab/>
        <w:t xml:space="preserve">- Tablier pour pont semi-définitif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56- Pile en maçonnerie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57- Protection anti-corrosive des buses métalliques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58- Démolition des ouvrages existants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59- Démolition de buses béton ou métalliques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ab/>
      </w:r>
      <w:r w:rsidRPr="005C6392">
        <w:rPr>
          <w:rFonts w:ascii="Tw Cen MT" w:eastAsia="Calibri" w:hAnsi="Tw Cen MT" w:cs="Arial"/>
          <w:b/>
          <w:sz w:val="24"/>
          <w:szCs w:val="24"/>
        </w:rPr>
        <w:t>E – DIVERS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60 -  Construction de barrière de pluie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61 – Fourniture et pose de Panneaux de signalisation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62 – Fourniture et pose balises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V  -  MODE D’EVALUATION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63</w:t>
      </w:r>
      <w:r w:rsidRPr="005C6392">
        <w:rPr>
          <w:rFonts w:ascii="Tw Cen MT" w:eastAsia="Calibri" w:hAnsi="Tw Cen MT" w:cs="Arial"/>
          <w:sz w:val="24"/>
          <w:szCs w:val="24"/>
        </w:rPr>
        <w:tab/>
        <w:t>-</w:t>
      </w:r>
      <w:r w:rsidRPr="005C6392">
        <w:rPr>
          <w:rFonts w:ascii="Tw Cen MT" w:eastAsia="Calibri" w:hAnsi="Tw Cen MT" w:cs="Arial"/>
          <w:sz w:val="24"/>
          <w:szCs w:val="24"/>
        </w:rPr>
        <w:tab/>
        <w:t>Consistance des prix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64</w:t>
      </w:r>
      <w:r w:rsidRPr="005C6392">
        <w:rPr>
          <w:rFonts w:ascii="Tw Cen MT" w:eastAsia="Calibri" w:hAnsi="Tw Cen MT" w:cs="Arial"/>
          <w:sz w:val="24"/>
          <w:szCs w:val="24"/>
        </w:rPr>
        <w:tab/>
        <w:t>-</w:t>
      </w:r>
      <w:r w:rsidRPr="005C6392">
        <w:rPr>
          <w:rFonts w:ascii="Tw Cen MT" w:eastAsia="Calibri" w:hAnsi="Tw Cen MT" w:cs="Arial"/>
          <w:sz w:val="24"/>
          <w:szCs w:val="24"/>
        </w:rPr>
        <w:tab/>
        <w:t xml:space="preserve">Définition des prix et évaluation des travaux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65</w:t>
      </w:r>
      <w:r w:rsidRPr="005C6392">
        <w:rPr>
          <w:rFonts w:ascii="Tw Cen MT" w:eastAsia="Calibri" w:hAnsi="Tw Cen MT" w:cs="Arial"/>
          <w:sz w:val="24"/>
          <w:szCs w:val="24"/>
        </w:rPr>
        <w:tab/>
        <w:t>-</w:t>
      </w:r>
      <w:r w:rsidRPr="005C6392">
        <w:rPr>
          <w:rFonts w:ascii="Tw Cen MT" w:eastAsia="Calibri" w:hAnsi="Tw Cen MT" w:cs="Arial"/>
          <w:sz w:val="24"/>
          <w:szCs w:val="24"/>
        </w:rPr>
        <w:tab/>
        <w:t>Plans de récolement</w:t>
      </w:r>
    </w:p>
    <w:p w:rsidR="001765F4" w:rsidRPr="005C6392" w:rsidRDefault="001765F4" w:rsidP="001765F4">
      <w:pPr>
        <w:rPr>
          <w:rFonts w:ascii="Tw Cen MT" w:eastAsia="Calibri" w:hAnsi="Tw Cen MT" w:cs="Arial"/>
          <w:b/>
          <w:sz w:val="24"/>
          <w:szCs w:val="24"/>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VI  -  PROTECTION DE L’ENVIRONNEMENT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66 -</w:t>
      </w:r>
      <w:r w:rsidRPr="005C6392">
        <w:rPr>
          <w:rFonts w:ascii="Tw Cen MT" w:eastAsia="Calibri" w:hAnsi="Tw Cen MT" w:cs="Arial"/>
          <w:sz w:val="24"/>
          <w:szCs w:val="24"/>
        </w:rPr>
        <w:tab/>
        <w:t>Installations de chantier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67 -</w:t>
      </w:r>
      <w:r w:rsidRPr="005C6392">
        <w:rPr>
          <w:rFonts w:ascii="Tw Cen MT" w:eastAsia="Calibri" w:hAnsi="Tw Cen MT" w:cs="Arial"/>
          <w:sz w:val="24"/>
          <w:szCs w:val="24"/>
        </w:rPr>
        <w:tab/>
        <w:t>Ouverture d'une carrière temporaire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68 -</w:t>
      </w:r>
      <w:r w:rsidRPr="005C6392">
        <w:rPr>
          <w:rFonts w:ascii="Tw Cen MT" w:eastAsia="Calibri" w:hAnsi="Tw Cen MT" w:cs="Arial"/>
          <w:sz w:val="24"/>
          <w:szCs w:val="24"/>
        </w:rPr>
        <w:tab/>
        <w:t>Utilisation d'une carrière classée permanente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69 -</w:t>
      </w:r>
      <w:r w:rsidRPr="005C6392">
        <w:rPr>
          <w:rFonts w:ascii="Tw Cen MT" w:eastAsia="Calibri" w:hAnsi="Tw Cen MT" w:cs="Arial"/>
          <w:sz w:val="24"/>
          <w:szCs w:val="24"/>
        </w:rPr>
        <w:tab/>
        <w:t>Contrôle de la végétation sur l'emprise, élagage et abattage des arbres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70 -</w:t>
      </w:r>
      <w:r w:rsidRPr="005C6392">
        <w:rPr>
          <w:rFonts w:ascii="Tw Cen MT" w:eastAsia="Calibri" w:hAnsi="Tw Cen MT" w:cs="Arial"/>
          <w:sz w:val="24"/>
          <w:szCs w:val="24"/>
        </w:rPr>
        <w:tab/>
        <w:t>Chargement et transport des matériaux d'apport et de matériel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71-</w:t>
      </w:r>
      <w:r w:rsidRPr="005C6392">
        <w:rPr>
          <w:rFonts w:ascii="Tw Cen MT" w:eastAsia="Calibri" w:hAnsi="Tw Cen MT" w:cs="Arial"/>
          <w:sz w:val="24"/>
          <w:szCs w:val="24"/>
        </w:rPr>
        <w:tab/>
        <w:t>Barrière de pluies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Article 72 -</w:t>
      </w:r>
      <w:r w:rsidRPr="005C6392">
        <w:rPr>
          <w:rFonts w:ascii="Tw Cen MT" w:eastAsia="Calibri" w:hAnsi="Tw Cen MT" w:cs="Arial"/>
          <w:sz w:val="24"/>
          <w:szCs w:val="24"/>
        </w:rPr>
        <w:tab/>
        <w:t>Sanctions et pénalités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br w:type="page"/>
      </w:r>
      <w:r w:rsidRPr="005C6392">
        <w:rPr>
          <w:rFonts w:ascii="Tw Cen MT" w:eastAsia="Calibri" w:hAnsi="Tw Cen MT" w:cs="Arial"/>
          <w:b/>
          <w:sz w:val="24"/>
          <w:szCs w:val="24"/>
        </w:rPr>
        <w:t>CHAPITRE  I : GENERALITES</w:t>
      </w:r>
    </w:p>
    <w:p w:rsidR="001765F4" w:rsidRPr="005C6392" w:rsidRDefault="001765F4" w:rsidP="001765F4">
      <w:pPr>
        <w:rPr>
          <w:rFonts w:ascii="Tw Cen MT" w:eastAsia="Calibri" w:hAnsi="Tw Cen MT" w:cs="Arial"/>
          <w:b/>
          <w:sz w:val="24"/>
          <w:szCs w:val="24"/>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1 :  </w:t>
      </w:r>
      <w:r w:rsidRPr="005C6392">
        <w:rPr>
          <w:rFonts w:ascii="Tw Cen MT" w:eastAsia="Calibri" w:hAnsi="Tw Cen MT" w:cs="Arial"/>
          <w:b/>
          <w:sz w:val="24"/>
          <w:szCs w:val="24"/>
        </w:rPr>
        <w:tab/>
        <w:t>LOCALISATION ET CONSISTANCE DES TRAVAUX</w:t>
      </w:r>
    </w:p>
    <w:p w:rsidR="001765F4" w:rsidRPr="005C6392" w:rsidRDefault="001765F4" w:rsidP="001765F4">
      <w:pPr>
        <w:jc w:val="both"/>
        <w:rPr>
          <w:rFonts w:ascii="Tw Cen MT" w:hAnsi="Tw Cen MT" w:cs="Arial"/>
          <w:sz w:val="24"/>
          <w:szCs w:val="24"/>
        </w:rPr>
      </w:pPr>
      <w:r w:rsidRPr="005C6392">
        <w:rPr>
          <w:rFonts w:ascii="Tw Cen MT" w:eastAsia="Calibri" w:hAnsi="Tw Cen MT" w:cs="Arial"/>
          <w:sz w:val="24"/>
          <w:szCs w:val="24"/>
        </w:rPr>
        <w:t xml:space="preserve">Les travaux à réaliser portent sur </w:t>
      </w:r>
      <w:r w:rsidRPr="005C6392">
        <w:rPr>
          <w:rFonts w:ascii="Tw Cen MT" w:hAnsi="Tw Cen MT" w:cs="Arial"/>
          <w:sz w:val="24"/>
          <w:szCs w:val="24"/>
        </w:rPr>
        <w:t>la construction d’un pont définitif de 12ml de portée sur la rivière ASSOH dans la Commune de Belabo.</w:t>
      </w:r>
    </w:p>
    <w:p w:rsidR="001765F4" w:rsidRPr="005C6392" w:rsidRDefault="001765F4" w:rsidP="001765F4">
      <w:pPr>
        <w:jc w:val="both"/>
        <w:rPr>
          <w:rFonts w:ascii="Tw Cen MT" w:hAnsi="Tw Cen MT"/>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consistance des travaux à réaliser est détaillée dans le présent CCTP, au bordereau des prix - nomenclature des tâches et au détail estimatif.</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sont subdivisés en deux groupes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manuels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mécanisés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manuels sont les travaux ne pouvant s’exécuter que suivant la méthode HIMO. Ces travaux concernent principalement les abords de la chaussée et certaines tâches de la chaussée pouvant s’exécuter manuellement par les Comités de Route locaux, le cas échéant par les structures communautaires locales, en particulier les GIC ou les CDV (Comités de développement Villageois).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II PROVENANCE, QUALITE ET PREPARATION DES MATERIAUX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2 :  </w:t>
      </w:r>
      <w:r w:rsidRPr="005C6392">
        <w:rPr>
          <w:rFonts w:ascii="Tw Cen MT" w:eastAsia="Calibri" w:hAnsi="Tw Cen MT" w:cs="Arial"/>
          <w:b/>
          <w:sz w:val="24"/>
          <w:szCs w:val="24"/>
        </w:rPr>
        <w:tab/>
        <w:t>PROVENANCE DES MATERIAUX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Cocontractant devra choisir des emplacements d’emprunts et les soumettre à l’agrément du Maître d'œuvre dont le refus vaudra obligation à l’Entrepreneur de rechercher de nouveaux sites d’emprunts sans que celui-ci puisse prétendre à une quelconque indemnité.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Lorsque l’emplacement d’un emprunt nouveau et non encore exploité choisi par le Cocontractant aura été agréé, il devra y faire un nombre suffisant de sondages et devra remettre au Maître d’Œuvre un dossier technique portant sur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localisation de l’emprunt,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L’épaisseur de la découverte,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puissance de l’emprunt.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Pour chaque site de nouvel emprunt, ce dossier devra comporter les résultats des essais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5 teneurs en eau naturelle,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5 analyses granulométriques,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5 limites d’Atterberg,</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5 Proctors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3 CBR.</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L’Ingénieur du Marché et le Maitre d’œuvre se réservent le droit de demander des essais supplémentaires aux frais du Cocontractant.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anciens sites d’emprunts ne pourront être exploités que si le Cocontractant a fourni les preuves qu’il y subsiste encore des matériaux ayant les caractéristiques requises.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Cocontractant ne pourra commencer à exploiter la carrière identifiée qu’après le contrôle de qualité effectuée par le Maître d'œuvre et l’autorisation donnée par ce dernier.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cas de contradiction de résultats d’essais, le Maître d'œuvre peut demander au Cocontractant d’effectuer des essais supplémentaires à ses frais.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L’Ingénieur du Marché pourra retirer l’autorisation à tout moment dès que la chambre d’extraction ne donnera plus de matériaux de bonne qualité, l’Entrepreneur ne pouvant prétendre à aucune indemnité.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débroussaillement, décapage des terres végétales et l'abattage d’arbres requis pour l’exploitation des emprunts sont à la charge du Cocontractant et ne donneront pas droit à une rémunération explicite.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  -</w:t>
      </w:r>
      <w:r w:rsidRPr="005C6392">
        <w:rPr>
          <w:rFonts w:ascii="Tw Cen MT" w:eastAsia="Calibri" w:hAnsi="Tw Cen MT" w:cs="Arial"/>
          <w:b/>
          <w:sz w:val="24"/>
          <w:szCs w:val="24"/>
        </w:rPr>
        <w:tab/>
        <w:t>LABORATOIRE ET CONTROLE DE QUALITE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laboratoire de chantier devra être opérationnel dès le début effectif des travaux nécessitant des essais de sol. Le Maître d’œuvre et tout son personnel auront libre accès à ce laboratoire et à ses équipements pendant toute la durée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Toutefois le Maître d’Œuvre pourra utiliser son propre matériel pour réaliser les essais de contrôle ou faire appel à un Laboratoire agréé pour effectuer les essais de vérification qu’il juge nécessaires.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Dans le cas où 40% au plus du montant des travaux prévus dans le contrat du Cocontractant ne nécessiteraient pas les essais géotechniques, l’entrepreneur pourra se passer d’un laboratoire permanent sur le site, et pourra cependant faire exécuter les essais énumérés dans le CCTP par un laboratoire privé de son choix, sur accord du Maître d’œuvre.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Dans le cas où 20% des résultats de ces essais seraient hors spécification, le Cocontractant apportera les corrections nécessaires et les frais de laboratoire pour ces </w:t>
      </w:r>
      <w:r w:rsidRPr="005C6392">
        <w:rPr>
          <w:rFonts w:ascii="Tw Cen MT" w:eastAsia="Calibri" w:hAnsi="Tw Cen MT" w:cs="Arial"/>
          <w:b/>
          <w:sz w:val="24"/>
          <w:szCs w:val="24"/>
        </w:rPr>
        <w:t>travaux lui seront imputés. Dans le cas contraire, l’Administration réglera ces frais.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w:t>
      </w:r>
      <w:bookmarkStart w:id="4" w:name="_Toc471697842"/>
      <w:r w:rsidRPr="005C6392">
        <w:rPr>
          <w:rFonts w:ascii="Tw Cen MT" w:eastAsia="Calibri" w:hAnsi="Tw Cen MT" w:cs="Arial"/>
          <w:b/>
          <w:sz w:val="24"/>
          <w:szCs w:val="24"/>
        </w:rPr>
        <w:t> :   QUALITE DES MATERIAUX</w:t>
      </w:r>
      <w:bookmarkEnd w:id="4"/>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4.1. Matériaux pour remblais courants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Il s’agit des remblais réalisés dans les zones sans problème spécifique.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matériaux utilisés pour les remblais courants proviendront des lieux d’emprunts agréés par le Maître d’Oeuvre.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seront dépourvus de matières végétales ou organiques. Ils posséderont au minimum les caractéristiques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Dimension maximale des grains</w:t>
      </w:r>
      <w:r w:rsidRPr="005C6392">
        <w:rPr>
          <w:rFonts w:ascii="Tw Cen MT" w:eastAsia="Calibri" w:hAnsi="Tw Cen MT" w:cs="Arial"/>
          <w:sz w:val="24"/>
          <w:szCs w:val="24"/>
        </w:rPr>
        <w:tab/>
        <w:t>Dmax = 40mm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Indice de plasticité</w:t>
      </w:r>
      <w:r w:rsidRPr="005C6392">
        <w:rPr>
          <w:rFonts w:ascii="Tw Cen MT" w:eastAsia="Calibri" w:hAnsi="Tw Cen MT" w:cs="Arial"/>
          <w:sz w:val="24"/>
          <w:szCs w:val="24"/>
        </w:rPr>
        <w:tab/>
      </w:r>
      <w:r w:rsidRPr="005C6392">
        <w:rPr>
          <w:rFonts w:ascii="Tw Cen MT" w:eastAsia="Calibri" w:hAnsi="Tw Cen MT" w:cs="Arial"/>
          <w:sz w:val="24"/>
          <w:szCs w:val="24"/>
        </w:rPr>
        <w:tab/>
        <w:t>IP &lt; 35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Pourcentage des fins</w:t>
      </w:r>
      <w:r w:rsidRPr="005C6392">
        <w:rPr>
          <w:rFonts w:ascii="Tw Cen MT" w:eastAsia="Calibri" w:hAnsi="Tw Cen MT" w:cs="Arial"/>
          <w:sz w:val="24"/>
          <w:szCs w:val="24"/>
        </w:rPr>
        <w:tab/>
        <w:t>f &lt; 30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Indice portant CBR</w:t>
      </w:r>
      <w:r w:rsidRPr="005C6392">
        <w:rPr>
          <w:rFonts w:ascii="Tw Cen MT" w:eastAsia="Calibri" w:hAnsi="Tw Cen MT" w:cs="Arial"/>
          <w:sz w:val="24"/>
          <w:szCs w:val="24"/>
        </w:rPr>
        <w:tab/>
      </w:r>
      <w:r w:rsidRPr="005C6392">
        <w:rPr>
          <w:rFonts w:ascii="Tw Cen MT" w:eastAsia="Calibri" w:hAnsi="Tw Cen MT" w:cs="Arial"/>
          <w:sz w:val="24"/>
          <w:szCs w:val="24"/>
        </w:rPr>
        <w:tab/>
        <w:t>&gt; 15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1000 m3 de remblais courants, il sera réalisé les essais de réception de matériaux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limites d’Atterberg,</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analyses granulométriques,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essais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 essai CBR.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4.2. Matériaux pour remblais de substitution en zone marécageuse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matériau de substitution à utiliser en zones marécageuses sera un matériau insensible à l’eau, apte à conserver sa portance dans un état de saturation et non susceptible de provoquer des remontées capillaires.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On utilisera donc un sable graveleux propre 0/6 ou un tout-venant de concassage 0/40. A défaut d’un tel matériau, on pourra utiliser une grave ayant les caractéristiques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Dimension maximale des grains</w:t>
      </w:r>
      <w:r w:rsidRPr="005C6392">
        <w:rPr>
          <w:rFonts w:ascii="Tw Cen MT" w:eastAsia="Calibri" w:hAnsi="Tw Cen MT" w:cs="Arial"/>
          <w:sz w:val="24"/>
          <w:szCs w:val="24"/>
        </w:rPr>
        <w:tab/>
        <w:t>Dmax = 40mm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Indice de plasticité </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IP &lt; 20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10mm</w:t>
      </w:r>
      <w:r w:rsidRPr="005C6392">
        <w:rPr>
          <w:rFonts w:ascii="Tw Cen MT" w:eastAsia="Calibri" w:hAnsi="Tw Cen MT" w:cs="Arial"/>
          <w:sz w:val="24"/>
          <w:szCs w:val="24"/>
        </w:rPr>
        <w:tab/>
      </w:r>
      <w:r w:rsidRPr="005C6392">
        <w:rPr>
          <w:rFonts w:ascii="Tw Cen MT" w:eastAsia="Calibri" w:hAnsi="Tw Cen MT" w:cs="Arial"/>
          <w:sz w:val="24"/>
          <w:szCs w:val="24"/>
        </w:rPr>
        <w:tab/>
        <w:t>65 à 100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5mm</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45 à 85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2mm</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30 à 38</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fins</w:t>
      </w:r>
      <w:r w:rsidRPr="005C6392">
        <w:rPr>
          <w:rFonts w:ascii="Tw Cen MT" w:eastAsia="Calibri" w:hAnsi="Tw Cen MT" w:cs="Arial"/>
          <w:sz w:val="24"/>
          <w:szCs w:val="24"/>
        </w:rPr>
        <w:tab/>
        <w:t>&lt; 15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1000 m3 de remblais de substitution pour zone marécageuse, il sera réalisé les essais de réception de matériaux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limites d’Atterberg,</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analyses granulométriques,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essais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 essai CBR.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4.3Matériaux pour remblais en zone de purge et de bourbiers hors d’eau.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On utilisera les mêmes matériaux que pour les remblais courants.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Matériaux pour remblais contigus aux ouvrages d’assainissement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pour remblais contigus aux ouvrages devront répondre aux spécifications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Dimension maximale des grains</w:t>
      </w:r>
      <w:r w:rsidRPr="005C6392">
        <w:rPr>
          <w:rFonts w:ascii="Tw Cen MT" w:eastAsia="Calibri" w:hAnsi="Tw Cen MT" w:cs="Arial"/>
          <w:sz w:val="24"/>
          <w:szCs w:val="24"/>
        </w:rPr>
        <w:tab/>
        <w:t>Dmax = 40mm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Indice de plasticité</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IP &lt; 25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10mm</w:t>
      </w:r>
      <w:r w:rsidRPr="005C6392">
        <w:rPr>
          <w:rFonts w:ascii="Tw Cen MT" w:eastAsia="Calibri" w:hAnsi="Tw Cen MT" w:cs="Arial"/>
          <w:sz w:val="24"/>
          <w:szCs w:val="24"/>
        </w:rPr>
        <w:tab/>
      </w:r>
      <w:r w:rsidRPr="005C6392">
        <w:rPr>
          <w:rFonts w:ascii="Tw Cen MT" w:eastAsia="Calibri" w:hAnsi="Tw Cen MT" w:cs="Arial"/>
          <w:sz w:val="24"/>
          <w:szCs w:val="24"/>
        </w:rPr>
        <w:tab/>
        <w:t>65 à 100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5mm</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45 à 85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2mm</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30 à 38</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fins</w:t>
      </w:r>
      <w:r w:rsidRPr="005C6392">
        <w:rPr>
          <w:rFonts w:ascii="Tw Cen MT" w:eastAsia="Calibri" w:hAnsi="Tw Cen MT" w:cs="Arial"/>
          <w:sz w:val="24"/>
          <w:szCs w:val="24"/>
        </w:rPr>
        <w:tab/>
        <w:t>f &lt; 30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densité sèche maximale</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sym w:font="Symbol" w:char="F067"/>
      </w:r>
      <w:r w:rsidRPr="005C6392">
        <w:rPr>
          <w:rFonts w:ascii="Tw Cen MT" w:eastAsia="Calibri" w:hAnsi="Tw Cen MT" w:cs="Arial"/>
          <w:sz w:val="24"/>
          <w:szCs w:val="24"/>
        </w:rPr>
        <w:t>dmax&gt; 1,8 tonnes.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1000 m3 de remblais contigus aux ouvrages, il sera réalisé les essais de réception de matériaux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limites d’Atterberg,</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analyses granulométriques,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essais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 essai CBR.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4.4.Matériaux pour rechargement chaussée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pour rechargement de la chaussée devront répondre aux spécifications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Dimension maximale des grains</w:t>
      </w:r>
      <w:r w:rsidRPr="005C6392">
        <w:rPr>
          <w:rFonts w:ascii="Tw Cen MT" w:eastAsia="Calibri" w:hAnsi="Tw Cen MT" w:cs="Arial"/>
          <w:sz w:val="24"/>
          <w:szCs w:val="24"/>
        </w:rPr>
        <w:tab/>
        <w:t>Dmax = 31,5 mm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Indice de plasticité</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IP &lt; 25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10mm</w:t>
      </w:r>
      <w:r w:rsidRPr="005C6392">
        <w:rPr>
          <w:rFonts w:ascii="Tw Cen MT" w:eastAsia="Calibri" w:hAnsi="Tw Cen MT" w:cs="Arial"/>
          <w:sz w:val="24"/>
          <w:szCs w:val="24"/>
        </w:rPr>
        <w:tab/>
      </w:r>
      <w:r w:rsidRPr="005C6392">
        <w:rPr>
          <w:rFonts w:ascii="Tw Cen MT" w:eastAsia="Calibri" w:hAnsi="Tw Cen MT" w:cs="Arial"/>
          <w:sz w:val="24"/>
          <w:szCs w:val="24"/>
        </w:rPr>
        <w:tab/>
        <w:t>65 à 100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5mm</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45 à 85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passants à 2mm</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30 à 38</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des fins</w:t>
      </w:r>
      <w:r w:rsidRPr="005C6392">
        <w:rPr>
          <w:rFonts w:ascii="Tw Cen MT" w:eastAsia="Calibri" w:hAnsi="Tw Cen MT" w:cs="Arial"/>
          <w:sz w:val="24"/>
          <w:szCs w:val="24"/>
        </w:rPr>
        <w:tab/>
        <w:t>f &lt; 30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densité sèche maximale</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sym w:font="Symbol" w:char="F067"/>
      </w:r>
      <w:r w:rsidRPr="005C6392">
        <w:rPr>
          <w:rFonts w:ascii="Tw Cen MT" w:eastAsia="Calibri" w:hAnsi="Tw Cen MT" w:cs="Arial"/>
          <w:sz w:val="24"/>
          <w:szCs w:val="24"/>
        </w:rPr>
        <w:t>dmax&gt; 1,8 tonnes.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Indice portant CBR</w:t>
      </w:r>
      <w:r w:rsidRPr="005C6392">
        <w:rPr>
          <w:rFonts w:ascii="Tw Cen MT" w:eastAsia="Calibri" w:hAnsi="Tw Cen MT" w:cs="Arial"/>
          <w:sz w:val="24"/>
          <w:szCs w:val="24"/>
        </w:rPr>
        <w:tab/>
      </w:r>
      <w:r w:rsidRPr="005C6392">
        <w:rPr>
          <w:rFonts w:ascii="Tw Cen MT" w:eastAsia="Calibri" w:hAnsi="Tw Cen MT" w:cs="Arial"/>
          <w:sz w:val="24"/>
          <w:szCs w:val="24"/>
        </w:rPr>
        <w:tab/>
      </w:r>
      <w:r w:rsidRPr="005C6392">
        <w:rPr>
          <w:rFonts w:ascii="Tw Cen MT" w:eastAsia="Calibri" w:hAnsi="Tw Cen MT" w:cs="Arial"/>
          <w:sz w:val="24"/>
          <w:szCs w:val="24"/>
        </w:rPr>
        <w:tab/>
        <w:t>&gt;30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1000 m3 de rechargement, il sera réalisé les essais de réception de matériaux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limites d’Atterberg,</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analyses granulométriques,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essais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 essai CBR.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4.5</w:t>
      </w:r>
      <w:r w:rsidRPr="005C6392">
        <w:rPr>
          <w:rFonts w:ascii="Tw Cen MT" w:eastAsia="Calibri" w:hAnsi="Tw Cen MT" w:cs="Arial"/>
          <w:b/>
          <w:sz w:val="24"/>
          <w:szCs w:val="24"/>
        </w:rPr>
        <w:tab/>
        <w:t xml:space="preserve">      Buses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buses métalliques employées devront répondre aux recommandations LCPC SETRA de Septembre 1981.</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tôles seront en acier au carbone, aptes aux déformations à froid et aux traitements thermiques, conformes à la norme NFA-35-556 concernant les boulons HR destinés à l’exécution des ouvrages d’art.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protection contre la corrosion sera assurée par galvanisation et bitumage à chaud. La couche moyenne de zinc déposée devra être au moins de 725 g/m2 double face, la masse en tout point ne devra dépasser 640 g/m2. Les boulons seront protégés par un revêtement de zinc dont les caractéristiques seront au moins égales à celles de la classe 10-20 microns définie par la norme NFA 27-016.</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Avant pose, la buse recevra une couche de peinture bitumineuse sur les deux (2) faces en cas de déficience d’un bitumage à chaud.</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Cocontractant devra présenter au Maître d'œuvre un certificat de garantie de l’usine de provenance avec les résultats conformes aux prescriptions demandées.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Maître d'œuvre se réserve le droit de demander des essais de contrôle et de refuser tous les matériaux qui ne correspondent pas aux prescriptions, quand bien même qu’ils auraient été déjà faits l’objet d’une réception préliminaire sur la base d’un certificat de garantie.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4.6</w:t>
      </w:r>
      <w:r w:rsidRPr="005C6392">
        <w:rPr>
          <w:rFonts w:ascii="Tw Cen MT" w:eastAsia="Calibri" w:hAnsi="Tw Cen MT" w:cs="Arial"/>
          <w:b/>
          <w:sz w:val="24"/>
          <w:szCs w:val="24"/>
        </w:rPr>
        <w:tab/>
        <w:t>Matériaux pour mortier et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r>
      <w:r w:rsidRPr="005C6392">
        <w:rPr>
          <w:rFonts w:ascii="Tw Cen MT" w:eastAsia="Calibri" w:hAnsi="Tw Cen MT" w:cs="Arial"/>
          <w:b/>
          <w:sz w:val="24"/>
          <w:szCs w:val="24"/>
        </w:rPr>
        <w:t>Sable :</w:t>
      </w:r>
      <w:r w:rsidRPr="005C6392">
        <w:rPr>
          <w:rFonts w:ascii="Tw Cen MT" w:eastAsia="Calibri" w:hAnsi="Tw Cen MT" w:cs="Arial"/>
          <w:b/>
          <w:sz w:val="24"/>
          <w:szCs w:val="24"/>
        </w:rPr>
        <w:tab/>
      </w:r>
      <w:r w:rsidRPr="005C6392">
        <w:rPr>
          <w:rFonts w:ascii="Tw Cen MT" w:eastAsia="Calibri" w:hAnsi="Tw Cen MT" w:cs="Arial"/>
          <w:sz w:val="24"/>
          <w:szCs w:val="24"/>
        </w:rPr>
        <w:t>Le sable proviendra soit des rivières soit de broyage. L’équivalent de sable sera supérieur à 80% et le pourcentage d’éléments très fins éliminés par décantation devra être inférieur à 4 %.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Agrégats</w:t>
      </w:r>
      <w:r w:rsidRPr="005C6392">
        <w:rPr>
          <w:rFonts w:ascii="Tw Cen MT" w:eastAsia="Calibri" w:hAnsi="Tw Cen MT" w:cs="Arial"/>
          <w:sz w:val="24"/>
          <w:szCs w:val="24"/>
        </w:rPr>
        <w:tab/>
        <w:t>Ils proviendront de gîtes ou carrières retenus par le Cocontractant et agréés par le Maître d'Œuvre. Les agrégats devront être propres (% d’éléments éliminés par décantation inférieur à 2 %) et de granulométrie adaptée à leur utilisation.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Ciment</w:t>
      </w:r>
      <w:r w:rsidRPr="005C6392">
        <w:rPr>
          <w:rFonts w:ascii="Tw Cen MT" w:eastAsia="Calibri" w:hAnsi="Tw Cen MT" w:cs="Arial"/>
          <w:sz w:val="24"/>
          <w:szCs w:val="24"/>
        </w:rPr>
        <w:tab/>
        <w:t>Ils seront de la classe CPA 325 et proviendront d’une usine agréée.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4.7</w:t>
      </w:r>
      <w:r w:rsidRPr="005C6392">
        <w:rPr>
          <w:rFonts w:ascii="Tw Cen MT" w:eastAsia="Calibri" w:hAnsi="Tw Cen MT" w:cs="Arial"/>
          <w:b/>
          <w:sz w:val="24"/>
          <w:szCs w:val="24"/>
        </w:rPr>
        <w:tab/>
        <w:t xml:space="preserve">    Gabions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seront constitués de cages en grillage galvanisé, à mailles hexagonales, remplies de pierres dures insensibles à l’eau et de dimensions suffisantes (supérieures à 1,5 fois la grosseur des mailles pour les pierres au contact du grillage).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4.8</w:t>
      </w:r>
      <w:r w:rsidRPr="005C6392">
        <w:rPr>
          <w:rFonts w:ascii="Tw Cen MT" w:eastAsia="Calibri" w:hAnsi="Tw Cen MT" w:cs="Arial"/>
          <w:b/>
          <w:sz w:val="24"/>
          <w:szCs w:val="24"/>
        </w:rPr>
        <w:tab/>
        <w:t xml:space="preserve">    Moellons pour maçonneries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proviendront d’une carrière ou gîte agréé par le Maître d'œuvre et ne devront présenter aucune dimension inférieure à 20 cm.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4.9</w:t>
      </w:r>
      <w:r w:rsidRPr="005C6392">
        <w:rPr>
          <w:rFonts w:ascii="Tw Cen MT" w:eastAsia="Calibri" w:hAnsi="Tw Cen MT" w:cs="Arial"/>
          <w:b/>
          <w:sz w:val="24"/>
          <w:szCs w:val="24"/>
        </w:rPr>
        <w:tab/>
        <w:t xml:space="preserve">     Enrochements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seront constitués de matériaux durs, non évolutifs, insensibles à l’eau, de poids spécifique d’au moins 2 à 3 tonnes au m3.</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blocs devront avoir une forme aussi régulière que possible, leur diamètre devra être compris entre 30 et 40 cm.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4.10</w:t>
      </w:r>
      <w:r w:rsidRPr="005C6392">
        <w:rPr>
          <w:rFonts w:ascii="Tw Cen MT" w:eastAsia="Calibri" w:hAnsi="Tw Cen MT" w:cs="Arial"/>
          <w:b/>
          <w:sz w:val="24"/>
          <w:szCs w:val="24"/>
        </w:rPr>
        <w:tab/>
        <w:t>Platelage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bois utilisés devront avoir les caractéristiques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w:t>
      </w:r>
      <w:r w:rsidRPr="005C6392">
        <w:rPr>
          <w:rFonts w:ascii="Tw Cen MT" w:eastAsia="Calibri" w:hAnsi="Tw Cen MT" w:cs="Arial"/>
          <w:sz w:val="24"/>
          <w:szCs w:val="24"/>
        </w:rPr>
        <w:tab/>
        <w:t xml:space="preserve">masse volumique à 12 % d’humidité en g/cm3 </w:t>
      </w:r>
      <w:r w:rsidRPr="005C6392">
        <w:rPr>
          <w:rFonts w:ascii="Tw Cen MT" w:eastAsia="Calibri" w:hAnsi="Tw Cen MT" w:cs="Arial"/>
          <w:sz w:val="24"/>
          <w:szCs w:val="24"/>
        </w:rPr>
        <w:t> 0,8</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w:t>
      </w:r>
      <w:r w:rsidRPr="005C6392">
        <w:rPr>
          <w:rFonts w:ascii="Tw Cen MT" w:eastAsia="Calibri" w:hAnsi="Tw Cen MT" w:cs="Arial"/>
          <w:sz w:val="24"/>
          <w:szCs w:val="24"/>
        </w:rPr>
        <w:tab/>
        <w:t xml:space="preserve">dureté </w:t>
      </w:r>
      <w:r w:rsidRPr="005C6392">
        <w:rPr>
          <w:rFonts w:ascii="Tw Cen MT" w:eastAsia="Calibri" w:hAnsi="Tw Cen MT" w:cs="Arial"/>
          <w:sz w:val="24"/>
          <w:szCs w:val="24"/>
        </w:rPr>
        <w:t> (N) 6 (dureté Chalais - Mendons à Monnin)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r>
      <w:r w:rsidRPr="005C6392">
        <w:rPr>
          <w:rFonts w:ascii="Tw Cen MT" w:eastAsia="Calibri" w:hAnsi="Tw Cen MT" w:cs="Arial"/>
          <w:sz w:val="24"/>
          <w:szCs w:val="24"/>
        </w:rPr>
        <w:tab/>
        <w:t>Parmi les essences de bois camerounais possédant ces caractéristiques, l’on peut citer : le Doussie, le Moabi, le Tali, l’Azobé, l’Iroko et le Bulinga.</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4.11</w:t>
      </w:r>
      <w:r w:rsidRPr="005C6392">
        <w:rPr>
          <w:rFonts w:ascii="Tw Cen MT" w:eastAsia="Calibri" w:hAnsi="Tw Cen MT" w:cs="Arial"/>
          <w:b/>
          <w:sz w:val="24"/>
          <w:szCs w:val="24"/>
        </w:rPr>
        <w:tab/>
        <w:t>IPE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Cocontractant assurera l’achat et le transport des IPE jusqu’au lieu de mise en œuvre, ainsi que la mise en œuvre, conformément à la nomenclature bordereau des prix.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4.11    </w:t>
      </w:r>
      <w:r w:rsidRPr="005C6392">
        <w:rPr>
          <w:rFonts w:ascii="Tw Cen MT" w:eastAsia="Calibri" w:hAnsi="Tw Cen MT" w:cs="Arial"/>
          <w:b/>
          <w:sz w:val="24"/>
          <w:szCs w:val="24"/>
        </w:rPr>
        <w:tab/>
        <w:t>Gravillons pour revêtement en enduit superficiel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matériaux qui proviendront des carrières agrées respecteront les spécifications ci-après :</w:t>
      </w:r>
    </w:p>
    <w:tbl>
      <w:tblPr>
        <w:tblStyle w:val="TableGrid"/>
        <w:tblW w:w="0" w:type="auto"/>
        <w:tblLook w:val="04A0"/>
      </w:tblPr>
      <w:tblGrid>
        <w:gridCol w:w="7083"/>
        <w:gridCol w:w="2539"/>
      </w:tblGrid>
      <w:tr w:rsidR="001765F4" w:rsidRPr="005C6392" w:rsidTr="00CB20EF">
        <w:tc>
          <w:tcPr>
            <w:tcW w:w="708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CRITERES D’ACCEPTABILITE</w:t>
            </w:r>
          </w:p>
        </w:tc>
        <w:tc>
          <w:tcPr>
            <w:tcW w:w="2539"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SPECIFICATIONS</w:t>
            </w:r>
          </w:p>
        </w:tc>
      </w:tr>
      <w:tr w:rsidR="001765F4" w:rsidRPr="005C6392" w:rsidTr="00CB20EF">
        <w:tc>
          <w:tcPr>
            <w:tcW w:w="708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Los Angeles(LA) sur fraction 10/14</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Micro-Deval en présence d’eau(MDE)</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Coefficient de polissage(CPA)</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Granularité :</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refus Ad</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tamisat à (d+D)/2 compris entre</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%tamisat à d</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%tamisat à 0,63 d</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Etendue Maximale du fuseau régularité :</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Variation du refus à D et au tamisat à d=passant à (D+d)/2</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Coefficient d’aplatissement</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Rapport de concassage(Rc)</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Propreté(%tamisat à 0,5mm)</w:t>
            </w:r>
          </w:p>
        </w:tc>
        <w:tc>
          <w:tcPr>
            <w:tcW w:w="2539"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&lt;35</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&lt;25</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&gt;0,4</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&lt;10</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33</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&lt;3</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±5%</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±12,5%</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&lt;20</w:t>
            </w:r>
          </w:p>
          <w:p w:rsidR="001765F4" w:rsidRPr="005C6392" w:rsidRDefault="001765F4" w:rsidP="00CB20EF">
            <w:pPr>
              <w:rPr>
                <w:rFonts w:ascii="Tw Cen MT" w:eastAsia="Calibri" w:hAnsi="Tw Cen MT" w:cs="Arial"/>
                <w:sz w:val="24"/>
                <w:szCs w:val="24"/>
              </w:rPr>
            </w:pP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&gt;2</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&lt;1</w:t>
            </w:r>
          </w:p>
        </w:tc>
      </w:tr>
    </w:tbl>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dimensions des gravillons pour l’enduit superficiel seront en principe les suivantes :</w:t>
      </w:r>
    </w:p>
    <w:p w:rsidR="001765F4" w:rsidRPr="005C6392" w:rsidRDefault="001765F4" w:rsidP="00695E80">
      <w:pPr>
        <w:pStyle w:val="ListParagraph"/>
        <w:numPr>
          <w:ilvl w:val="0"/>
          <w:numId w:val="109"/>
        </w:numPr>
        <w:contextualSpacing w:val="0"/>
        <w:rPr>
          <w:rFonts w:ascii="Tw Cen MT" w:eastAsia="Calibri" w:hAnsi="Tw Cen MT" w:cs="Arial"/>
        </w:rPr>
      </w:pPr>
      <w:r w:rsidRPr="005C6392">
        <w:rPr>
          <w:rFonts w:ascii="Tw Cen MT" w:eastAsia="Calibri" w:hAnsi="Tw Cen MT" w:cs="Arial"/>
        </w:rPr>
        <w:t>Pour les enduits tri couches : première couche 10/14, deuxième couche 6/10, troisième couche 4/6 ;</w:t>
      </w:r>
    </w:p>
    <w:p w:rsidR="001765F4" w:rsidRPr="005C6392" w:rsidRDefault="001765F4" w:rsidP="00695E80">
      <w:pPr>
        <w:pStyle w:val="ListParagraph"/>
        <w:numPr>
          <w:ilvl w:val="0"/>
          <w:numId w:val="109"/>
        </w:numPr>
        <w:contextualSpacing w:val="0"/>
        <w:rPr>
          <w:rFonts w:ascii="Tw Cen MT" w:eastAsia="Calibri" w:hAnsi="Tw Cen MT" w:cs="Arial"/>
        </w:rPr>
      </w:pPr>
      <w:r w:rsidRPr="005C6392">
        <w:rPr>
          <w:rFonts w:ascii="Tw Cen MT" w:eastAsia="Calibri" w:hAnsi="Tw Cen MT" w:cs="Arial"/>
        </w:rPr>
        <w:t>Pour les enduits bicouches, première couche 10/14, deuxième 6/10 ;</w:t>
      </w:r>
    </w:p>
    <w:p w:rsidR="001765F4" w:rsidRPr="005C6392" w:rsidRDefault="001765F4" w:rsidP="00695E80">
      <w:pPr>
        <w:pStyle w:val="ListParagraph"/>
        <w:numPr>
          <w:ilvl w:val="0"/>
          <w:numId w:val="109"/>
        </w:numPr>
        <w:contextualSpacing w:val="0"/>
        <w:rPr>
          <w:rFonts w:ascii="Tw Cen MT" w:eastAsia="Calibri" w:hAnsi="Tw Cen MT" w:cs="Arial"/>
        </w:rPr>
      </w:pPr>
      <w:r w:rsidRPr="005C6392">
        <w:rPr>
          <w:rFonts w:ascii="Tw Cen MT" w:eastAsia="Calibri" w:hAnsi="Tw Cen MT" w:cs="Arial"/>
        </w:rPr>
        <w:t>Pour les enduits monocouche, une couche 6/10</w:t>
      </w:r>
    </w:p>
    <w:p w:rsidR="001765F4" w:rsidRPr="005C6392" w:rsidRDefault="001765F4" w:rsidP="001765F4">
      <w:pPr>
        <w:pStyle w:val="ListParagraph"/>
        <w:rPr>
          <w:rFonts w:ascii="Tw Cen MT" w:eastAsia="Calibri" w:hAnsi="Tw Cen MT" w:cs="Arial"/>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4.11    </w:t>
      </w:r>
      <w:r w:rsidRPr="005C6392">
        <w:rPr>
          <w:rFonts w:ascii="Tw Cen MT" w:eastAsia="Calibri" w:hAnsi="Tw Cen MT" w:cs="Arial"/>
          <w:b/>
          <w:sz w:val="24"/>
          <w:szCs w:val="24"/>
        </w:rPr>
        <w:tab/>
        <w:t>Liant pour différente couches</w:t>
      </w:r>
    </w:p>
    <w:p w:rsidR="001765F4" w:rsidRPr="005C6392" w:rsidRDefault="001765F4" w:rsidP="001765F4">
      <w:pPr>
        <w:pStyle w:val="ListParagraph"/>
        <w:rPr>
          <w:rFonts w:ascii="Tw Cen MT" w:eastAsia="Calibri" w:hAnsi="Tw Cen MT" w:cs="Arial"/>
        </w:rPr>
      </w:pPr>
      <w:r w:rsidRPr="005C6392">
        <w:rPr>
          <w:rFonts w:ascii="Tw Cen MT" w:eastAsia="Calibri" w:hAnsi="Tw Cen MT" w:cs="Arial"/>
        </w:rPr>
        <w:t>Pour la couche d’accroche sur l’ancien revêtement ou pour les enduits superficiels, on utilisera un bitume fuidifiécut back, ou simillaire 400/600, ou une émulsion cationique de bitume dosée à 69% de bitume résiduel et 0/1 pour l’imprégnation. Le dosage du liant sera conformément aux close defint dans le présent CCTP. Les bitumes fluidifiés répondent aux spécifications suivante :</w:t>
      </w:r>
    </w:p>
    <w:tbl>
      <w:tblPr>
        <w:tblStyle w:val="TableGrid"/>
        <w:tblW w:w="0" w:type="auto"/>
        <w:tblInd w:w="-289" w:type="dxa"/>
        <w:tblLook w:val="04A0"/>
      </w:tblPr>
      <w:tblGrid>
        <w:gridCol w:w="7230"/>
        <w:gridCol w:w="1276"/>
        <w:gridCol w:w="1405"/>
      </w:tblGrid>
      <w:tr w:rsidR="001765F4" w:rsidRPr="005C6392" w:rsidTr="00CB20EF">
        <w:tc>
          <w:tcPr>
            <w:tcW w:w="7230"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CARACTERISTIQUES</w:t>
            </w:r>
          </w:p>
        </w:tc>
        <w:tc>
          <w:tcPr>
            <w:tcW w:w="1276"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0/1</w:t>
            </w:r>
          </w:p>
        </w:tc>
        <w:tc>
          <w:tcPr>
            <w:tcW w:w="1405"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400-600</w:t>
            </w:r>
          </w:p>
        </w:tc>
      </w:tr>
      <w:tr w:rsidR="001765F4" w:rsidRPr="005C6392" w:rsidTr="00CB20EF">
        <w:tc>
          <w:tcPr>
            <w:tcW w:w="7230"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Pseudo-viscosité mesurée au viscosimètre à 35°C</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-Orifice à 10mm,      (seconde)</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-Orifice à 4mm,      (seconde)</w:t>
            </w:r>
          </w:p>
        </w:tc>
        <w:tc>
          <w:tcPr>
            <w:tcW w:w="1276" w:type="dxa"/>
          </w:tcPr>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&lt;30</w:t>
            </w:r>
          </w:p>
        </w:tc>
        <w:tc>
          <w:tcPr>
            <w:tcW w:w="1405" w:type="dxa"/>
          </w:tcPr>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400/600</w:t>
            </w:r>
          </w:p>
        </w:tc>
      </w:tr>
      <w:tr w:rsidR="001765F4" w:rsidRPr="005C6392" w:rsidTr="00CB20EF">
        <w:tc>
          <w:tcPr>
            <w:tcW w:w="7230"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Densité relative à 25°C(au pycnomètre)</w:t>
            </w:r>
          </w:p>
        </w:tc>
        <w:tc>
          <w:tcPr>
            <w:tcW w:w="1276"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0,90à 1,02</w:t>
            </w:r>
          </w:p>
        </w:tc>
        <w:tc>
          <w:tcPr>
            <w:tcW w:w="1405"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0,90à 1,04</w:t>
            </w:r>
          </w:p>
        </w:tc>
      </w:tr>
      <w:tr w:rsidR="001765F4" w:rsidRPr="005C6392" w:rsidTr="00CB20EF">
        <w:tc>
          <w:tcPr>
            <w:tcW w:w="7230"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Distillation fractionné (Résultat exprimé en % au volume initial)</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Fraction distillant au-dessous de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-19°C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-225°C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-315°C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-360°C                                                                              %</w:t>
            </w:r>
          </w:p>
        </w:tc>
        <w:tc>
          <w:tcPr>
            <w:tcW w:w="1276" w:type="dxa"/>
          </w:tcPr>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&lt;9</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10à 27</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30 à 45</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&lt;47</w:t>
            </w:r>
          </w:p>
        </w:tc>
        <w:tc>
          <w:tcPr>
            <w:tcW w:w="1405" w:type="dxa"/>
          </w:tcPr>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&lt;2</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5 à 12</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 15</w:t>
            </w:r>
          </w:p>
        </w:tc>
      </w:tr>
      <w:tr w:rsidR="001765F4" w:rsidRPr="005C6392" w:rsidTr="00CB20EF">
        <w:tc>
          <w:tcPr>
            <w:tcW w:w="7230"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Pénétrabilité à 25°C(100g,5s), du résidu à 360°C de la distillation</w:t>
            </w:r>
          </w:p>
        </w:tc>
        <w:tc>
          <w:tcPr>
            <w:tcW w:w="1276"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80 à 250</w:t>
            </w:r>
          </w:p>
        </w:tc>
        <w:tc>
          <w:tcPr>
            <w:tcW w:w="1405"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80 à 200</w:t>
            </w:r>
          </w:p>
        </w:tc>
      </w:tr>
    </w:tbl>
    <w:p w:rsidR="001765F4" w:rsidRPr="005C6392" w:rsidRDefault="001765F4" w:rsidP="001765F4">
      <w:pPr>
        <w:pStyle w:val="ListParagraph"/>
        <w:rPr>
          <w:rFonts w:ascii="Tw Cen MT" w:eastAsia="Calibri" w:hAnsi="Tw Cen MT" w:cs="Arial"/>
        </w:rPr>
      </w:pPr>
    </w:p>
    <w:p w:rsidR="001765F4" w:rsidRPr="005C6392" w:rsidRDefault="001765F4" w:rsidP="001765F4">
      <w:pPr>
        <w:pStyle w:val="ListParagraph"/>
        <w:rPr>
          <w:rFonts w:ascii="Tw Cen MT" w:eastAsia="Calibri" w:hAnsi="Tw Cen MT" w:cs="Arial"/>
        </w:rPr>
      </w:pPr>
      <w:r w:rsidRPr="005C6392">
        <w:rPr>
          <w:rFonts w:ascii="Tw Cen MT" w:eastAsia="Calibri" w:hAnsi="Tw Cen MT" w:cs="Arial"/>
        </w:rPr>
        <w:t>Les émulsions cationiques répondront aux spécifications suivants (NFT 65-011) :</w:t>
      </w:r>
    </w:p>
    <w:p w:rsidR="001765F4" w:rsidRPr="005C6392" w:rsidRDefault="001765F4" w:rsidP="001765F4">
      <w:pPr>
        <w:pStyle w:val="ListParagraph"/>
        <w:rPr>
          <w:rFonts w:ascii="Tw Cen MT" w:eastAsia="Calibri" w:hAnsi="Tw Cen MT" w:cs="Arial"/>
        </w:rPr>
      </w:pPr>
    </w:p>
    <w:tbl>
      <w:tblPr>
        <w:tblStyle w:val="TableGrid"/>
        <w:tblW w:w="0" w:type="auto"/>
        <w:tblInd w:w="-289" w:type="dxa"/>
        <w:tblLook w:val="04A0"/>
      </w:tblPr>
      <w:tblGrid>
        <w:gridCol w:w="7514"/>
        <w:gridCol w:w="2397"/>
      </w:tblGrid>
      <w:tr w:rsidR="001765F4" w:rsidRPr="005C6392" w:rsidTr="00CB20EF">
        <w:tc>
          <w:tcPr>
            <w:tcW w:w="7514"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CARACTERISTIQUES</w:t>
            </w:r>
          </w:p>
        </w:tc>
        <w:tc>
          <w:tcPr>
            <w:tcW w:w="2397"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CLASSE ECR 69</w:t>
            </w:r>
          </w:p>
        </w:tc>
      </w:tr>
      <w:tr w:rsidR="001765F4" w:rsidRPr="005C6392" w:rsidTr="00CB20EF">
        <w:tc>
          <w:tcPr>
            <w:tcW w:w="7514" w:type="dxa"/>
          </w:tcPr>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Teneur en eau NF T 60 0223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Pseudo viscosité à 25°                          mm2/s Cst</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Homogénéité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Particules supérieures à 0, 63mm</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Particules comprises entre 0,63 et 0,16</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Stabilité au stockage émulsion à stockage limité</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Adhésivité (NF T 66 018) émulsion à stockage limité :</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Première de l’essai</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Deuxième partie de l’essai</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Indice de rupture (NF T 66 017)</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Charge en particules</w:t>
            </w:r>
          </w:p>
        </w:tc>
        <w:tc>
          <w:tcPr>
            <w:tcW w:w="2397" w:type="dxa"/>
          </w:tcPr>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&gt;115</w:t>
            </w: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&lt;0,1</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&lt;0,25</w:t>
            </w: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&lt;100</w:t>
            </w:r>
          </w:p>
          <w:p w:rsidR="001765F4" w:rsidRPr="005C6392" w:rsidRDefault="001765F4" w:rsidP="00CB20EF">
            <w:pPr>
              <w:pStyle w:val="ListParagraph"/>
              <w:ind w:left="0"/>
              <w:rPr>
                <w:rFonts w:ascii="Tw Cen MT" w:eastAsia="Calibri" w:hAnsi="Tw Cen MT" w:cs="Arial"/>
              </w:rPr>
            </w:pPr>
            <w:r w:rsidRPr="005C6392">
              <w:rPr>
                <w:rFonts w:ascii="Tw Cen MT" w:eastAsia="Calibri" w:hAnsi="Tw Cen MT" w:cs="Arial"/>
              </w:rPr>
              <w:t xml:space="preserve">Positive </w:t>
            </w:r>
          </w:p>
        </w:tc>
      </w:tr>
    </w:tbl>
    <w:p w:rsidR="001765F4" w:rsidRPr="005C6392" w:rsidRDefault="001765F4" w:rsidP="001765F4">
      <w:pPr>
        <w:pStyle w:val="ListParagraph"/>
        <w:rPr>
          <w:rFonts w:ascii="Tw Cen MT" w:eastAsia="Calibri" w:hAnsi="Tw Cen MT" w:cs="Arial"/>
        </w:rPr>
      </w:pPr>
    </w:p>
    <w:p w:rsidR="001765F4" w:rsidRPr="005C6392" w:rsidRDefault="001765F4" w:rsidP="001765F4">
      <w:pPr>
        <w:pStyle w:val="ListParagraph"/>
        <w:rPr>
          <w:rFonts w:ascii="Tw Cen MT" w:eastAsia="Calibri" w:hAnsi="Tw Cen MT" w:cs="Arial"/>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III MODE D'EXECUTION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 :</w:t>
      </w:r>
      <w:r w:rsidRPr="005C6392">
        <w:rPr>
          <w:rFonts w:ascii="Tw Cen MT" w:eastAsia="Calibri" w:hAnsi="Tw Cen MT" w:cs="Arial"/>
          <w:b/>
          <w:sz w:val="24"/>
          <w:szCs w:val="24"/>
        </w:rPr>
        <w:tab/>
        <w:t>GENERALITES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b/>
        <w:t>A-</w:t>
      </w:r>
      <w:r w:rsidRPr="005C6392">
        <w:rPr>
          <w:rFonts w:ascii="Tw Cen MT" w:eastAsia="Calibri" w:hAnsi="Tw Cen MT" w:cs="Arial"/>
          <w:b/>
          <w:sz w:val="24"/>
          <w:szCs w:val="24"/>
        </w:rPr>
        <w:tab/>
        <w:t>Sécurité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Le Cocontractant est tenu de placer aux entrées du chantier, à tous les </w:t>
      </w:r>
      <w:smartTag w:uri="urn:schemas-microsoft-com:office:smarttags" w:element="metricconverter">
        <w:smartTagPr>
          <w:attr w:name="ProductID" w:val="20 kilom￨tres"/>
        </w:smartTagPr>
        <w:r w:rsidRPr="005C6392">
          <w:rPr>
            <w:rFonts w:ascii="Tw Cen MT" w:eastAsia="Calibri" w:hAnsi="Tw Cen MT" w:cs="Arial"/>
            <w:sz w:val="24"/>
            <w:szCs w:val="24"/>
          </w:rPr>
          <w:t>20 kilomètres</w:t>
        </w:r>
      </w:smartTag>
      <w:r w:rsidRPr="005C6392">
        <w:rPr>
          <w:rFonts w:ascii="Tw Cen MT" w:eastAsia="Calibri" w:hAnsi="Tw Cen MT" w:cs="Arial"/>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ab/>
      </w:r>
      <w:r w:rsidRPr="005C6392">
        <w:rPr>
          <w:rFonts w:ascii="Tw Cen MT" w:eastAsia="Calibri" w:hAnsi="Tw Cen MT" w:cs="Arial"/>
          <w:b/>
          <w:sz w:val="24"/>
          <w:szCs w:val="24"/>
        </w:rPr>
        <w:t>B-</w:t>
      </w:r>
      <w:r w:rsidRPr="005C6392">
        <w:rPr>
          <w:rFonts w:ascii="Tw Cen MT" w:eastAsia="Calibri" w:hAnsi="Tw Cen MT" w:cs="Arial"/>
          <w:b/>
          <w:sz w:val="24"/>
          <w:szCs w:val="24"/>
        </w:rPr>
        <w:tab/>
        <w:t>Maintien de la circulation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du Cocontractant.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Lorsque cela s’avérera incontournable, l’avis des autorités administratives locales sera requis pour toute coupure de trafic pour une durée déterminée.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ab/>
      </w:r>
      <w:r w:rsidRPr="005C6392">
        <w:rPr>
          <w:rFonts w:ascii="Tw Cen MT" w:eastAsia="Calibri" w:hAnsi="Tw Cen MT" w:cs="Arial"/>
          <w:b/>
          <w:sz w:val="24"/>
          <w:szCs w:val="24"/>
        </w:rPr>
        <w:t xml:space="preserve">   C-      Planning des travaux - programme d’exécution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 :    TRAVAUX PRELIMINAIRES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travaux préliminaires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comprennent l’implantation de repères simples numérotés (piquets en bois) de part et d’autre de la route et en dehors de l’emprise des terrassements, à intervalle de 50 m de façon à matérialiser l’axe de la route et les profils en travers, à réceptionner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7 :</w:t>
      </w:r>
      <w:r w:rsidRPr="005C6392">
        <w:rPr>
          <w:rFonts w:ascii="Tw Cen MT" w:eastAsia="Calibri" w:hAnsi="Tw Cen MT" w:cs="Arial"/>
          <w:b/>
          <w:sz w:val="24"/>
          <w:szCs w:val="24"/>
        </w:rPr>
        <w:tab/>
        <w:t>DEFINITION DES TRAVAUX A REALISER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réalisation des travaux préliminaires, Il sera  effectué conjointement avec l’entreprise, le Maître d’œuvre et l’ingénieur du marché une visite détaillée permettant de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Relever en détail les points particuliers et les travaux à réaliser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Relever les priorités de réalisation des travaux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Préparer un quantitatif chiffré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Etablir un procès-verbal de visite détaillé.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vont se distinguer en deux catégories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Groupe 1 : travaux manuels,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    (Exécutés par  les Comités de Routes  et les Structures Communautaires.)</w:t>
      </w:r>
      <w:r w:rsidRPr="005C6392">
        <w:rPr>
          <w:rFonts w:ascii="Tw Cen MT" w:eastAsia="Calibri" w:hAnsi="Tw Cen MT" w:cs="Arial"/>
          <w:sz w:val="24"/>
          <w:szCs w:val="24"/>
        </w:rPr>
        <w:tab/>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débroussaillement,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déforestage,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abattage des arbres,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curage des buses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curage des ouvrages,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gestion des barrières de pluie,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replatelage des ponts,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etc…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Groupe 2 : travaux mécanisés,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           Faisant appel à la HIEQ (Haute Intensité d’Equipement)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reprofilage compactage ;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remblai ;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déblai ;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rechargement latéritique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reprofilage simple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mise en forme de la plate forme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construction des ouvrages hydrauliques transversaux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construction des dalots ou des ouvrages ;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construction des ponts semi-définitifs,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etc…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Cocontractant est informé que dans le cadre de la mise en œuvre de la Nouvelle Stratégie d’Entretien et de Réhabilitation des Routes Rurales (NSERR), les travaux de débroussaillement sont prévus être exécutés avant les travaux mécanisés, de manière à éviter de transformer les travaux de débroussaillement en travaux mécanisés.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8 ;</w:t>
      </w:r>
      <w:r w:rsidRPr="005C6392">
        <w:rPr>
          <w:rFonts w:ascii="Tw Cen MT" w:eastAsia="Calibri" w:hAnsi="Tw Cen MT" w:cs="Arial"/>
          <w:b/>
          <w:sz w:val="24"/>
          <w:szCs w:val="24"/>
        </w:rPr>
        <w:tab/>
      </w:r>
      <w:r w:rsidRPr="005C6392">
        <w:rPr>
          <w:rFonts w:ascii="Tw Cen MT" w:eastAsia="Calibri" w:hAnsi="Tw Cen MT" w:cs="Arial"/>
          <w:b/>
          <w:sz w:val="24"/>
          <w:szCs w:val="24"/>
        </w:rPr>
        <w:tab/>
        <w:t>DOCUMENTS D’EXECUTION</w:t>
      </w:r>
      <w:r w:rsidRPr="005C6392">
        <w:rPr>
          <w:rFonts w:ascii="Tw Cen MT" w:eastAsia="Calibri" w:hAnsi="Tw Cen MT" w:cs="Arial"/>
          <w:sz w:val="24"/>
          <w:szCs w:val="24"/>
        </w:rPr>
        <w:tab/>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la visite conjointe, l’Entrepreneur établira en cinq exemplaires un Avant-Projet d’Exécution, conformément aux pièces constitutives du marché, et le soumettra au Maître d'œuvre  dans un délai de dix (10) jours avant tout commencement et exécution des travaux correspondants.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 document devra comporter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Schémas itinéraires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procès-verbal de visite détaillée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quantitatif chiffré des travaux à exécuter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processus et méthodologie d’exécution envisagés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prévisions d’emploi du personnel, des matériels et des matériaux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description des installations de chantier envisagé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planning graphique des travaux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 plan d’exécution des ouvrages ;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travaux à sous-traiter  s’il y a lieu.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schéma itinéraire ressortira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la  longueur des travaux de débroussaillement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w:t>
      </w:r>
      <w:r w:rsidRPr="005C6392">
        <w:rPr>
          <w:rFonts w:ascii="Tw Cen MT" w:eastAsia="Calibri" w:hAnsi="Tw Cen MT" w:cs="Arial"/>
          <w:sz w:val="24"/>
          <w:szCs w:val="24"/>
        </w:rPr>
        <w:tab/>
        <w:t>la largeur de décapage ainsi que les surfaces et épaisseurs de déblai et remblai;</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w:t>
      </w:r>
      <w:r w:rsidRPr="005C6392">
        <w:rPr>
          <w:rFonts w:ascii="Tw Cen MT" w:eastAsia="Calibri" w:hAnsi="Tw Cen MT" w:cs="Arial"/>
          <w:sz w:val="24"/>
          <w:szCs w:val="24"/>
        </w:rPr>
        <w:tab/>
        <w:t>les fossés à réaliser ou à reprofiler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w:t>
      </w:r>
      <w:r w:rsidRPr="005C6392">
        <w:rPr>
          <w:rFonts w:ascii="Tw Cen MT" w:eastAsia="Calibri" w:hAnsi="Tw Cen MT" w:cs="Arial"/>
          <w:sz w:val="24"/>
          <w:szCs w:val="24"/>
        </w:rPr>
        <w:tab/>
        <w:t>la position des exutoires des fossés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w:t>
      </w:r>
      <w:r w:rsidRPr="005C6392">
        <w:rPr>
          <w:rFonts w:ascii="Tw Cen MT" w:eastAsia="Calibri" w:hAnsi="Tw Cen MT" w:cs="Arial"/>
          <w:sz w:val="24"/>
          <w:szCs w:val="24"/>
        </w:rPr>
        <w:tab/>
        <w:t>la position des ouvrages d’art et d’assainissement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w:t>
      </w:r>
      <w:r w:rsidRPr="005C6392">
        <w:rPr>
          <w:rFonts w:ascii="Tw Cen MT" w:eastAsia="Calibri" w:hAnsi="Tw Cen MT" w:cs="Arial"/>
          <w:sz w:val="24"/>
          <w:szCs w:val="24"/>
        </w:rPr>
        <w:tab/>
        <w:t>la localisation de la couche d’apport etc…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métrés des terrassements seront calculés par l’Entrepreneur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clissimIètre, etc. après approbation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 exemplaire des documents d’exécution sera retourné à l’Entrepreneur revêtu du visa du Maître d’Œuvre ou accompagné, s’il y a lieu, de ses observations dans un délai de sept (07) jours à partir de leur réception. Ce dossier servira de base pour la détermination des quantités à prendre en attachements sauf modification sur le chantier dûment constatée et approuvée par le Maître d’Œuvre et métrée contradictoirement.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9 :</w:t>
      </w:r>
      <w:r w:rsidRPr="005C6392">
        <w:rPr>
          <w:rFonts w:ascii="Tw Cen MT" w:eastAsia="Calibri" w:hAnsi="Tw Cen MT" w:cs="Arial"/>
          <w:b/>
          <w:sz w:val="24"/>
          <w:szCs w:val="24"/>
        </w:rPr>
        <w:tab/>
        <w:t>TERRASSEMENTS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L’objet de ces travaux consistera à réaliser, à partir de la chaussée existante, une mise en forme uniforme de la plate-forme existante, des fossés triangulaires de1, </w:t>
      </w:r>
      <w:smartTag w:uri="urn:schemas-microsoft-com:office:smarttags" w:element="metricconverter">
        <w:smartTagPr>
          <w:attr w:name="ProductID" w:val="50 m￨tres"/>
        </w:smartTagPr>
        <w:r w:rsidRPr="005C6392">
          <w:rPr>
            <w:rFonts w:ascii="Tw Cen MT" w:eastAsia="Calibri" w:hAnsi="Tw Cen MT" w:cs="Arial"/>
            <w:sz w:val="24"/>
            <w:szCs w:val="24"/>
          </w:rPr>
          <w:t>50 mètres</w:t>
        </w:r>
      </w:smartTag>
      <w:r w:rsidRPr="005C6392">
        <w:rPr>
          <w:rFonts w:ascii="Tw Cen MT" w:eastAsia="Calibri" w:hAnsi="Tw Cen MT" w:cs="Arial"/>
          <w:sz w:val="24"/>
          <w:szCs w:val="24"/>
        </w:rPr>
        <w:t xml:space="preserve"> sur une profondeur de </w:t>
      </w:r>
      <w:smartTag w:uri="urn:schemas-microsoft-com:office:smarttags" w:element="metricconverter">
        <w:smartTagPr>
          <w:attr w:name="ProductID" w:val="0,6 m￨tre"/>
        </w:smartTagPr>
        <w:r w:rsidRPr="005C6392">
          <w:rPr>
            <w:rFonts w:ascii="Tw Cen MT" w:eastAsia="Calibri" w:hAnsi="Tw Cen MT" w:cs="Arial"/>
            <w:sz w:val="24"/>
            <w:szCs w:val="24"/>
          </w:rPr>
          <w:t>0,6 mètre</w:t>
        </w:r>
      </w:smartTag>
      <w:r w:rsidRPr="005C6392">
        <w:rPr>
          <w:rFonts w:ascii="Tw Cen MT" w:eastAsia="Calibri" w:hAnsi="Tw Cen MT" w:cs="Arial"/>
          <w:sz w:val="24"/>
          <w:szCs w:val="24"/>
        </w:rPr>
        <w:t xml:space="preserve"> conformément aux profils en travers types. Toutefois, la plate-forme existante ne sera pas élargie si cela nécessite des terrassements importants. Les sections ne présentant pas de dégradations ne seront pas remises en forme.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Autant que possible, les terrassements seront minimisés en fixant le profil longitudinal de façon à réutiliser directement sur la plate-forme tous les bons matériaux provenant des terrassements et acceptés par le Maître d'Œuvre. Des matériaux refusés seront étalés proprement le long de l’emprise ou mis en dépôt selon les spécifications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Une attention spéciale devra être apportée au dévers qui ne devra pas être inférieur à 3 % de part et d’autre de la ligne de centre en section droite et qui pourra atteindre 6% dans les courbes.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sur toute la surface de la plate-forme et il arrosera cette dernière durant le compactage lorsque requis.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réception provisoire de la plate-forme se fera avant la mise en place de la couche de roulement. Le Maître d'Œuvre ,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Une planche d’essai sera réalisée au début des travaux de façon à définir l’atelier de compactage et le nombre de passes nécessaires pour arriver à la compacité requise.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Remblais courants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seront compactés par couches élémentaires de 20 cm d’épaisseur maximale.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Une planche d’essai sera réalisée par zone homogène en vue de déterminer l’atelier de compactage et le nombre de passes nécessaires pour atteindre la compacité requise.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compacité exigée pour ces remblais sera de 95% de la densité sèche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Pour chaque couche mise en œuvre, on effectuera une mesure de densité in-situ tous les 250 m avec un minimum d’une mesure par couche.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Remblais de substitution en zone marécageuse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Cocontractant purgera la zone jusqu’au niveau requis et approuvé par le Maître d’Œuvre. Le matériau de purge sera mis en dépôt à un emplacement agréé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mise en œuvre des matériaux de substitution  se fera par couches successives de 20 cm d’épaisseur. Le compactage sera conduit de façon à obtenir une densité sèche égale à 95% de l’optimum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sera effectué au moins une mesure de densité in-situ par couche.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Remblais en zone de purge et bourbier hors d’eau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 mise en œuvre des remblais en zone de purge et de bourbier hors d’eau se fera en couches élémentaires de 20 cm d’épaisseur.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nombre de passes par couche sera le même que celui défini sur la planche d’essai des remblais courants.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compactage sera jugé satisfaisant si la densité in-situ mesurée au densitomètre à membrane est égale à 95% de la densité sèche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On effectuera au moins une mesure de densité in-situ par couche.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Remblais contigus aux ouvrages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caractéristiques des matériaux utilisés pour les remblais contigus aux ouvrages ont été définies à l’article 3.4 du présent CCTP.</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L’assiette des remblais sera d’abord compactée à 95% de la densité optimale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Sur une largeur d’un mètre derrière les maçonneries, les remblais seront exempts d’éléments dont la plus grande dimension dépasserait 40 mm.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Dans la zone annulaire contiguë à l’ouvrage, le compactage ne pourra être effectué qu’au moyen de petits engins du type plaques vibrantes ou petits rouleaux vibrants et dont les caractéristiques devront être soumises à l’agrément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modalités de compactage devront être définies en fonction des caractéristiques du matériau utilisé, des épaisseurs de couches mises en œuvre et des performances du matériel retenu.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Dans le cas de double-buses, le remblaiement ne sera entrepris qu’après le montage des deux éléments et il sera conduit de façon à associer en même temps l’ensemble de l’ouvrage.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talus seront exécutés conformément aux plans d’exécution. Ils seront soigneusement dressés.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Réception de la mise en œuvre des remblais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10 :</w:t>
      </w:r>
      <w:r w:rsidRPr="005C6392">
        <w:rPr>
          <w:rFonts w:ascii="Tw Cen MT" w:eastAsia="Calibri" w:hAnsi="Tw Cen MT" w:cs="Arial"/>
          <w:b/>
          <w:sz w:val="24"/>
          <w:szCs w:val="24"/>
        </w:rPr>
        <w:tab/>
        <w:t>REMBLAIS PROVENANT D’EMPRUNTS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11 ;  REPROFILAGE ET COMPACTAGE DE LA CHAUSSEE EXISTANTE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sera réalisé une mesure de densité in-situ tous les 200 mètres. La densité de référence Proctor sera mesurée sur échantillon prélevé tous les 5 km ou à chaque changement notable de la nature de matériau dans la couche de roulement existante.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Dans le cas des travaux d’entretien courant :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 - Point à temps sur routes rurales: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sera exécutée manuellement suivant la méthode HIMO à travers une sous-traitance aux Comités de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où les pentes longitudinales ont engendré des érosions longitudinales et transversales,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où la chaussée présente des nids de poules, un orniérage important, ou des ravines transversales.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seront définis par le Maître d'œuvre au cas par cas, et consistent en la remise en état localisée du profil de la plate-forme.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Celle-ci sera piochée manuellement. Les matériaux non pollués seront réutilisés après aération ou humidification. Des matériaux d’emprunt pourront être mis en œuvre si nécessaire.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Dans ce cas, ces matériaux devront avoir les mêmes caractéristiques que celles définies à l’article 4 pour le rechargement de la couche de roulement.</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b) - Reprofilage simple de la plate-forme: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reprofilage léger de la plate-forme sera effectué à la niveleuse par la méthode « en remblais ». Le travail consiste à « couper » la tôle ondulée au niveau inférieur de l’onde, les matériaux étant rejetés par la niveleuse vers le centre de la chaussée.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Une opération préalable de point à temps pourra être demandée par le Maître d'œuvre, en cas de dégradation importante de la zone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compactage n’est en général pas nécessaire, mais l’arrosage pourra être utile et demandé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Dans l’état des lieux qu’il remettra, en fin de contrat, au Maître d'œuvre, le Cocontractant signalera ces zones rétrécies. Elles seront reprises lors de la prochaine  mise en forme de la plate-forme par des apports des matériaux éventuels.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 – Mise en forme de la plate-forme: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scarification de la chaussée sera exécutée avec un scarificateur monté sur une niveleuse, sur une épaisseur d’au moins 10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réglage, arrosage et compactage, le profil en travers obtenu sera conforme au profil en travers type imposé, joint au présent dossier.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compactage sera exécuté en fonction du type de matériel utilisé et de la nature des matériaux de la chaussée en place. Le nombre de passes sera défini par la réalisation de planches d’essai par zones homogènes.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matériels utilisés pour la scarification, l’arrosage et le compactage seront soumis à l’accord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pente transversale sera contrôlée soit à l’aide du niveau à eau et de gabarits, soit à l’aide de nivelettes.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profil de la chaussée après reprofilage ne devra pas présenter d’écart supérieur à 2 cm par rapport au profil en travers type du présent marché.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rejetés dans les fossés par cette opération seront évacués hors de l’emprise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Dans l’état des lieux qu’il remettra, en fin de contrat, au Maître d'œuvre, l’entrepreneur signalera ces zones rétrécies. Elles seront reprises lors du prochain reprofilage lourd par des apports locaux éventuels.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12 :</w:t>
      </w:r>
      <w:r w:rsidRPr="005C6392">
        <w:rPr>
          <w:rFonts w:ascii="Tw Cen MT" w:eastAsia="Calibri" w:hAnsi="Tw Cen MT" w:cs="Arial"/>
          <w:b/>
          <w:sz w:val="24"/>
          <w:szCs w:val="24"/>
        </w:rPr>
        <w:tab/>
        <w:t>RECHARGEMENT DE LA CHAUSSEE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caractéristiques des matériaux de la couche de roulement ont été définies à l’article 4. Le rechargement se fera sur une largeur circulable, sur une épaisseur minimale de </w:t>
      </w:r>
      <w:smartTag w:uri="urn:schemas-microsoft-com:office:smarttags" w:element="metricconverter">
        <w:smartTagPr>
          <w:attr w:name="ProductID" w:val="10 cm"/>
        </w:smartTagPr>
        <w:r w:rsidRPr="005C6392">
          <w:rPr>
            <w:rFonts w:ascii="Tw Cen MT" w:eastAsia="Calibri" w:hAnsi="Tw Cen MT" w:cs="Arial"/>
            <w:sz w:val="24"/>
            <w:szCs w:val="24"/>
          </w:rPr>
          <w:t>10 cm</w:t>
        </w:r>
      </w:smartTag>
      <w:r w:rsidRPr="005C6392">
        <w:rPr>
          <w:rFonts w:ascii="Tw Cen MT" w:eastAsia="Calibri" w:hAnsi="Tw Cen MT" w:cs="Arial"/>
          <w:sz w:val="24"/>
          <w:szCs w:val="24"/>
        </w:rPr>
        <w:t xml:space="preserve"> mesurée après compactage. La section transversale devra correspondre à celle spécifiée pour la plate-forme.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mise en œuvre se fera à la teneur en eau optimale Proctor Modifié plus ou moins 2 points. L’Entrepreneur prendra les mesures qui s’imposent pour humidifier ou aérer le matériau de façon à obtenir la teneur en eau requise.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compacité exigée pour la couche de roulement est fixée à 95% de la densité sèche Proctor Modifié. Une planche d’essai sera réalisée en vue de déterminer l’atelier de compactage et le nombre de passes nécessaires pour atteindre la compacité requise.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sera effectué au moins une mesure de densité in-situ au densitomètre à membrane tous les 200 mètres. Il sera également effectué une mesure de l’épaisseur de la couche de roulement tous les 500 mètres. Aucune épaisseur inférieure à 0,10 mètres ne sera tolérée.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Maître d’Œuvre se réserve le droit d’utiliser ses moyens propres ou de faire appel à un laboratoire agréé pour faire tous les essais de vérification qu’il juge nécessaires. Si sur une section donnée, ces essais donnent plus de 20% de résultats hors spécification, l’Entrepreneur reprendra le compactage. Et si une mesure de l’épaisseur de la couche de roulement donne un résultat inférieur à 0,10 mètres, la section correspondante sera scarifiée, rechargée et compactée de nouveau jusqu’à l’obtention de l’épaisseur et de la compacité requises.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Dans un cas comme dans l’autre,  tous les frais de vérification seront imputés à l’Entrepreneur.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13 :</w:t>
      </w:r>
      <w:r w:rsidRPr="005C6392">
        <w:rPr>
          <w:rFonts w:ascii="Tw Cen MT" w:eastAsia="Calibri" w:hAnsi="Tw Cen MT" w:cs="Arial"/>
          <w:b/>
          <w:sz w:val="24"/>
          <w:szCs w:val="24"/>
        </w:rPr>
        <w:tab/>
        <w:t>BUSES METALLIQUES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 Fondation et montage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Dans les sites de terrains compressibles, et pour prévenir tout tassement ultérieur de l’ouvrage, les buses seront montées après le curage éventuel de l’assise ordonné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Nonobstant cette disposition, l’Entrepreneur aura à sa charge tous dégâts qui pourraient survenir du fait de déformations des buses par tassement ou autres causes.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L’Entrepreneur choisira les périodes de débit nul ou d’étiage pour exécuter, à ses frais, tous aménagements utiles (détournement de lit, barrages, ouvrages provisoires, etc.…) pour assurer l’évacuation des eaux pendant le montage de la buse.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Dans les sites de terrains solides, l’Entrepreneur aura le choix entre le montage avant ou après terrassements.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pose des buses sera précédée des travaux de fondations nécessaires à bonne assise de l’ouvrage. En particulier dans le cas de lits rocheux, l’Entrepreneur devra interposer entre la buse et la roche, un matelas - généralement de roche meuble utilisée pour les couches de fondation - d’au moins vingt centimètres (20 cm) d’épaisseur en tout point, bien protégé contre tout risque d’affouillements.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montage des buses sera effectué suivant les prescriptions du fabricant, notamment en ce qui concerne les qualités des remblais de contact, les contre-flèches longitudinales, les flèches et contre-flèches diamétrales.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Toutefois, le Maître d'Œuvre devra prescrire les règles élémentaires pour l’exécution de la pose des buses.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2- Remblaiement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remblaiement sera réalisé avec les matériaux définis à l’article 4.4 et conformément à l’article 9.4.</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3- Aménagement Amont et Aval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travaux de pose des buses seront complétés d’aménagements amont et aval, parfaitement définis aux plans d’exécution et adaptés à la topographie et aux diverses conditions locales propres à chaque ouvrage.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14 :</w:t>
      </w:r>
      <w:r w:rsidRPr="005C6392">
        <w:rPr>
          <w:rFonts w:ascii="Tw Cen MT" w:eastAsia="Calibri" w:hAnsi="Tw Cen MT" w:cs="Arial"/>
          <w:b/>
          <w:sz w:val="24"/>
          <w:szCs w:val="24"/>
        </w:rPr>
        <w:tab/>
        <w:t>AMENAGEMENTS D’OUVRAGE EXISTANTS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Des aménagements ou allongements d’ouvrages existants sont prévus dans le cadre du présent marché. Ceux-ci porteront sur les dalots, passages des buses, caniveaux, ponts semi-définitifs, etc.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allongements seront réalisés en buses métalliques, en béton ou des maçonneries suivant les caractéristiques de l’ouvrage intéressé.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technique de reprise pour chaque ouvrage fera l’objet de la part de l’Entrepreneur d’une proposition détaillée soumise à l’agrément du Maître d'Œuvre. Celle-ci comprend tous les dessins d’exécution, métrés et note de calcul éventuel.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parties en allongement pourront être, suivant leur importance, soit solidaires et former corps avec l’ancien ouvrage, soit séparées par un joint transversal de quatre (4) mm, constitué d’un produit bitumineux.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15 :</w:t>
      </w:r>
      <w:r w:rsidRPr="005C6392">
        <w:rPr>
          <w:rFonts w:ascii="Tw Cen MT" w:eastAsia="Calibri" w:hAnsi="Tw Cen MT" w:cs="Arial"/>
          <w:b/>
          <w:sz w:val="24"/>
          <w:szCs w:val="24"/>
        </w:rPr>
        <w:tab/>
        <w:t>GABIONS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gabions ne pourront être mis en place qu’après notification de l’acceptation de la qualité des treillis métalliques à l’Entrepreneur.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Si le gabion doit être juxtaposé à d’autres déjà en place, ses faces de contact seront parfaitement appliquées contre les gabions voisins : on utilise à cet effet un maillet de bois.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quatre arêtes verticales seront cousues avec le fil de fer galvanisé; pour les gabions en contact les uns des autres, les coutures des arêtes des gabions en cours de montage se feront en englobant les arêtes des gabions déjà en place. Les arêtes horizontales des gabions en contact, y compris l’arête d’articulation du couvercle du gabion en cours de pose, seront ligaturées ensemble avant tout commencement de remplissage de ce gabion.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Toutes les coutures seront faites en utilisant un fil de fer galvanisé, parfaitement tendu, en effectuant au moins un tour complet à ligaturer par longueur de maille de gabion.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16 :</w:t>
      </w:r>
      <w:r w:rsidRPr="005C6392">
        <w:rPr>
          <w:rFonts w:ascii="Tw Cen MT" w:eastAsia="Calibri" w:hAnsi="Tw Cen MT" w:cs="Arial"/>
          <w:b/>
          <w:sz w:val="24"/>
          <w:szCs w:val="24"/>
        </w:rPr>
        <w:tab/>
        <w:t>MAÇONNERIES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maçonneries prévues pour la construction des ouvrages seront réalisées dans l’esthétique et le type de l’ouvrage intéressé (forme et dimensions des pierres, joints etc.) sous réserve du respect des règles de l’art.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mortier de liaison sera dosé à trois cent cinquante  (350 kg de ciment par m3 de sable.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faces vues des maçonneries devront être régulières. Les dimensions minimales des cotes ne devront pas être inférieures à quinze (15)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finition des joints extérieurs se fera à l’aide d’un mortier M450.</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17 : MORTIERS ET BETONS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Mortier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mortier M 450 sera dosé à quatre cent cinquante (450) kilogrammes de ciment par mètre cube de sable sec.  Lorsque l’épaisseur de mortier M450 à mettre en œuvre excédera vingt (20) millimètres, on utilisera un micro-béton dosé à quatre cents (400) kilogrammes de ciment dont la composition sera préalablement soumise à l’agrément du Maître d'Œuvre délégué.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Bétons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bétons armés en élévation seront dosés à 350 kilogrammes de ciment par mètre cube et vibrés pendant la mis en 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bétons A.350 pour béton armé d’ouvrage d’art ou dalot devront avoir une résistance minimale à la compression de 270 bars à 28 jours.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S’il arrive que les résistances minimales demandées ne soient pas atteintes, ces essais seront réputés à la charge de l’Entrepreneur et le Maître d'Œuvre décidera des mesures à prendre concernant l’ouvrage incriminé.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composition du béton C.150 sera telle que le volume de granulats moyens et gros soit le double de celui du sable.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18 : </w:t>
      </w:r>
      <w:r w:rsidRPr="005C6392">
        <w:rPr>
          <w:rFonts w:ascii="Tw Cen MT" w:eastAsia="Calibri" w:hAnsi="Tw Cen MT" w:cs="Arial"/>
          <w:b/>
          <w:sz w:val="24"/>
          <w:szCs w:val="24"/>
        </w:rPr>
        <w:tab/>
        <w:t>ENROCHEMENTS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enrochements destinés à la protection des berges ou des exutoires amont et aval des ouvrages seront fournis par l’Entrepreneur et proviendront des carrières agréées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placage d’enrochements doit être au moins égal à 1,5 fois le diamètre moyen des enrochements utilisés et d’une épaisseur minimale, sous ouvrage et en protection de berge, de 60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Lorsque le talus de remblai est instable, une couche filtrante en sable ou gravier sera placée entre le talus et les enrochements sur une épaisseur de 15 à 20 cm. Si la base du talus est accessible en basses eaux, un massif d’ancrage sera mis en place à la base des enrochements, dans une tranchée trapézoïdale de 1 à 1,5 cm de profondeur sur 1 à 2 m de largeur en fond.</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19 :</w:t>
      </w:r>
      <w:r w:rsidRPr="005C6392">
        <w:rPr>
          <w:rFonts w:ascii="Tw Cen MT" w:eastAsia="Calibri" w:hAnsi="Tw Cen MT" w:cs="Arial"/>
          <w:b/>
          <w:sz w:val="24"/>
          <w:szCs w:val="24"/>
        </w:rPr>
        <w:tab/>
        <w:t>PLATELAGE EN BOIS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r>
      <w:r w:rsidRPr="005C6392">
        <w:rPr>
          <w:rFonts w:ascii="Tw Cen MT" w:eastAsia="Calibri" w:hAnsi="Tw Cen MT" w:cs="Arial"/>
          <w:sz w:val="24"/>
          <w:szCs w:val="24"/>
        </w:rPr>
        <w:tab/>
        <w:t>Avant leur utilisation sur chantier, les bois devront être traités contre les parasites xylophages (insectes, larves, champignons) par trempage en solution aqueuse. Les traitements par trempage «longuediffusion» de 15 jours ou «rapidediffusion» de 24 h devront correspondre aux produits utilisés et seront proposés au Maître d'Œuvre par l’Entrepreneur pour agrément.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20 : </w:t>
      </w:r>
      <w:r w:rsidRPr="005C6392">
        <w:rPr>
          <w:rFonts w:ascii="Tw Cen MT" w:eastAsia="Calibri" w:hAnsi="Tw Cen MT" w:cs="Arial"/>
          <w:b/>
          <w:sz w:val="24"/>
          <w:szCs w:val="24"/>
        </w:rPr>
        <w:tab/>
        <w:t>PONTS SEMI-DEFINITIFS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ab/>
        <w:t xml:space="preserve">La réalisation des ponts semi-définitifs se fera conformément aux plans types et à </w:t>
      </w:r>
      <w:r w:rsidRPr="005C6392">
        <w:rPr>
          <w:rFonts w:ascii="Tw Cen MT" w:eastAsia="Calibri" w:hAnsi="Tw Cen MT" w:cs="Arial"/>
          <w:b/>
          <w:sz w:val="24"/>
          <w:szCs w:val="24"/>
        </w:rPr>
        <w:t>la nomenclature des tâches - Bordereau des prix.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21 : </w:t>
      </w:r>
      <w:r w:rsidRPr="005C6392">
        <w:rPr>
          <w:rFonts w:ascii="Tw Cen MT" w:eastAsia="Calibri" w:hAnsi="Tw Cen MT" w:cs="Arial"/>
          <w:b/>
          <w:sz w:val="24"/>
          <w:szCs w:val="24"/>
        </w:rPr>
        <w:tab/>
        <w:t>BARRIERES DE PLUIES: CONSTRUCTION ET GESTION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En vue de préserver l'intégrité de la route, ses ouvrages et ses annexes, l'Entrepreneur construira des barrières de pluies sur chaque route objet du présent marché. Les barrières de pluies seront construites tous les vingt (20) kilomètres à partir de chaque extrémité de la route. L'exécution, conforme aux plans types joints au dossier d'Appel d'Offres, comprendra la mise en place des poteaux en bois dur de part et d'autre de la route, et une barre transversale en bois dur ou en métal, lestée à une de ses extrémités et pivotant autour d'un axe sur l'un des poteaux. Les poteaux seront scellés dans le sol avec du béton dosé à 250 kg de ciment par m3. Les poteaux et la barre seront peints en couleur rouge et blanc, ou en toute autres couleurs sur instruction du Maître d’Œuvre. La pose de deux (2) panneaux de signalisation de part et d'autre de la barrière de pluies sur laquelle est écrit "ATTENTION BARRIERE DE PLUIE à 50 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Pendant la durée des travaux, la gestion de ces barrières de pluies sera assurée par l'Entrepreneur.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le départ de l’entreprise, la gestion des barrières de pluie est assurée par les populations organisées au sein du comité de route après les opérations de sensibilisation et pendant la prise en charge de travaux d’entretien courant par lesdites populations.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IV :DESCRIPTION ET MODE D’EXECUTION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22 : INSTALLATION DE CHANTIER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L’installation de chantier ne devra se faire à moins de 500 m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panneaux d’information devront être conformes au modèle de la page suivante.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Consistance Du Prix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L’information et la signalisation du chantier comprennent le panneau présentant les parties contractantes et la définition des prestations et les panneaux indiquant la présence d’un poste de travail à un point donné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L’installation et le fonctionnement éventuel du laboratoire de chantier tels que définis au CCTP font partie de ce prix ainsi que son alimentation éventuelle matières consommables.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L’entreprise peut solliciter  du Maître d’œuvre une installation de son personnel dans un village de son choix au cas où les travaux nécessitent peu d’interventions mécanisées.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23: DEBROUSSAILLEMENT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  -</w:t>
      </w:r>
      <w:r w:rsidRPr="005C6392">
        <w:rPr>
          <w:rFonts w:ascii="Tw Cen MT" w:eastAsia="Calibri" w:hAnsi="Tw Cen MT" w:cs="Arial"/>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à éliminer la végétation poussant sur la surface circulable de la route ainsi que sur ses abords immédiats.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débroussaillement consiste à couper, sans déraciner, toute végétation comprenant les touffes de plantes ligneuses, des arbustes et des plantes épineuses des terrains incultes poussant dans les fossés et sur les abords immédiats de ceux-ci.</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seront exécutés à la main par les populations riveraines de chaque village desservi par la route rurale, regroupées au sein d’un Comité de Route. Dans le cas échéant de la non existence d’un Comité de Route, les travaux seront exécutés par les structures communautaires existantes,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(GIC, Comités de développement Villageois).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En tout état de cause, l’entrepreneur ne pourra exécuter les travaux manuels par recrutement de la main d’œuvre temporaire locale à l’entreprise.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L’exécution des travaux de débroussaillement par les Comités de Route vise à mettre en œuvre la Nouvelle Stratégie d’Entretien et de Réhabilitation des Routes Rurales qui consiste à la prise en charge  des petits travaux d’entretien courant de la route entretenue après le départ de l’entreprise.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sont exécutés sur une largeur de 2 m (deux mètres) à partir du bord extérieur du fossé, de chaque côté de la route. Cette tâche comprend également le débroussaillement de la chaussée au cas où celle-ci est envahie par la végétation. Les zones à débroussailler seront métrées contradictoirement avant tout commencement de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Sur la surface circulable et dans les fossés, les arbres et arbustes seront déracinés de manière à les empêcher de repousser.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coupe se fera au ras du sol (5 cm environ) de manière à avoir l'aspect d'un gazon.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Toutes les branches surplombant l’emprise seront coupées suivant une verticale passant par la limite de débroussaillement. Seront abattus tous les arbres surplombant les abords et qui menacent de tomber sur la route et de barrer la circulation après une tornade. Les arbres dont le diamètre est supérieur à vingt (&gt; 20 cm) centimètres feront l'objet de la tâche du prix n° 2 : déforestage ou de la tâche du prix n°3 abattage d’arbres isolés.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l'Entrepreneur. Il est interdit de brûler ces déchets pour éviter de déclencher des feux de brousse.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Tout matériau, pierre, bloc rocheux... pouvant constituer un danger pour la circulation sera également évacué de la chaussée et ses abords puis mis en dépôt hors de l'emprise de la route.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24: DEFORESTAGE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consiste à faire un déboisement, une coupe systématique de la végétation arbustive et comprend l'élimination de la végétation poussant dans l'emprise de la route ; il consiste après opération, à assurer l'ensoleillement de la plate-forme de la route.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de déforestation seront réalisés sur une largeur indiquée par le Maître d’Œuvre. La déforestation comprend le défrichement, l'abattage des arbustes et arbres de diamètre supérieur à vingt (&gt; 20 cm) centimètres et inférieur à cinquante (50) centimètres mesuré à 1m du niveau moyen du sol, l'enlèvement des racines et souches. Les quantités de travaux à réaliser par section seront métrées contradictoirement et le plus précisément possible. 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Chef de Service du Marché ou de son représentant et en aucun cas ne pourront être récupérés ou vendus par l'Entrepreneur ou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25:     ABATTAGE D'ARBRES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consiste en l'abattage d'arbres de diamètre supérieur à cinquante (</w:t>
      </w:r>
      <w:r w:rsidRPr="005C6392">
        <w:rPr>
          <w:rFonts w:ascii="Tw Cen MT" w:eastAsia="Calibri" w:hAnsi="Tw Cen MT" w:cs="Arial"/>
          <w:sz w:val="24"/>
          <w:szCs w:val="24"/>
        </w:rPr>
        <w:sym w:font="Symbol" w:char="F03E"/>
      </w:r>
      <w:r w:rsidRPr="005C6392">
        <w:rPr>
          <w:rFonts w:ascii="Tw Cen MT" w:eastAsia="Calibri" w:hAnsi="Tw Cen MT" w:cs="Arial"/>
          <w:sz w:val="24"/>
          <w:szCs w:val="24"/>
        </w:rPr>
        <w:t xml:space="preserve"> 50 cm) centimètres.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travaux d’abattage d’arbres seront exécutés par les populations riveraines de chaque village desservi par la route rurale, regroupées au sein d’un Comité de Route.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L’entrepreneur est tenu de faire exécuter les travaux d’abattage d’arbres par sous-traitance. La sous-traitance locale desdits travaux se fera à travers les Comités de Route existants dans chaque village traversé par le projet. En cas d’inexistence des Comités de Route dans certains villages, l’entrepreneur est tenu de sous-traiter les travaux manuels aux structures communautaires existantes (GIC, COMITE DE DEVELOPPEMENT VILLAGEOIS etc…)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L’exécution des travaux d’abattage d’arbres par les Comités de Route vise à mettre en œuvre la Nouvelle Stratégie d’Entretien et de Réhabilitation des Routes Rurales qui consiste à la prise en charge  des petits travaux d’entretien courant de la route entretenue après le départ de l’entreprise.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L'abattage des arbres comprend la coupe, le dessouchage, le découpage des troncs en tronçons de longueurs définies par le Maître d’œuvre, l'évacuation des branches et souches hors des limites de l'emprise, en des lieux agréés par le Maître d’Œuvre. Il comprend également le transport et la mise en dépôt des bois récupérés en tronçons de longueurs définies par le Maître d’Œuvre Les tronçons de bois issus des travaux d'abattage d'arbres seront mis à disposition du représentant du Chef de Service du Marché et en aucun cas ne pourront être récupérés ou vendus par l'Entrepreneur ou le Maître d’Œuvre.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diamètre sera mesuré à un mètre au-dessus du niveau moyen du sol.</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26 : DEBLAI MIS EN DEPOT – DEBLAI MIS EN REMBLAI</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réalisation des terrassements en déblai concerne uniquement les déblais meubles ou rippables pour l'élargissement d'une plate-forme existante étroite, pour permettre l'obtention d'une largeur telle que définie sur le profil en travers type.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tout commencement des travaux, les quantités de travaux à réaliser par section seront métrées contradictoirement et le plus précisément possible, quel que soit le mode d'exécution adopté.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déblais seront exécutés selon les indications portées sur les plans et sur instructions du Maître d’Œuvre. Les matériaux provenant des déblais pourront être réutilisés en remblai s'ils présentent les qualités requises pour la tâche du prix n° 6 (remblai d'emprunt). En tout état de cause, leur réutilisation sera soumise à l'approbation du Maître d’Œuvre. En cas de réutilisation des déblais, la mise en œuvre des matériaux sera exécutée selon les spécifications techniques utilisées pour la tâche du prix n° 6. Le remblai sera réalisé par couches successives de 10 à </w:t>
      </w:r>
      <w:smartTag w:uri="urn:schemas-microsoft-com:office:smarttags" w:element="metricconverter">
        <w:smartTagPr>
          <w:attr w:name="ProductID" w:val="20 cm"/>
        </w:smartTagPr>
        <w:r w:rsidRPr="005C6392">
          <w:rPr>
            <w:rFonts w:ascii="Tw Cen MT" w:eastAsia="Calibri" w:hAnsi="Tw Cen MT" w:cs="Arial"/>
            <w:sz w:val="24"/>
            <w:szCs w:val="24"/>
          </w:rPr>
          <w:t>20 cm</w:t>
        </w:r>
      </w:smartTag>
      <w:r w:rsidRPr="005C6392">
        <w:rPr>
          <w:rFonts w:ascii="Tw Cen MT" w:eastAsia="Calibri" w:hAnsi="Tw Cen MT" w:cs="Arial"/>
          <w:sz w:val="24"/>
          <w:szCs w:val="24"/>
        </w:rPr>
        <w:t xml:space="preserve"> d'épaisseur en fonction du type de matériel de compactage utilisé et de la nature des matériaux.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réutilisés en remblai auront une teneur en eau optimale pour obtenir un compactage de 90 % de l'OPM pour toutes les couches du remblai, sauf pour les trente (30) derniers centimètres où la densité sèche sera de 95 %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trente (30) centimètres supérieurs des fonds de déblai devront également être compactés à 95%  l’O.P.M.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Les matériaux de déblai non réemployés en remblai seront évacués et mis en dépôt hors de l'emprise de la route en des emplacements agréés par le Maître d’œuvre. La recherche </w:t>
      </w:r>
      <w:r w:rsidRPr="005C6392">
        <w:rPr>
          <w:rFonts w:ascii="Tw Cen MT" w:eastAsia="Calibri" w:hAnsi="Tw Cen MT" w:cs="Arial"/>
          <w:b/>
          <w:sz w:val="24"/>
          <w:szCs w:val="24"/>
        </w:rPr>
        <w:t>des zones de dépôt sera de la compétence de l'Entrepreneur.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27 :   REMBLAI PROVENANT D’EMPRUNT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relèvement  total ou partiel du profil en long d'un tronçon de route </w:t>
      </w:r>
      <w:r w:rsidRPr="005C6392">
        <w:rPr>
          <w:rFonts w:ascii="Tw Cen MT" w:eastAsia="Calibri" w:hAnsi="Tw Cen MT" w:cs="Arial"/>
          <w:b/>
          <w:sz w:val="24"/>
          <w:szCs w:val="24"/>
        </w:rPr>
        <w:t>inondable en période de pluies.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tout commencement des travaux, les quantités de travaux à réaliser par section seront métrées contradictoirement et le plus précisément possible quel que soit le mode d'exécution adopté.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proviendront de gisements agréés par le Maître d’Œuvre. Ils devront présenter les caractéristiques suivantes: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indice de plasticité &lt; 35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C.B.R. &gt; 15 pour toute la masse de remblai, sauf pour les trente (30) derniers centimètres des remblais où le C.B.R. devra être &gt; 20 et la densité sèche à 95%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approvisionnement et régalage des matériaux d'apport, la plate-forme sera nivelée afin d'écrêter les bosses et ameublir le sol support.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seront transportés sur les lieux de mise en œuvre à l'aide des camions bennes ou des tracteurs agricoles avec remorques. Le remblai sera réalisé par couches successives de 10 cm pour les petits compacteurs et de 20 cm pour les gros engins de compactage. Les matériaux devront avoir une teneur en eau optimale pour obtenir un compactage de 90 % de l'OPM pour toutes les couches, sauf pour les (30) derniers centimètres où la densité sèche sera de 95%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28 : PLUS-VALUE AU Prix n° 106, 112, 113 ET 114 POUR TRANSPORT DE MATERIAUX AU-DELÀ DE 5000 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plus-value s'applique au mètre cube de remblai d’emprunt transporté par 1000 mètres de distance de transport au-delà de 5000 mètres.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distance sera mesurée entre les centres de gravités des masses.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29 : MISE EN FORME DE LA PLATE-FORME Y COMPRIS CREATION DES  FOSSES ET EXUTOIRES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-Description des travaux</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tâche consiste en la remise en forme de la plate-forme de la chaussée existante avant l’exécution de remblais ou de rechargement de chaussée.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comprennent l’enlèvement de tous les matériaux empêchant ou freinant le bon écoulement des eaux dans le fossé dépôt de terre, de pierres, de blocs rocheux et de débris végétaux.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rochers ou affleurements rocheux rencontrés lors de l'exécution de cette opération seront par ailleurs rémunérés par la tâche du prix n°11: déroctage.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consistent au nettoyage, au débroussaillage de la chaussée et des fossés avant tout commencement des travaux, les quantités de travaux à réaliser par section seront métrées contradictoirement et le plus précisément possible, quel que soit le mode d'exécution adopté.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déchets, matériaux pollués ou gênants seront évacués en dépôt.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Il est  prescrit à l’entrepreneur d’exécuter la mise en forme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scarification de la chaussée sera systématiquement exécutée mécaniquement au moyen d'un scarificateur monté sur niveleuse ou autre engin de terrassement approprié, sur une épaisseur d'au moins 10 cm et au moins jusqu’au fond des ravines existantes.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arrosera et compactera la chaussée. L'arrosage sera défini par zone homogène afin d'obtenir une compacité maximale où la densité sèche sera de 95 %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matériels utilisés par l'Entrepreneur pour la scarification, le répandage, l'arrosage et le compactage devront être soumis à l'accord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profil de la chaussée après reprofilage et compactage ne devra présenter d'écart supérieur à 2 cm par rapport au profil en travers type du présent marché.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éventuellement, tombés dans les fossés devront être rejetés en dépôt, après travaux, hors de l'emprise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réutilisables en couche de roulement seront mis en tas pour les travaux de chaussée, et les matériaux impropres ou excédentaires mis en dépôt hors de la plate-forme pour ne pas gêner l'écoulement des eaux ou retomber dans les fossés.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En cas d'absence de points bas naturels pouvant permettre l'évacuation correcte des eaux de ruissellement, il sera créé des bassins de rétention ou puisards en des endroits </w:t>
      </w:r>
      <w:r w:rsidRPr="005C6392">
        <w:rPr>
          <w:rFonts w:ascii="Tw Cen MT" w:eastAsia="Calibri" w:hAnsi="Tw Cen MT" w:cs="Arial"/>
          <w:b/>
          <w:sz w:val="24"/>
          <w:szCs w:val="24"/>
        </w:rPr>
        <w:t>appropriés.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30 : REPROFILAGE SIMPLE  Y COMPRIS FOSSES ET EXUTOIRES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Cette tâche consiste en un reprofilage mécanique simple de la couche de roulement en place ou de la plateforme,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Elles comprennent l’enlèvement de tous les matériaux empêchant ou freinant le bon écoulement des eaux dans le fossé dépôt de terre, de pierres, de blocs rocheux et de débris végétaux.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est  prescrit à l’entrepreneur d’exécuter le reprofilage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le désherbage éventuel de la surface circulable, le reprofilage sans compactage de la chaussée existante.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profil de la chaussée après reprofilage ne devra pas présenter d'écart supérieur à 2 cm par rapport au profil en travers type du présent marché.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éventuellement, tombés dans les fossés devront être rejetés, après travaux, en dépôt.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tout commencement des travaux, les quantités de travaux à réaliser par section seront métrées contradictoirement et le plus précisément possible, quel que soit le mode d'exécution adopté.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déchets, matériaux pollués ou gênants seront évacués soigneusement en dépôt, vers une zone où ils n'entraveront pas l'écoulement des eaux ni ne pourront être entraînés, pour gêner cet écoulement.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comprennent l’enlèvement de tous les matériaux empêchant ou freinant le bon écoulement des eaux dans le fossé dépôt de terre, de pierres, de blocs rocheux et de débris végétaux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31 : REPROFILAGE - COMPACTAGE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  -</w:t>
      </w:r>
      <w:r w:rsidRPr="005C6392">
        <w:rPr>
          <w:rFonts w:ascii="Tw Cen MT" w:eastAsia="Calibri" w:hAnsi="Tw Cen MT" w:cs="Arial"/>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Cette tâche consiste en une intervention mécanique de reprofilage et de compactage de la couche de roulement existante d’une chaussée.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est  prescrit à l’entrepreneur d’exécuter le reprofilage-compactage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scarification de la chaussée sera exécutée mécaniquement au moyen d'un scarificateur monté sur niveleuse ou autre engin de terrassement approprié, sur une épaisseur d'au moins 10 cm et au moins jusqu’au fond des ravines existantes.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arrosera et compactera la chaussée. L'arrosage sera défini par zone homogène afin d'obtenir une compacité maximale où la densité sèche sera de 95 %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matériels utilisés par l'Entrepreneur pour la scarification, le répandage, l'arrosage et le compactage devront être soumis à l'accord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profil de la chaussée après reprofilage et compactage ne devra présenter d'écart supérieur à 2 cm par rapport au profil en travers type du présent marché.</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éventuellement, tombés dans les fossés devront être rejetés en dépôt, après travaux, hors de l'emprise de la route.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Ils comprennent l’enlèvement de tous les matériaux empêchant ou freinant le bon écoulement des eaux dans le fossé dépôt de terre, de pierres, de blocs rocheux et de débris végétaux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32 : COUCHE DE ROULEMENT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mise en place d'une couche de roulement consiste, après la remise en forme de la plate-forme, en la mise en œuvre d'une couche de matériaux sélectionnés d'une épaisseur minimale qui sera de 10 cm après compactage sur la largeur de la plate-forme en respectant les dévers du profil en travers adopté.</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Mode d’exécution des travaux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pour couche de roulement et de rechargement seront des graveleux latéritiques, de la pouzzolane ou des scories volcaniques, provenant d’emprunts choisis par l’Entrepreneur et approuvés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mise en œuvre de ces matériaux en couche de roulement sera réalisée sur une épaisseur minimale de 10 cm après compactage, sur la largeur circulable en respectant les dévers du profil en travers adopté.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graveleux répandus ne doivent pas présenter d’éléments de diamètre supérieur à 75 mm. Ils devront posséder les caractéristiques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indice de plasticité : &lt; 25</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indice de C.B.R.    :&gt; 30, à 04 jours d'imbibition et à 95 %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arrosera et compactera les matériaux. L'arrosage sera défini par zone homogène afin d'obtenir une compacité maximale où la densité sèche sera de 95 % de l'OPM.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d’Œuvre, par métré du cubage de matériaux compactés mis en place.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33 : EMPLOIS PARTIELS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 prix prévoit des apports de matériaux pour le bouchage des nids de poule et de ravines, le comblement de flashes ou la remise à niveau de certaines parties dégradées. Ces zones d’emplois partiels seront définies sur place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seront exécutés conformément aux prescriptions du CCTP. Le matériau sera conforme aux spécifications de l’article 4 du présent CCTP. Les zones d’emploi partiel seront décaissées et débarrassées de tous les matériaux pollués et impropres qui seront mis en dépôt en des lieux agréés par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mise en œuvre du matériau de substitution sera identique à celle de la tâche du prix N° 106 du bordereau des prix unitaires.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34 : EXTRACTION, TRANPORT ET STOCKAGE DE MATERIAUX SELECTIONNES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travaux consistent en l’extraction sur un site agrée par le Maître d ‘œuvre, de matériaux, à son transport et stockage jusqu’au bord de la chaussée, à un lieu agrée par le Maître d’œuvre. Ce matériau foisonné est destiné à être utilisé par les Comités de Route pour le bouchage de nids de poule et d’élimination des points critiques après le départ de l’entreprise,  lors des opérations de prise en charge des travaux d’entretien courant par les populations.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Mode d’exécution des travaux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proviendront des gisements agrée par le Maître d’œuvre et seront des graveleux latéritiques, de la pouzzolane ou des scories volcaniques.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matériau sera déposé en un lieu agréé par le Maître d’œuvre. Le lieu de dépôt sera aménagé et ne doit en aucun cas constituer un obstacle à la circulation ni entraver le ruissellement des eaux de pluie.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matériau sera conforme aux spécifications de l’article 31  du CPT.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35 : DEROCTAGE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à éliminer de la plate-forme et du réseau d’assainissement (fossés latéraux, embouchures amont et aval des ouvrages hydrauliques...) tous rochers ou affleurements rocheux qui pourraient dégrader la surface de la route et nuire à son assainissement ainsi qu’à sa bonne circulation.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ponctuels seront réalisés manuellement s'il y a lieu, à l’aide de barre à mine, de burin, de masse et de pioche, de marteau piqueur. Il sera fait usage de bouteurs équipés de rippers pour les affleurements rocheux de grandes surfaces ou trop durs pour extraction manuelle. Le déroctage s'appliquera sur une épaisseur à définir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de démolition seront extraits du chantier puis chargés dans des brouettes,  ou des camions, transportés et déchargés  en dépôt à proximité de la zone de travail en un lieu agréé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36 :    PURGES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la purge et l'enlèvement de matériaux pollués issus des bourbiers ou l'enlèvement des terres ou matériaux de mauvaise tenue. Cette opération comprend le remblaiement des fouilles avec des matériaux d’emprunt de caractéristiques conformes aux prescriptions du CCTP.</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Mode d’exécution des travaux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tout commencement des travaux, les quantités de purge à enlever par section seront métrées contradictoirement et le plus précisément possible quel que soit le mode d'exécution adopté. Les purges seront exécutées selon les indications portées sur le schéma d'aménagement et par instruction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provenant des purges seront évacués hors de l'emprise de la route en des emplacements agréés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recherche des emplacements de dépôt sera de la compétence de l'Entrepreneur.</w:t>
      </w:r>
    </w:p>
    <w:p w:rsidR="001765F4" w:rsidRPr="005C6392" w:rsidRDefault="001765F4" w:rsidP="001765F4">
      <w:pPr>
        <w:rPr>
          <w:rFonts w:ascii="Tw Cen MT" w:eastAsia="Calibri" w:hAnsi="Tw Cen MT" w:cs="Arial"/>
          <w:b/>
          <w:sz w:val="24"/>
          <w:szCs w:val="24"/>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36 :    FOURNITURE ET POSE DE BUSE METALLIQUE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Toutefois, l'entreprise pourra proposer de remplacer les buses par des ouvrages en maçonnerie de moellons selon les techniques locales employées. Pour ce faire, elle se conformera aux plans types joints en annexe.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buses métalliques employées devront être en tôle d'acier galvanisé, bitumées à chaud et auront au minimum: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mm d’épaisseur pour les buses Ø 800.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2,5 mm pour les buses Ø 1000.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3,4 mm pour les buses Ø 1500 et plus.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aucun cas, l'épaisseur de la tôle ne devra pas être inférieure à 2 mm. Elles seront posées conformément aux règles du fabricant. L'ouvrage aura une pente minimale de 1 %. Il reposera sur une forme en graveleux sélectionné profilée et compactée qui correspondra à la forme du radier. Cette forme aura une largeur minimale de trois (3) fois le diamètre de la buse et une épaisseur minimale de 20 cm. Elle aura la même pente que l'ouvrage. Une contre-flèche sera donnée éventuellement à la buse si des tassements sont à craindre.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pose, la buse devra recevoir une couche de peinture bitumineuse à froid sur les deux faces intérieure et extérieure en cas de déficience d’un bitumage à chaud.</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fond de fouille ou le terrain d'assise sera nivelé, compacté, débarrassé de tout élément rocheux pouvant déformer la buse, et aura en principe la même pente que l'ouvrage.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du bloc technique conformes à ceux des remblais (tâche du prix n° 6) ne devront pas contenir d'éléments supérieurs à 5 cm dans leur plus grande dimension, ni aucun élément susceptible de provoquer la corrosion dans toute la masse. Ces matériaux seront mis en place par couches successives de 10 à 15 cm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50 cm + Ø/10, Ø étant le diamètre de la buse, conformément aux spécifications du SETRA et LCPC.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5C6392">
          <w:rPr>
            <w:rFonts w:ascii="Tw Cen MT" w:eastAsia="Calibri" w:hAnsi="Tw Cen MT" w:cs="Arial"/>
            <w:sz w:val="24"/>
            <w:szCs w:val="24"/>
          </w:rPr>
          <w:t>25 mètres</w:t>
        </w:r>
      </w:smartTag>
      <w:r w:rsidRPr="005C6392">
        <w:rPr>
          <w:rFonts w:ascii="Tw Cen MT" w:eastAsia="Calibri" w:hAnsi="Tw Cen MT" w:cs="Arial"/>
          <w:sz w:val="24"/>
          <w:szCs w:val="24"/>
        </w:rPr>
        <w:t xml:space="preserve"> de part et d’autre de la buse, le remblai complémentaire est payé séparément. </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site marécageux pour éviter la contamination du lit de pose, un produit géotextile non tissé du type BIDIM sera interposé entre le fond de fouille et le lit de pose, et remontera d'un mètre environ sous la buse, à l'amont comme à l'aval, pour éviter les affouillements éventuels.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37 : FOURNITURE ET POSE DE BUSES EN BETON ARME diamètre </w:t>
      </w:r>
      <w:smartTag w:uri="urn:schemas-microsoft-com:office:smarttags" w:element="metricconverter">
        <w:smartTagPr>
          <w:attr w:name="ProductID" w:val="800 mm"/>
        </w:smartTagPr>
        <w:r w:rsidRPr="005C6392">
          <w:rPr>
            <w:rFonts w:ascii="Tw Cen MT" w:eastAsia="Calibri" w:hAnsi="Tw Cen MT" w:cs="Arial"/>
            <w:b/>
            <w:sz w:val="24"/>
            <w:szCs w:val="24"/>
          </w:rPr>
          <w:t>800 mm</w:t>
        </w:r>
      </w:smartTag>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Ces travaux consistent à rétablir la continuité d’un fil d’eau d’une traversée (sources, ruisseaux, exutoires, fossés latéraux etc) par l’implantation d’une buse en béton armé.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d’œuvre délégué.</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éléments constitutifs d’une buse en béton armé sont les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des tuyaux cylindriques en béton armé dosé à 350 kg/ m3 à extrémités emboîtables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 berceau de gros béton formant fondation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Des colliers de fixation en béton armé couvrant les joints et assurant l’étanchéité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Si l’entrepreneur utilise des éléments de buses préfabriquées, il devra faire connaître au Maître d’œuvre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L’indicatif du fabricant et de l’usine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date de fabrication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caractéristiques détaillées des buses.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buses seront en béton vibré ou centrifugé armé. Toutefois, des buses fabriquées suivant d’autres procédés pourront être proposées au Maître d’œuvre. L’épaisseur des parois et les armatures devront être conformes aux spécifications indiquées sur les plans.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buses armées devront satisfaire aux essais en usine ci-après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Charges d’essais à la fissuration et à la rupture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Charges d’essais à la fissuration et à la rupture : celles-ci ne devront pas être inférieures à 4.000 kg/m² de surface diamétrale intérieure pour la fissuration et de 6.000 kg/m² de surface diamétrale intérieure pour la rupture.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Tolérances dimensionnelles : le diamètre intérieur réel ne devra pas différer du diamètre nominal de plus ou moins 10 mm.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essais de charge seront à la charge de l’entrepreneur. Si l’entrepreneur fabrique des buses sur le chantier, il devra soumettre à l’approbation du Maître d’œuvre les plans d’exécution et le matériel correspondants. Les buses ainsi fabriquées devront avoir les performances similaires à celles des buses décrites dans le paragraphe ci-dessus.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L’approbation des plans d’exécution et du matériel par le Maître d’œuvre ne soustraira pas l’entrepreneur de sa responsabilité entière en cas de défaillance des buses qu’il aura fabriqué.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comprendront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L’ouverture d’une fouille correspondant si possible aux dimensions exactes du berceau à réaliser pour permettre le bétonnage direct à pleine fouille. La mise au sec par gravité ou pompage et le compactage du fonds de fouille sont indispensables.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coulage du lit de pose en béton dosé à 250 kg/m3, sur une épaisseur de 20 cm et selon une pente de 3%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mise en place des buses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bétonnage des parois latérales pour achèvement du berceau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confection des joints intérieurs par ragréage au mortier de ciment, et extérieurs par la mise en place d’une bague renforcée d’une armature et coulée en place à l’intérieur d’un moule.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remblaiement autour et sur la buse, en matériaux sélectionnés graveleux, sableux ou sablo - argileux soigneusement compactés alternativement de part et d'autre de l’ouvrage par épaisseurs de 10 à 15 cm. La compacité à obtenir est de 95 % de la densité sèche de l’OPM pour le lit de pose et l’ensemble du bloc technique.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 remblais sera poursuivi jusqu’à obtention d’une épaisseur de </w:t>
      </w:r>
      <w:smartTag w:uri="urn:schemas-microsoft-com:office:smarttags" w:element="metricconverter">
        <w:smartTagPr>
          <w:attr w:name="ProductID" w:val="50 cm"/>
        </w:smartTagPr>
        <w:r w:rsidRPr="005C6392">
          <w:rPr>
            <w:rFonts w:ascii="Tw Cen MT" w:eastAsia="Calibri" w:hAnsi="Tw Cen MT" w:cs="Arial"/>
            <w:sz w:val="24"/>
            <w:szCs w:val="24"/>
          </w:rPr>
          <w:t>50 cm</w:t>
        </w:r>
      </w:smartTag>
      <w:r w:rsidRPr="005C6392">
        <w:rPr>
          <w:rFonts w:ascii="Tw Cen MT" w:eastAsia="Calibri" w:hAnsi="Tw Cen MT" w:cs="Arial"/>
          <w:sz w:val="24"/>
          <w:szCs w:val="24"/>
        </w:rPr>
        <w:t xml:space="preserve"> plus 1/10 du diamètre au-dessus de la génératrice supérieure de la buse.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5C6392">
          <w:rPr>
            <w:rFonts w:ascii="Tw Cen MT" w:eastAsia="Calibri" w:hAnsi="Tw Cen MT" w:cs="Arial"/>
            <w:sz w:val="24"/>
            <w:szCs w:val="24"/>
          </w:rPr>
          <w:t>25 mètres</w:t>
        </w:r>
      </w:smartTag>
      <w:r w:rsidRPr="005C6392">
        <w:rPr>
          <w:rFonts w:ascii="Tw Cen MT" w:eastAsia="Calibri" w:hAnsi="Tw Cen MT" w:cs="Arial"/>
          <w:sz w:val="24"/>
          <w:szCs w:val="24"/>
        </w:rPr>
        <w:t xml:space="preserve"> de part et d’autre de la buse, le remblai complémentaire est payé séparément.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38:   PUISARD EN MAÇONNERIE POUR BUSE ET DALOT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à fabriquer des têtes amont de buse ou de dalot en maçonnerie.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ouvrages sont destinés à recueillir les eaux provenant des fossés et à les canaliser dans les ouvrages de traversée.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Les têtes des ouvrages d'assainissement seront réalisées en maçonnerie conformément aux prescriptions techniques définies dans le présent cahier et devront être conformes aux plans des ouvrages types et recevoir l'agrément du Maître d’Œuvre. Une légère pente </w:t>
      </w:r>
      <w:r w:rsidRPr="005C6392">
        <w:rPr>
          <w:rFonts w:ascii="Tw Cen MT" w:eastAsia="Calibri" w:hAnsi="Tw Cen MT" w:cs="Arial"/>
          <w:b/>
          <w:sz w:val="24"/>
          <w:szCs w:val="24"/>
        </w:rPr>
        <w:t>sera donnée au fond du puisard pour faciliter l’écoulement des eaux.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39: TETES DE BUSES SIMPLES OU DE DALOTS EN MAÇONNERIE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à fabriquer les têtes amont et aval des buses en maçonnerie. Les têtes sont destinées à améliorer les conditions d'écoulement des eaux dans l'ouvrage.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pourra, après accord préalable du Maître d'Œuvre, réaliser les têtes de buses en béton cyclopéen.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du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40 : DESCENTES D'EAU BETONNEES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la réalisation de descente d'eau bétonnée sur talus de remblai et de déblai. Les descentes d'eau bétonnées seront réalisées en tuiles préfabriquées avec du béton armé dosé à 350 kg/m3 offrant une résistance de 325 kg/cm2 à 28 jours soit 3,185 MPa.</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L'implantation sera précisée à l'Entrepreneur lors de l'établissement du schéma d'aménagement. Néanmoins, le Maître d’Œuvre se réservera le droit de modifier cette disposition au moment des travaux, et l'Entrepreneur devra obtenir cet accord avant tout début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éléments préfabriqués, l'entonnement de tête et le dispositif à l'aval de l'ouvrage seront réalisés conformément aux indications du plan type fourni au présent dossier. La fabrication des éléments, leur mise en œuvre et toutes sujétions seront soumises à l'agrément du Maître d’Œuvre.</w:t>
      </w:r>
    </w:p>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41:   DALOTS EN BETON ARME 2x2x2m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la construction des dalots en béton armé. L'implantation, le type et les dimensions des dalots seront parfaitement définis lors de l'établissement du schéma d'aménagement. La pose des dalots sera exécutée aux emplacements notifiés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Composition et qualité des matériaux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bétons armés seront dosés à 350 kg/m3 ou 400 kg/m3 de ciment de classe C.P.A. 325  et offriront respectivement une résistance de 325 kg/cm2 à 28 jours. A la demande du Maître d’Œuvre, ils seront soumis à l’épreuve de convenance qui devra obtenir son acceptation avant toute fabrication effective de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sables pour mortiers et bétons seront durs, propres, sains, criblés soigneusement et débarrassés de tous détritus organiques ou terreux. Les granulats pour béton armé proviendront de gisements agréés par le Maître d’Œuvre, seront de dimension au plus égale à </w:t>
      </w:r>
      <w:smartTag w:uri="urn:schemas-microsoft-com:office:smarttags" w:element="metricconverter">
        <w:smartTagPr>
          <w:attr w:name="ProductID" w:val="20 mm"/>
        </w:smartTagPr>
        <w:r w:rsidRPr="005C6392">
          <w:rPr>
            <w:rFonts w:ascii="Tw Cen MT" w:eastAsia="Calibri" w:hAnsi="Tw Cen MT" w:cs="Arial"/>
            <w:sz w:val="24"/>
            <w:szCs w:val="24"/>
          </w:rPr>
          <w:t>20 mm</w:t>
        </w:r>
      </w:smartTag>
      <w:r w:rsidRPr="005C6392">
        <w:rPr>
          <w:rFonts w:ascii="Tw Cen MT" w:eastAsia="Calibri" w:hAnsi="Tw Cen MT" w:cs="Arial"/>
          <w:sz w:val="24"/>
          <w:szCs w:val="24"/>
        </w:rPr>
        <w:t xml:space="preserve"> et la quantité d’agrégats de moins de </w:t>
      </w:r>
      <w:smartTag w:uri="urn:schemas-microsoft-com:office:smarttags" w:element="metricconverter">
        <w:smartTagPr>
          <w:attr w:name="ProductID" w:val="2 mm"/>
        </w:smartTagPr>
        <w:r w:rsidRPr="005C6392">
          <w:rPr>
            <w:rFonts w:ascii="Tw Cen MT" w:eastAsia="Calibri" w:hAnsi="Tw Cen MT" w:cs="Arial"/>
            <w:sz w:val="24"/>
            <w:szCs w:val="24"/>
          </w:rPr>
          <w:t>2 mm</w:t>
        </w:r>
      </w:smartTag>
      <w:r w:rsidRPr="005C6392">
        <w:rPr>
          <w:rFonts w:ascii="Tw Cen MT" w:eastAsia="Calibri" w:hAnsi="Tw Cen MT" w:cs="Arial"/>
          <w:sz w:val="24"/>
          <w:szCs w:val="24"/>
        </w:rPr>
        <w:t xml:space="preserve"> sera inférieure à 2 %.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ciments de classe CPA 325 seront stockés dans un magasin sec, clos et couvert capable d’emmagasiner la quantité nécessaire pour assurer sans discontinuité l’alimentation des besoins.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L’emploi des produits de cure visant à empêcher une dessiccation trop rapide du béton sera soumis par l’Entrepreneur à l’agrément du Maître d’Œuvre. L’eau de gâchage des mortiers et bétons devra être exempte de matières organiques. Pour le béton armé les fers ronds lisses seront de la nuance Fe E22 et ne seront utilisés que pour les armatures de montage. Toutes les autres armatures seront à haute adhérence et appartiendront aux </w:t>
      </w:r>
      <w:r w:rsidRPr="005C6392">
        <w:rPr>
          <w:rFonts w:ascii="Tw Cen MT" w:eastAsia="Calibri" w:hAnsi="Tw Cen MT" w:cs="Arial"/>
          <w:b/>
          <w:sz w:val="24"/>
          <w:szCs w:val="24"/>
        </w:rPr>
        <w:t>classes Fe E40.</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fonds de fouilles devront être établis aux cotes fixées par les plans ou selon les instructions du Maître d’Œuvre. Ils devront être parfaitement asséchés pour le coulage du béton. Les coffrages, étançonnages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 Les coffrages doivent présenter une étanchéité suffisante pour éviter les pertes de laitance. Les coffrages en bois doivent être mouillés pour ne pas absorber l'eau du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 Avant tout bétonnage, le ferraillage et le coffrage devront être réceptionnés par le Maître d’Œuvre, faute de quoi ce dernier pourra demander la démolition des parties dont il n'aura pu, de ce fait, vérifier le ferraillage.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fabrication du béton devra se faire mécaniquement et la fabrication des gâchées sèches en vue d'une addition ultérieure d'eau est interdite. Le transport des bétons qui ne seraient pas fabriqués sur les lieux de leur mise en œuvre sera soumis à l'agrément du Maître d’Œuvre. Tous les bétons seront vibrés avec des vibrateurs. La finition des dalles sera effectuée par vibration superficielle.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béton sera tenu à l'abri du soleil à partir du moment où il aura commencé à faire prise. Sa cure par humidification doit commencer dès qu'ayant complètement fait prise, il n'est pas susceptible d'être altéré par les eaux ruisselant à la surface. La cure des bétons sera conduite de manière à maintenir les parements en état d'humidité permanente.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42 : CANIVEAUX BETONNES 50 x 60 CM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la réalisation des caniveaux  bétonnés de 50 x 60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L'implantation et le profil en travers des caniveaux bétonnés seront précisés à l'Entrepreneur lors de l'établissement du schéma d'aménagement. Néanmoins, le Maître d’Œuvre aura le loisir de modifier ces dispositions au moment des travaux, et l'Entrepreneur devra obtenir son accord avant tout début des travaux de bétonnage.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caniveaux  bétonnés seront coulés en place, et réalisés en béton armé dosé à 350 kg/m3. Le béton armé sera réalisé selon les spécifications techniques de la tâche du prix n°33. Le mode d'exécution des ouvrages sera soumis à l'agrément du Maître d’Œuvre. Le béton sera mis en place avec des joints de retrait tous les six (6) mètres. Les tolérances géométriques à respecter sont les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en plan              : ± 5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en nivellement : ± </w:t>
      </w:r>
      <w:smartTag w:uri="urn:schemas-microsoft-com:office:smarttags" w:element="metricconverter">
        <w:smartTagPr>
          <w:attr w:name="ProductID" w:val="1 cm"/>
        </w:smartTagPr>
        <w:r w:rsidRPr="005C6392">
          <w:rPr>
            <w:rFonts w:ascii="Tw Cen MT" w:eastAsia="Calibri" w:hAnsi="Tw Cen MT" w:cs="Arial"/>
            <w:sz w:val="24"/>
            <w:szCs w:val="24"/>
          </w:rPr>
          <w:t>1 cm</w:t>
        </w:r>
      </w:smartTag>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en épaisseur      : ± 2 cm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43 : FOSSES MAÇONNES DE  </w:t>
      </w:r>
      <w:smartTag w:uri="urn:schemas-microsoft-com:office:smarttags" w:element="metricconverter">
        <w:smartTagPr>
          <w:attr w:name="ProductID" w:val="130 cm"/>
        </w:smartTagPr>
        <w:r w:rsidRPr="005C6392">
          <w:rPr>
            <w:rFonts w:ascii="Tw Cen MT" w:eastAsia="Calibri" w:hAnsi="Tw Cen MT" w:cs="Arial"/>
            <w:b/>
            <w:sz w:val="24"/>
            <w:szCs w:val="24"/>
          </w:rPr>
          <w:t>130 cm</w:t>
        </w:r>
      </w:smartTag>
      <w:r w:rsidRPr="005C6392">
        <w:rPr>
          <w:rFonts w:ascii="Tw Cen MT" w:eastAsia="Calibri" w:hAnsi="Tw Cen MT" w:cs="Arial"/>
          <w:b/>
          <w:sz w:val="24"/>
          <w:szCs w:val="24"/>
        </w:rPr>
        <w:t xml:space="preserve"> x </w:t>
      </w:r>
      <w:smartTag w:uri="urn:schemas-microsoft-com:office:smarttags" w:element="metricconverter">
        <w:smartTagPr>
          <w:attr w:name="ProductID" w:val="65 cm"/>
        </w:smartTagPr>
        <w:r w:rsidRPr="005C6392">
          <w:rPr>
            <w:rFonts w:ascii="Tw Cen MT" w:eastAsia="Calibri" w:hAnsi="Tw Cen MT" w:cs="Arial"/>
            <w:b/>
            <w:sz w:val="24"/>
            <w:szCs w:val="24"/>
          </w:rPr>
          <w:t>65 cm</w:t>
        </w:r>
      </w:smartTag>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Descriptions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la réalisation de fossés maçonnés triangulaires de 130 cm x 65 cm.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L'implantation et le profil en travers des fossés maçonnés seront précisés à l'Entrepreneur lors de l'établissement du schéma d'aménagement. Néanmoins, le Maître d’Œuvre aura le loisir de modifier ces dispositions au moment des travaux, et l'Entrepreneur devra obtenir son accord avant tout début de travaux. Les fossés seront réalisés en maçonnerie de moellons hourdée en ciment selon les prescriptions techniques de la tâche du prix n°31. Les dalles en aiguilles ne sont pas acceptées. La proportion du mortier sera de 0,45 m3 par unité de volume de l’ouvrage fini, le mortier étant dosé à 350 kg de ciment par mètre cube.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44 : CURAGE DES OUVRAGES EXISTANTS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concerne le dégagement des ouvrages ainsi que des entonnements amont et aval des ouvrages de type : ponceaux et ponts.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travaux comprennent l'enlèvement des dépôts et débris végétaux de toute nature entravant l'écoulement des eaux, le débroussaillement du lit et des berges sur 15m de longueur à l'entrée et sortie de l'ouvrage et de chaque berge sur </w:t>
      </w:r>
      <w:smartTag w:uri="urn:schemas-microsoft-com:office:smarttags" w:element="metricconverter">
        <w:smartTagPr>
          <w:attr w:name="ProductID" w:val="2 m￨tres"/>
        </w:smartTagPr>
        <w:r w:rsidRPr="005C6392">
          <w:rPr>
            <w:rFonts w:ascii="Tw Cen MT" w:eastAsia="Calibri" w:hAnsi="Tw Cen MT" w:cs="Arial"/>
            <w:sz w:val="24"/>
            <w:szCs w:val="24"/>
          </w:rPr>
          <w:t>2 mètres</w:t>
        </w:r>
      </w:smartTag>
      <w:r w:rsidRPr="005C6392">
        <w:rPr>
          <w:rFonts w:ascii="Tw Cen MT" w:eastAsia="Calibri" w:hAnsi="Tw Cen MT" w:cs="Arial"/>
          <w:sz w:val="24"/>
          <w:szCs w:val="24"/>
        </w:rPr>
        <w:t xml:space="preserve"> de largeur, ainsi que toute opération de désengorgement du fil d'eau. L'Entrepreneur devra déblayer entièrement la section et les abords de l'ouvrage mettre les produits de curage en dépôt suivant l’ordre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défauts structurels éventuellement constatés (fondations, appuis, poutres...) au cours de cette opération, seront signalés au Maître d’Œuvre. Les travaux de réparation supplémentaires seront rémunérés séparément par les prix appropriés du bordereau des prix unitaires.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Ces travaux de  curage seront exécutés manuellement (sous la coordination d'un chef d'équipe de l’entreprise possédant un minimum de connaissances techniques) par les populations riveraines de chaque village desservi par la route rurale, regroupées au sein d’un Comité de Route. Dans le cas échéant de la non existence d’un Comité de Route, les travaux seront exécutés par les structures communautaires existantes, (GIC, Comités de développement Villageois).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L’exécution des travaux de curage par les Comités de Route vise à mettre en œuvre la Nouvelle Stratégie d’Entretien et de Réhabilitation des Routes Rurales qui consiste à la prise en charge  des petits travaux d’entretien courant de la route entretenue après le départ de l’entreprise.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45 : CURAGE DES OUVRAGES HYDRAULIQUES TRANSVERSAUX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concerne le curage des ouvrages hydrauliques transversaux ainsi que des entonnements amont et aval des ouvrages de type : buses, dalots...etc.</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comprennent l'enlèvement des dépôts et débris végétaux de toute nature entravant l'écoulement des eaux, le débroussaillement du lit et des berges sur 15m environ à l'entrée et sortie de l'ouvrage, ainsi que toute opération de désengorgement du fil d'eau. L'Entrepreneur devra déblayer entièrement la section et les abords de l'ouvrage et répandre convenablement les produits d'extraction à l'aval de l'ouvrage ou les mettre éventuellement en dépôt suivant l’ordre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défauts structurels éventuellement constatés (fondations, appuis, poutres...) au cours de cette opération, seront signalés au Maître d’Œuvre. Les travaux de réparation supplémentaires seront rémunérés séparément par les prix appropriés du bordereau des prix unitaires.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Ces travaux de  curage seront exécutés manuellement (sous la coordination d'un chef d'équipe de l’entreprise possédant un minimum de connaissances techniques) par les populations riveraines de chaque village desservi par la route rurale, regroupées au sein d’un Comité de Route. Dans le cas échéant de la non existence d’un Comité de Route, les travaux seront exécutés par les structures communautaires existantes, (GIC, Comités de développement Villageois).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L’exécution des travaux de curage des buses par les Comités de Route vise à mettre en œuvre la Nouvelle Stratégie d’Entretien et de Réhabilitation des Routes Rurales qui consiste à la prise en charge  des petits travaux d’entretien courant de la route entretenue après le départ de l’entreprise.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46 : ENROCHEMENTS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consiste à exécuter un enrochement des berges ou des exutoires aval et amont des ouvrages de traversée sous chaussée.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enrochements destinés à la protection des berges ou des exutoires aval et amont des ouvrages de traversée sous chaussée, seront fournis par l'Entrepreneur et proviendront des carrières agréées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enrochements seront constitués de matériaux durs, non évolutifs, insensibles à l'eau, de poids spécifique au moins compris entre 2 à 3 tonnes par mètre cube.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blocs devront avoir une forme aussi régulière que possible, leur diamètre moyen devra être compris entre 30 et 40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 placage d'enrochement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5C6392">
          <w:rPr>
            <w:rFonts w:ascii="Tw Cen MT" w:eastAsia="Calibri" w:hAnsi="Tw Cen MT" w:cs="Arial"/>
            <w:sz w:val="24"/>
            <w:szCs w:val="24"/>
          </w:rPr>
          <w:t>60 cm</w:t>
        </w:r>
      </w:smartTag>
      <w:r w:rsidRPr="005C6392">
        <w:rPr>
          <w:rFonts w:ascii="Tw Cen MT" w:eastAsia="Calibri" w:hAnsi="Tw Cen MT" w:cs="Arial"/>
          <w:sz w:val="24"/>
          <w:szCs w:val="24"/>
        </w:rPr>
        <w: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5C6392">
          <w:rPr>
            <w:rFonts w:ascii="Tw Cen MT" w:eastAsia="Calibri" w:hAnsi="Tw Cen MT" w:cs="Arial"/>
            <w:sz w:val="24"/>
            <w:szCs w:val="24"/>
          </w:rPr>
          <w:t>20 cm</w:t>
        </w:r>
      </w:smartTag>
      <w:r w:rsidRPr="005C6392">
        <w:rPr>
          <w:rFonts w:ascii="Tw Cen MT" w:eastAsia="Calibri" w:hAnsi="Tw Cen MT" w:cs="Arial"/>
          <w:sz w:val="24"/>
          <w:szCs w:val="24"/>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m"/>
        </w:smartTagPr>
        <w:r w:rsidRPr="005C6392">
          <w:rPr>
            <w:rFonts w:ascii="Tw Cen MT" w:eastAsia="Calibri" w:hAnsi="Tw Cen MT" w:cs="Arial"/>
            <w:sz w:val="24"/>
            <w:szCs w:val="24"/>
          </w:rPr>
          <w:t>1,5 m</w:t>
        </w:r>
      </w:smartTag>
      <w:r w:rsidRPr="005C6392">
        <w:rPr>
          <w:rFonts w:ascii="Tw Cen MT" w:eastAsia="Calibri" w:hAnsi="Tw Cen MT" w:cs="Arial"/>
          <w:sz w:val="24"/>
          <w:szCs w:val="24"/>
        </w:rPr>
        <w:t xml:space="preserve"> de profondeur sur 1 à </w:t>
      </w:r>
      <w:smartTag w:uri="urn:schemas-microsoft-com:office:smarttags" w:element="metricconverter">
        <w:smartTagPr>
          <w:attr w:name="ProductID" w:val="2 m"/>
        </w:smartTagPr>
        <w:r w:rsidRPr="005C6392">
          <w:rPr>
            <w:rFonts w:ascii="Tw Cen MT" w:eastAsia="Calibri" w:hAnsi="Tw Cen MT" w:cs="Arial"/>
            <w:sz w:val="24"/>
            <w:szCs w:val="24"/>
          </w:rPr>
          <w:t>2 m</w:t>
        </w:r>
      </w:smartTag>
      <w:r w:rsidRPr="005C6392">
        <w:rPr>
          <w:rFonts w:ascii="Tw Cen MT" w:eastAsia="Calibri" w:hAnsi="Tw Cen MT" w:cs="Arial"/>
          <w:sz w:val="24"/>
          <w:szCs w:val="24"/>
        </w:rPr>
        <w:t xml:space="preserve"> de </w:t>
      </w:r>
      <w:r w:rsidRPr="005C6392">
        <w:rPr>
          <w:rFonts w:ascii="Tw Cen MT" w:eastAsia="Calibri" w:hAnsi="Tw Cen MT" w:cs="Arial"/>
          <w:b/>
          <w:sz w:val="24"/>
          <w:szCs w:val="24"/>
        </w:rPr>
        <w:t>largeur en fond.</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47 : GABIONS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La construction de gabions consiste en la mise en place de caisses en grillage métallique remplies de pierres calibrées et soigneusement rangées, destinées à la réalisation des ouvrages d'assainissement, d'appuis pour ponts sémi-définitifs, de soutènement de talus </w:t>
      </w:r>
      <w:r w:rsidRPr="005C6392">
        <w:rPr>
          <w:rFonts w:ascii="Tw Cen MT" w:eastAsia="Calibri" w:hAnsi="Tw Cen MT" w:cs="Arial"/>
          <w:b/>
          <w:sz w:val="24"/>
          <w:szCs w:val="24"/>
        </w:rPr>
        <w:t>ou de protection contre l'érosion.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gabions utilisés, conformément aux plans types, seront des gabions-cages. Les dimensions usuelles sont: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gabion semelle : 5 m x 1 m x 0,50 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gabion cage      : 2 m x 1 m x 1 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parois des gabions seront en fil d'acier galvanisé, à maille hexagonale 100/120 mm à double torsion en fil de </w:t>
      </w:r>
      <w:smartTag w:uri="urn:schemas-microsoft-com:office:smarttags" w:element="metricconverter">
        <w:smartTagPr>
          <w:attr w:name="ProductID" w:val="3 mm"/>
        </w:smartTagPr>
        <w:r w:rsidRPr="005C6392">
          <w:rPr>
            <w:rFonts w:ascii="Tw Cen MT" w:eastAsia="Calibri" w:hAnsi="Tw Cen MT" w:cs="Arial"/>
            <w:sz w:val="24"/>
            <w:szCs w:val="24"/>
          </w:rPr>
          <w:t>3 mm</w:t>
        </w:r>
      </w:smartTag>
      <w:r w:rsidRPr="005C6392">
        <w:rPr>
          <w:rFonts w:ascii="Tw Cen MT" w:eastAsia="Calibri" w:hAnsi="Tw Cen MT" w:cs="Arial"/>
          <w:sz w:val="24"/>
          <w:szCs w:val="24"/>
        </w:rPr>
        <w:t xml:space="preserve"> de diamètre. Les ligatures et les tirants auront également </w:t>
      </w:r>
      <w:smartTag w:uri="urn:schemas-microsoft-com:office:smarttags" w:element="metricconverter">
        <w:smartTagPr>
          <w:attr w:name="ProductID" w:val="3 mm"/>
        </w:smartTagPr>
        <w:r w:rsidRPr="005C6392">
          <w:rPr>
            <w:rFonts w:ascii="Tw Cen MT" w:eastAsia="Calibri" w:hAnsi="Tw Cen MT" w:cs="Arial"/>
            <w:sz w:val="24"/>
            <w:szCs w:val="24"/>
          </w:rPr>
          <w:t>3 mm</w:t>
        </w:r>
      </w:smartTag>
      <w:r w:rsidRPr="005C6392">
        <w:rPr>
          <w:rFonts w:ascii="Tw Cen MT" w:eastAsia="Calibri" w:hAnsi="Tw Cen MT" w:cs="Arial"/>
          <w:sz w:val="24"/>
          <w:szCs w:val="24"/>
        </w:rPr>
        <w:t xml:space="preserve"> de diamètre et les arêtes </w:t>
      </w:r>
      <w:smartTag w:uri="urn:schemas-microsoft-com:office:smarttags" w:element="metricconverter">
        <w:smartTagPr>
          <w:attr w:name="ProductID" w:val="4,4 mm"/>
        </w:smartTagPr>
        <w:r w:rsidRPr="005C6392">
          <w:rPr>
            <w:rFonts w:ascii="Tw Cen MT" w:eastAsia="Calibri" w:hAnsi="Tw Cen MT" w:cs="Arial"/>
            <w:sz w:val="24"/>
            <w:szCs w:val="24"/>
          </w:rPr>
          <w:t>4,4 mm</w:t>
        </w:r>
      </w:smartTag>
      <w:r w:rsidRPr="005C6392">
        <w:rPr>
          <w:rFonts w:ascii="Tw Cen MT" w:eastAsia="Calibri" w:hAnsi="Tw Cen MT" w:cs="Arial"/>
          <w:sz w:val="24"/>
          <w:szCs w:val="24"/>
        </w:rPr>
        <w:t xml:space="preserve">. La dimension des plus petites pierres de remplissage, quel que soit le sens, sera au moins égale à 1,5 fois la grosseur des mailles, soit </w:t>
      </w:r>
      <w:smartTag w:uri="urn:schemas-microsoft-com:office:smarttags" w:element="metricconverter">
        <w:smartTagPr>
          <w:attr w:name="ProductID" w:val="180 mm"/>
        </w:smartTagPr>
        <w:r w:rsidRPr="005C6392">
          <w:rPr>
            <w:rFonts w:ascii="Tw Cen MT" w:eastAsia="Calibri" w:hAnsi="Tw Cen MT" w:cs="Arial"/>
            <w:sz w:val="24"/>
            <w:szCs w:val="24"/>
          </w:rPr>
          <w:t>180 mm</w:t>
        </w:r>
      </w:smartTag>
      <w:r w:rsidRPr="005C6392">
        <w:rPr>
          <w:rFonts w:ascii="Tw Cen MT" w:eastAsia="Calibri" w:hAnsi="Tw Cen MT" w:cs="Arial"/>
          <w:sz w:val="24"/>
          <w:szCs w:val="24"/>
        </w:rPr>
        <w: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gabions cages constituant le corps de l'ouvrage seront remplis de grosses pierres disposées soigneusement en parement et au fond. Les pierres plates ou de petites dimensions seront placées hors des parois. Le remplissage des gabions semelles sera réalisé en pierres roulées, de préférence, de façon à garantir à la semelle sa souplesse.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mode d'exécution sera le suivant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dépliage du gabion et mise à plat sur le sol,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relevage des parois de façon à former une caisse et ligature des arêtes,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pose du gabion à son emplacement définitif,</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ligature des arêtes avec celles du gabion contigu,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ancrage dans le sol de la face inférieure par des piquets en fer ou pieux en bois plantés dans le sol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début de remplissage du gabion avec des pierres,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mise en place de tirants,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poursuite du remplissage en réglant les tirants au fur et à mesure,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fermeture du couvercle et ligature des arêtes supérieures avec celles du gabion voisin.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travaux réalisés en gabions seront conformes aux plans types du présent dossier et sont soumis à l'agrément du Maître d’Œuvre avant exécution.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48 : PERRES MAÇONNES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construction d'un perré maçonné consiste en la réalisation d'un revêtement en maçonnerie de moellons, hourdée au mortier de ciment pour la protection de talus érodables et de remblais d'accès à certains ouvrages, ainsi qu'aux endroits prescrits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pierres devront être compactes, sans fissuration, non sujettes à s'écailler et à arêtes vives. Elles devront avoir des formes aussi parallélépipédiques que possible et auront 20 à 40 cm dans leur plus grande dimension.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surfaces à perreyer, préalablement réglées et compactées, seront soumises à l'agrément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moellons seront assemblés au mortier de ciment dosé à 350 kg/m3. Le contrôle du mortier se fera en le pétrissant à la main. La boule de mortier sera ferme et plastique, n'adhérera pas à la peau et devra pouvoir tomber d'une hauteur de 10 à </w:t>
      </w:r>
      <w:smartTag w:uri="urn:schemas-microsoft-com:office:smarttags" w:element="metricconverter">
        <w:smartTagPr>
          <w:attr w:name="ProductID" w:val="20 cm"/>
        </w:smartTagPr>
        <w:r w:rsidRPr="005C6392">
          <w:rPr>
            <w:rFonts w:ascii="Tw Cen MT" w:eastAsia="Calibri" w:hAnsi="Tw Cen MT" w:cs="Arial"/>
            <w:sz w:val="24"/>
            <w:szCs w:val="24"/>
          </w:rPr>
          <w:t>20 cm</w:t>
        </w:r>
      </w:smartTag>
      <w:r w:rsidRPr="005C6392">
        <w:rPr>
          <w:rFonts w:ascii="Tw Cen MT" w:eastAsia="Calibri" w:hAnsi="Tw Cen MT" w:cs="Arial"/>
          <w:sz w:val="24"/>
          <w:szCs w:val="24"/>
        </w:rPr>
        <w:t xml:space="preserve"> sans se fissurer ni se déformer.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Des fenêtres de 10 x </w:t>
      </w:r>
      <w:smartTag w:uri="urn:schemas-microsoft-com:office:smarttags" w:element="metricconverter">
        <w:smartTagPr>
          <w:attr w:name="ProductID" w:val="20 cm"/>
        </w:smartTagPr>
        <w:r w:rsidRPr="005C6392">
          <w:rPr>
            <w:rFonts w:ascii="Tw Cen MT" w:eastAsia="Calibri" w:hAnsi="Tw Cen MT" w:cs="Arial"/>
            <w:sz w:val="24"/>
            <w:szCs w:val="24"/>
          </w:rPr>
          <w:t>20 cm</w:t>
        </w:r>
      </w:smartTag>
      <w:r w:rsidRPr="005C6392">
        <w:rPr>
          <w:rFonts w:ascii="Tw Cen MT" w:eastAsia="Calibri" w:hAnsi="Tw Cen MT" w:cs="Arial"/>
          <w:sz w:val="24"/>
          <w:szCs w:val="24"/>
        </w:rPr>
        <w:t xml:space="preserve">, ou des barbacanes, devront être prévues dans la maçonnerie pour évacuer les eaux qui pourraient s'accumuler derrière l'ouvrage. Elles seront disposées tous les </w:t>
      </w:r>
      <w:smartTag w:uri="urn:schemas-microsoft-com:office:smarttags" w:element="metricconverter">
        <w:smartTagPr>
          <w:attr w:name="ProductID" w:val="2 m"/>
        </w:smartTagPr>
        <w:r w:rsidRPr="005C6392">
          <w:rPr>
            <w:rFonts w:ascii="Tw Cen MT" w:eastAsia="Calibri" w:hAnsi="Tw Cen MT" w:cs="Arial"/>
            <w:sz w:val="24"/>
            <w:szCs w:val="24"/>
          </w:rPr>
          <w:t>2 m</w:t>
        </w:r>
      </w:smartTag>
      <w:r w:rsidRPr="005C6392">
        <w:rPr>
          <w:rFonts w:ascii="Tw Cen MT" w:eastAsia="Calibri" w:hAnsi="Tw Cen MT" w:cs="Arial"/>
          <w:sz w:val="24"/>
          <w:szCs w:val="24"/>
        </w:rPr>
        <w:t xml:space="preserve"> en quinconce, la première rangée étant placée à la base du perré, et nécessiteront la mise en place de filtres derrière ces ouvertures pour éviter le transport des matériaux lors des circulations d'eau.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 protection terminée devra avoir une épaisseur moyenne de </w:t>
      </w:r>
      <w:smartTag w:uri="urn:schemas-microsoft-com:office:smarttags" w:element="metricconverter">
        <w:smartTagPr>
          <w:attr w:name="ProductID" w:val="30 cm"/>
        </w:smartTagPr>
        <w:r w:rsidRPr="005C6392">
          <w:rPr>
            <w:rFonts w:ascii="Tw Cen MT" w:eastAsia="Calibri" w:hAnsi="Tw Cen MT" w:cs="Arial"/>
            <w:sz w:val="24"/>
            <w:szCs w:val="24"/>
          </w:rPr>
          <w:t>30 cm</w:t>
        </w:r>
      </w:smartTag>
      <w:r w:rsidRPr="005C6392">
        <w:rPr>
          <w:rFonts w:ascii="Tw Cen MT" w:eastAsia="Calibri" w:hAnsi="Tw Cen MT" w:cs="Arial"/>
          <w:sz w:val="24"/>
          <w:szCs w:val="24"/>
        </w:rPr>
        <w:t>. L'exécution comprend les opérations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mise en place d'une fondation en béton à la base du perré, éventuellement une rangée de gabions ou un mur parafouille si le terrain est affouillable (la fondation sera rémunérée par ailleurs par les prix n° 31 ou 34 selon le type de fondation retenue),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pose des moellons sur une couche épaisse de mortier (bain de mortier), en les disposant perpendiculairement à la surface du talus, de façon à ce qu'ils reposent par leur poids dans le sens de l'épaisseur du perré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tassement des moellons entre eux, au marteau, et comblement des vides par des éclats sans soulever les moellons,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 xml:space="preserve">pose de boutisse de 50 cm de longueur tous les mètres carrés environ en assurant la liaison avec le parement,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nettoyage des bavures de mortier et rejointoiement.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49 : MAÇONNERIE DE MOELLONS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 xml:space="preserve"> Description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sz w:val="24"/>
          <w:szCs w:val="24"/>
        </w:rPr>
        <w:t xml:space="preserve">Ces travaux consistent en la réparation d’ouvrages en maçonnerie hourdée au mortier de ciment réalisés en moellons ordinaires provenant de carrières agréées par le Maître </w:t>
      </w:r>
      <w:r w:rsidRPr="005C6392">
        <w:rPr>
          <w:rFonts w:ascii="Tw Cen MT" w:eastAsia="Calibri" w:hAnsi="Tw Cen MT" w:cs="Arial"/>
          <w:b/>
          <w:sz w:val="24"/>
          <w:szCs w:val="24"/>
        </w:rPr>
        <w:t>d’Oeuvre.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forme des pierres, de 20 à 40 cm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L’assemblage des pierres s’effectuera à l’aide de mortier dosé à </w:t>
      </w:r>
      <w:smartTag w:uri="urn:schemas-microsoft-com:office:smarttags" w:element="metricconverter">
        <w:smartTagPr>
          <w:attr w:name="ProductID" w:val="350 kg"/>
        </w:smartTagPr>
        <w:r w:rsidRPr="005C6392">
          <w:rPr>
            <w:rFonts w:ascii="Tw Cen MT" w:eastAsia="Calibri" w:hAnsi="Tw Cen MT" w:cs="Arial"/>
            <w:sz w:val="24"/>
            <w:szCs w:val="24"/>
          </w:rPr>
          <w:t>350 kg</w:t>
        </w:r>
      </w:smartTag>
      <w:r w:rsidRPr="005C6392">
        <w:rPr>
          <w:rFonts w:ascii="Tw Cen MT" w:eastAsia="Calibri" w:hAnsi="Tw Cen MT" w:cs="Arial"/>
          <w:sz w:val="24"/>
          <w:szCs w:val="24"/>
        </w:rPr>
        <w:t xml:space="preserve"> de ciment par mètre cube de sable sec. Ce dosage, éventuellement majoré de 20 à 25 % lorsque le sable utilisé est très fin, sera arrêté en accord avec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L’eau de gâchage sera exempte de matières organiques. La consistance du mélange obtenu devra être ferme et plastique. Son contrôle s’effectuera par pétrissage à la main d’une boule de mortier, laquelle ne devra pas adhérer à la peau et pouvoir tomber d’une hauteur de 10 à 20 cm sans se déformer (teneur en eau trop forte) ni se fissurer (manque d’eau).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joints seront nettoyés et creusés sur </w:t>
      </w:r>
      <w:smartTag w:uri="urn:schemas-microsoft-com:office:smarttags" w:element="metricconverter">
        <w:smartTagPr>
          <w:attr w:name="ProductID" w:val="3 cm"/>
        </w:smartTagPr>
        <w:r w:rsidRPr="005C6392">
          <w:rPr>
            <w:rFonts w:ascii="Tw Cen MT" w:eastAsia="Calibri" w:hAnsi="Tw Cen MT" w:cs="Arial"/>
            <w:sz w:val="24"/>
            <w:szCs w:val="24"/>
          </w:rPr>
          <w:t>3 cm</w:t>
        </w:r>
      </w:smartTag>
      <w:r w:rsidRPr="005C6392">
        <w:rPr>
          <w:rFonts w:ascii="Tw Cen MT" w:eastAsia="Calibri" w:hAnsi="Tw Cen MT" w:cs="Arial"/>
          <w:sz w:val="24"/>
          <w:szCs w:val="24"/>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5C6392">
          <w:rPr>
            <w:rFonts w:ascii="Tw Cen MT" w:eastAsia="Calibri" w:hAnsi="Tw Cen MT" w:cs="Arial"/>
            <w:sz w:val="24"/>
            <w:szCs w:val="24"/>
          </w:rPr>
          <w:t>450 kg</w:t>
        </w:r>
      </w:smartTag>
      <w:r w:rsidRPr="005C6392">
        <w:rPr>
          <w:rFonts w:ascii="Tw Cen MT" w:eastAsia="Calibri" w:hAnsi="Tw Cen MT" w:cs="Arial"/>
          <w:sz w:val="24"/>
          <w:szCs w:val="24"/>
        </w:rPr>
        <w:t xml:space="preserve"> de ciment par mètre cube de sable.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50 :</w:t>
      </w:r>
      <w:r w:rsidRPr="005C6392">
        <w:rPr>
          <w:rFonts w:ascii="Tw Cen MT" w:eastAsia="Calibri" w:hAnsi="Tw Cen MT" w:cs="Arial"/>
          <w:b/>
          <w:sz w:val="24"/>
          <w:szCs w:val="24"/>
        </w:rPr>
        <w:tab/>
        <w:t xml:space="preserve">BETON ARME </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Composition et qualité des matériaux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tâche consiste en la réparation ou construction de petits ouvrages en béton armé tels que radiers ou barrettes.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bétons armés seront dosés à 350 kg/m3 de ciment de classe CPA 325 et offriront une résistance de 325 kg/cm2 à 28 jours. Les sables pour mortiers et bétons seront durs, propres, sains, criblés soigneusement et débarrassés de tous détritus organiques ou terreux. Les granulats pour béton armé proviendront de gisements agréés par le Maître d’Œuvre et seront de dimension au plus égale à 20 mm et la quantité d’agrégats de moins de 2 mm sera inférieure à 2 %.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ciments seront stockés dans un magasin sec, clos et couvert, capable d’emmagasiner la quantité nécessaire pour assurer sans discontinuité l’alimentation des besoins.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Pour le béton armé, les fers ronds lisses ne seront, dans le cas échéant, utilisés que pour les armatures de montage, toutes les autres armatures seront à haute adhérence.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w:t>
      </w:r>
      <w:r w:rsidRPr="005C6392">
        <w:rPr>
          <w:rFonts w:ascii="Tw Cen MT" w:eastAsia="Calibri" w:hAnsi="Tw Cen MT" w:cs="Arial"/>
          <w:b/>
          <w:sz w:val="24"/>
          <w:szCs w:val="24"/>
        </w:rPr>
        <w:tab/>
        <w:t xml:space="preserve">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parties d'ouvrage à réparer et le mode d'exécution des réparations seront définis par le Maître d’Œuvre. Avant tout commencement des travaux, les quantités seront métrées contradictoirement.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coffrages doivent présenter une étanchéité suffisante pour éviter les pertes de laitance et doivent être mouillés pour ne pas absorber l’eau du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bétonnage, tout ferraillage doit être réceptionné par le Maître d’Œuvre, faute de quoi ce dernier pourra demander la démolition des parties dont il n’aura pas pu, de ce fait, vérifier le ferraillage.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fabrication et la mise en œuvre des bétons devront se faire selon les moyens de l’Entrepreneur mais soumis à l’appréciation du Maître d’Œuvre. Le béton sera tenu à l’abri du soleil à partir du moment où il aura commencé à faire prise. Sa cure par humidification doit commencer dès qu’ayant complètement fait prise, il n’est pas susceptible d’être altéré par les eaux ruisselant à sa surface. La cure des bétons sera conduite de manière à maintenir les parements en état d’humidité permanente.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Sauf dérogation du Maître d’Œuvre, aucun élément ne peut être décoffré avant 48 heures suivant le bétonnage. Pour les parties portantes, ne supportant que leur propre poids, ce délai est porté à deux semaines. Il sera porté à quatre semaines si ces parties doivent supporter immédiatement des charges.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51 : REFECTION DE PLATELAGE EN BOIS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en la réparation du platelage bois existant ou la création d'un nouveau platelage   bois directement sur les poutres métalliques.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seront réalisés conformément aux plans types de l'ouvrage intéressé. Les bois utilisés devront avoir les caractéristiques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 xml:space="preserve">Masse volumique à 12 % d'humidité en g/cm3 (M.V. 12 % en g/cm3) </w:t>
      </w:r>
      <w:r w:rsidRPr="005C6392">
        <w:rPr>
          <w:rFonts w:ascii="Tw Cen MT" w:eastAsia="Calibri" w:hAnsi="Tw Cen MT" w:cs="Arial"/>
          <w:sz w:val="24"/>
          <w:szCs w:val="24"/>
        </w:rPr>
        <w:sym w:font="Symbol" w:char="F0B3"/>
      </w:r>
      <w:r w:rsidRPr="005C6392">
        <w:rPr>
          <w:rFonts w:ascii="Tw Cen MT" w:eastAsia="Calibri" w:hAnsi="Tw Cen MT" w:cs="Arial"/>
          <w:sz w:val="24"/>
          <w:szCs w:val="24"/>
        </w:rPr>
        <w:t xml:space="preserve"> 0,8</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 xml:space="preserve">Dureté (N) : </w:t>
      </w:r>
      <w:r w:rsidRPr="005C6392">
        <w:rPr>
          <w:rFonts w:ascii="Tw Cen MT" w:eastAsia="Calibri" w:hAnsi="Tw Cen MT" w:cs="Arial"/>
          <w:sz w:val="24"/>
          <w:szCs w:val="24"/>
        </w:rPr>
        <w:sym w:font="Symbol" w:char="F0B3"/>
      </w:r>
      <w:r w:rsidRPr="005C6392">
        <w:rPr>
          <w:rFonts w:ascii="Tw Cen MT" w:eastAsia="Calibri" w:hAnsi="Tw Cen MT" w:cs="Arial"/>
          <w:sz w:val="24"/>
          <w:szCs w:val="24"/>
        </w:rPr>
        <w:t xml:space="preserve"> 6 (dureté Chalais-Meudon ou Monnin).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Parmi les essences de bois camerounais possédant ces caractéristiques, l'on peut citer les suivantes : le Doussié, le Moabi, le Tali, le Azobe et le Iroko, le bulinga...</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leur utilisation sur chantier, les bois devront être traités contre les parasites xylophages (insectes, larves, champignons) par trempage en solution aqueuse. Les traitements par trempage, “ long-diffusion ” 15 jours ou “ rapid diffusion ” 24 h devront correspondre aux produits utilisés et seront proposés au Maître d’Oeuvre délégué par l’Entrepreneur pour agrément.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platelage et sa fixation doivent être conformes aux plans types.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52: GARDE-CORPS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  -</w:t>
      </w:r>
      <w:r w:rsidRPr="005C6392">
        <w:rPr>
          <w:rFonts w:ascii="Tw Cen MT" w:eastAsia="Calibri" w:hAnsi="Tw Cen MT" w:cs="Arial"/>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opération comprend le remplacement ou la fourniture et pose des garde-corps sur ouvrage.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seront définis lors de l'établissement des schémas d'aménagement. Dans le cas de remplacement d'éléments détruits ou non récupérables, les nouveaux éléments à mettre en œuvre seront du même type que ceux existants, dans la mesure où ils sont disponibles dans le commerce. Dans le cas contraire, les modèles proposés par l'Entrepreneur seront soumis à l'agrément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éléments des garde-corps seront posés et réglés en alignement et en altitude. Il sera vérifié que les montants seront bien verticaux. Le scellement des montants sera réalisé en béton dosé à 350 kg/m3 et devra être conforme au plan type. Le scellement des montants n'interviendra qu'après vérification par le Maître d’Œuvre du parfait alignement du garde-corps. Le surfaçage du béton de scellement sera soigné de telle sorte que l'eau ne puisse séjourner à l'encastrement des montants.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Selon leur état, et après agrément du Maître d’Œuvre, les garde-corps pourront recevoir une peinture anticorrosive de protection.</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53 : FASCINES POUR FOSSES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construction de fascines consiste en la mise en place verticale d’un treillis en bois perpendiculairement au fossé dans le but de limiter l’érosion des fossés sur des tronçons à forte pente.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deux piquets verticaux, d’un diamètre minimum de 10 cm, seront enfoncés de 30 cm dans le fond du fossé et devront présenter une longueur telle que l’ouvrage arrive 15 cm en dessous du haut du fossé.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bois transversaux seront liés en laissant un espace minimal entre eux.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fascines devront donc présenter l’aspect général présenté ci -dessous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devra réaliser un essai grandeur nature d’une fascine et le soumettra à l’agrément du Maître d’Œuvre avant de réaliser le fascinage des fossés.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L’emplacement des fascines sera défini contradictoirement avec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54 : CULEES EN MAÇONNERIE DE MOELLONS POUR PONT SEMI-DEFINITIF</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Hauteur : 3m ; 4m ; 5m ; 6m et 7m.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consistent en la construction des culées en maçonnerie de moellons y compris appuis en B.A. (sommier) et murettes de garde pour pont semi-définitif. Les culées en maçonnerie hourdée au mortier de ciment seront réalisées en moellons ordinaires provenant de carrières agréées par le Maître d’Œuvre. Dans le cas où le sol de fondation est instable, ou compressible, ou affouiller, ou susceptible d’être soumis à des tassements différentiels, les culées seront réalisées en gabions et feront l’objet de la tâche du prix n° 30 "Gabions". Toutes les culées seront avec des murs en retour conformément au plan d’exécution de la planche 10 et comporteront des balises verticales latérales en maçonnerie peintes de rouge et de blanc d'une façon alternée. Deux plaques métalliques avec inscriptions en français à droite et en anglais à gauche seront fixées sur ces balises  à 80 cm du sol. Le modèle de ces plaques est présenté dans les plans types.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II - </w:t>
      </w:r>
      <w:r w:rsidRPr="005C6392">
        <w:rPr>
          <w:rFonts w:ascii="Tw Cen MT" w:eastAsia="Calibri" w:hAnsi="Tw Cen MT" w:cs="Arial"/>
          <w:b/>
          <w:sz w:val="24"/>
          <w:szCs w:val="24"/>
        </w:rPr>
        <w:tab/>
        <w:t>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la définition des côtes de fondations et les implantations par l'Entrepreneur sur décision du Maître d’Œuvre, l'entrepreneur réalisera les dégagements d'emprises et les terrassements nécessaires.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Maître d'œuvre délégué réalisera alors des essais géotechniques à l'aide d'un pénétromètre. Si les résultats de ces essais sont insuffisants, les travaux pourront être suspendus pour permettre au Maître d’Œuvre de trouver une solution de rechange. Le Chef de Service du Marché pourra décider d'abandonner les travaux prévus pour l'ouvrage en indemnisant l'Entrepreneur pour l'exécution des fouilles en application des prix 1, 3, 4 et 5 pour les quantités réelles effectuées.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 forme des pierres, de 20 à </w:t>
      </w:r>
      <w:smartTag w:uri="urn:schemas-microsoft-com:office:smarttags" w:element="metricconverter">
        <w:smartTagPr>
          <w:attr w:name="ProductID" w:val="40 cm"/>
        </w:smartTagPr>
        <w:r w:rsidRPr="005C6392">
          <w:rPr>
            <w:rFonts w:ascii="Tw Cen MT" w:eastAsia="Calibri" w:hAnsi="Tw Cen MT" w:cs="Arial"/>
            <w:sz w:val="24"/>
            <w:szCs w:val="24"/>
          </w:rPr>
          <w:t>40 cm</w:t>
        </w:r>
      </w:smartTag>
      <w:r w:rsidRPr="005C6392">
        <w:rPr>
          <w:rFonts w:ascii="Tw Cen MT" w:eastAsia="Calibri" w:hAnsi="Tw Cen MT" w:cs="Arial"/>
          <w:sz w:val="24"/>
          <w:szCs w:val="24"/>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L'assemblage des pierres s'effectuera à l'aide de mortier dosé 400 à 450 kg de ciment par m3 de sable sec, les plus forts dosages étant à adopter en cas d'exposition à l'eau. Ces dosages, éventuellement majorés de 20 à 25 % lorsque le sable utilisé est très fin, seront définis en accord avec le Maître d’Œuvre. La quantité de mortier à prévoir pour une maçonnerie de moellons ordinaires est de l'ordre de 0,300 à 0,450 m3 par mètre cube de maçonnerie finie.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maçonnerie sera posée sur une surface plane, propre et parfaitement ragréée en cas de réfection d'ouvrage existant ; les moellons, préalablement arrosés pour permettre une bonne adhérence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joints seront nettoyés et creusés sur </w:t>
      </w:r>
      <w:smartTag w:uri="urn:schemas-microsoft-com:office:smarttags" w:element="metricconverter">
        <w:smartTagPr>
          <w:attr w:name="ProductID" w:val="3 cm"/>
        </w:smartTagPr>
        <w:r w:rsidRPr="005C6392">
          <w:rPr>
            <w:rFonts w:ascii="Tw Cen MT" w:eastAsia="Calibri" w:hAnsi="Tw Cen MT" w:cs="Arial"/>
            <w:sz w:val="24"/>
            <w:szCs w:val="24"/>
          </w:rPr>
          <w:t>3 cm</w:t>
        </w:r>
      </w:smartTag>
      <w:r w:rsidRPr="005C6392">
        <w:rPr>
          <w:rFonts w:ascii="Tw Cen MT" w:eastAsia="Calibri" w:hAnsi="Tw Cen MT" w:cs="Arial"/>
          <w:sz w:val="24"/>
          <w:szCs w:val="24"/>
        </w:rPr>
        <w:t xml:space="preserve"> de profondeur avant prise du mortier, pour rejointoiement à l'aide d'un coulis de mortier de sable fin plus résistant et plus imperméable dosé à </w:t>
      </w:r>
      <w:smartTag w:uri="urn:schemas-microsoft-com:office:smarttags" w:element="metricconverter">
        <w:smartTagPr>
          <w:attr w:name="ProductID" w:val="400 kg"/>
        </w:smartTagPr>
        <w:r w:rsidRPr="005C6392">
          <w:rPr>
            <w:rFonts w:ascii="Tw Cen MT" w:eastAsia="Calibri" w:hAnsi="Tw Cen MT" w:cs="Arial"/>
            <w:sz w:val="24"/>
            <w:szCs w:val="24"/>
          </w:rPr>
          <w:t>400 kg</w:t>
        </w:r>
      </w:smartTag>
      <w:r w:rsidRPr="005C6392">
        <w:rPr>
          <w:rFonts w:ascii="Tw Cen MT" w:eastAsia="Calibri" w:hAnsi="Tw Cen MT" w:cs="Arial"/>
          <w:sz w:val="24"/>
          <w:szCs w:val="24"/>
        </w:rPr>
        <w:t xml:space="preserve"> de ciment par mètre cube de sable. La fabrication et la mise en œuvre de culées en maçonnerie pour ponts semi-</w:t>
      </w:r>
      <w:r w:rsidRPr="005C6392">
        <w:rPr>
          <w:rFonts w:ascii="Tw Cen MT" w:eastAsia="Calibri" w:hAnsi="Tw Cen MT" w:cs="Arial"/>
          <w:sz w:val="24"/>
          <w:szCs w:val="24"/>
        </w:rPr>
        <w:tab/>
        <w:t>définitifs, seront conformes aux plans types du présent dossier et seront soumises à l'agrément du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55 : TABLIERS POUR PONTS SEMI-DEFINITIFS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consistent en la construction de tablier de 5 m de large, conformément aux plans types, posé sur des culées et éventuellement sur piles intermédiaires, les culées et les piles étant rémunérées respectivement par ailleurs par les prix n° 36 et 38; le tablier comprend un platelage en bois reposant sur une poutraison métallique d'une longueur maximale de 12,00 mètres.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seront réalisés conformément aux plans types de l'ouvrage intéressé.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      Réalisation de la poutraison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Mise en place des poutres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Du côté où le lancement des poutres sera effectué, il ne sera réalisé ni chevêtre ni remblai pour faciliter l'opération de lancement.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Deux solutions sont possibles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A) </w:t>
      </w:r>
      <w:r w:rsidRPr="005C6392">
        <w:rPr>
          <w:rFonts w:ascii="Tw Cen MT" w:eastAsia="Calibri" w:hAnsi="Tw Cen MT" w:cs="Arial"/>
          <w:sz w:val="24"/>
          <w:szCs w:val="24"/>
        </w:rPr>
        <w:tab/>
        <w:t>S'il est facile de réaliser une pile provisoire en rivière en battant trois pieux en bois et en les solidarisant par des madriers, le lancement s'effectuera suivant un schéma et un programme préalablement approuvés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 contre poids pourra avantageusement être réalisé à l'aide de deux entretoises métalliques grossièrement assemblées.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B) </w:t>
      </w:r>
      <w:r w:rsidRPr="005C6392">
        <w:rPr>
          <w:rFonts w:ascii="Tw Cen MT" w:eastAsia="Calibri" w:hAnsi="Tw Cen MT" w:cs="Arial"/>
          <w:sz w:val="24"/>
          <w:szCs w:val="24"/>
        </w:rPr>
        <w:tab/>
        <w:t>S'il est difficile de construire une pile en rivière, on utilisera la méthode de la culasse. Celle-ci sera réalisée avec une poutre non encore lancée. A cet effet, on ménagera à l'extrémité des poutres des "trous de montage" superposables aux trous des plaques de fixation des entretoises. Le lancement se fera alors comme il est indiqué ci-dessous.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1) </w:t>
      </w:r>
      <w:r w:rsidRPr="005C6392">
        <w:rPr>
          <w:rFonts w:ascii="Tw Cen MT" w:eastAsia="Calibri" w:hAnsi="Tw Cen MT" w:cs="Arial"/>
          <w:sz w:val="24"/>
          <w:szCs w:val="24"/>
        </w:rPr>
        <w:tab/>
        <w:t>fixation bout à bout de deux poutres au moyen de deux entretoises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8 boulons de fixation  :  25 mm suffisent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2) </w:t>
      </w:r>
      <w:r w:rsidRPr="005C6392">
        <w:rPr>
          <w:rFonts w:ascii="Tw Cen MT" w:eastAsia="Calibri" w:hAnsi="Tw Cen MT" w:cs="Arial"/>
          <w:sz w:val="24"/>
          <w:szCs w:val="24"/>
        </w:rPr>
        <w:tab/>
        <w:t>lancement des poutres ainsi assemblées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3) </w:t>
      </w:r>
      <w:r w:rsidRPr="005C6392">
        <w:rPr>
          <w:rFonts w:ascii="Tw Cen MT" w:eastAsia="Calibri" w:hAnsi="Tw Cen MT" w:cs="Arial"/>
          <w:sz w:val="24"/>
          <w:szCs w:val="24"/>
        </w:rPr>
        <w:tab/>
        <w:t>désassemblage des poutres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Lancement sans palée provisoire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dernier lancement, pour lequel il ne restera plus de poutre pour constituer la culasse, s'effectuera en prenant appui sur les poutres déjà lancées, soit par l'intermédiaire de madriers transversaux, soit grâce aux entretoises déjà montées. Ce procédé pourra d'ailleurs être appliqué dès que deux poutres auront été lancées.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lancement, les poutres seront mises en place sur des cales constituées de deux coins puis fixées sur leurs boulons de fixation. Cette méthode nécessitera en outre, d'une part le perçage de trous aux extrémités des âmes et d'autre part la mise en place de deux plaques d'assemblage comportant des trous superposables aux premiers.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Assemblage bout à bout de deux H.</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Assemblage de deux poutrelles pour le lancement.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poutrelles mises en place devront être reliées entre elles deux à deux. Pour cela, des trous de 12 mm de diamètre seront ménagés dans l'axe des âmes aux emplacements prévus pour les entretoises.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L'entretoise sera constituée par deux carrés serrés entre deux éléments de madrier qui serviront à les assembler avant mise en place et qui assureront ensuite la répartition des efforts transmis aux carrés par les âmes des poutres.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la mise en place des poutres les éléments de madriers seront percés par des trous de 12 mm superposables aux trous des âmes. Les entretoises seront ensuite assemblées par clouage simple des éléments de madrier sur les carrés.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mise en place des poutres, les entretoises seront amenées en coulissant entre les semelles des poutrelles jusqu'à leur position définitive où elles seront serrées entre les âmes à l'aide d'un boulon.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 Réalisation du platelage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platelage en bois sera constitué par des madriers transversaux portant des bandes de roulement en madriers ou demi-madriers, et des butte-roues latéraux conformément aux plans types.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fabrication et la pose de tablier composé de poutrelles et d’entretoises métalliques et platelage bois, pour ponts semi-définitifs seront conformes aux plans types du présent dossier et seront soumis à l'agrément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bois utilisés devront avoir les caractéristiques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 xml:space="preserve">Masse volumique à 12 % d'humidité en g/cm3 (M.V. 12 % en g/cm3) </w:t>
      </w:r>
      <w:r w:rsidRPr="005C6392">
        <w:rPr>
          <w:rFonts w:ascii="Tw Cen MT" w:eastAsia="Calibri" w:hAnsi="Tw Cen MT" w:cs="Arial"/>
          <w:sz w:val="24"/>
          <w:szCs w:val="24"/>
        </w:rPr>
        <w:sym w:font="Symbol" w:char="F0B3"/>
      </w:r>
      <w:r w:rsidRPr="005C6392">
        <w:rPr>
          <w:rFonts w:ascii="Tw Cen MT" w:eastAsia="Calibri" w:hAnsi="Tw Cen MT" w:cs="Arial"/>
          <w:sz w:val="24"/>
          <w:szCs w:val="24"/>
        </w:rPr>
        <w:t xml:space="preserve"> 0,8</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w:t>
      </w:r>
      <w:r w:rsidRPr="005C6392">
        <w:rPr>
          <w:rFonts w:ascii="Tw Cen MT" w:eastAsia="Calibri" w:hAnsi="Tw Cen MT" w:cs="Arial"/>
          <w:sz w:val="24"/>
          <w:szCs w:val="24"/>
        </w:rPr>
        <w:tab/>
        <w:t xml:space="preserve">Dureté (N) : </w:t>
      </w:r>
      <w:r w:rsidRPr="005C6392">
        <w:rPr>
          <w:rFonts w:ascii="Tw Cen MT" w:eastAsia="Calibri" w:hAnsi="Tw Cen MT" w:cs="Arial"/>
          <w:sz w:val="24"/>
          <w:szCs w:val="24"/>
        </w:rPr>
        <w:sym w:font="Symbol" w:char="F0B3"/>
      </w:r>
      <w:r w:rsidRPr="005C6392">
        <w:rPr>
          <w:rFonts w:ascii="Tw Cen MT" w:eastAsia="Calibri" w:hAnsi="Tw Cen MT" w:cs="Arial"/>
          <w:sz w:val="24"/>
          <w:szCs w:val="24"/>
        </w:rPr>
        <w:t xml:space="preserve"> 6 (dureté Chalais-Meudon ou Monnin).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Parmi les essences de bois camerounais possédant ces caractéristiques, l'on peut citer les suivantes : le Doussié, le Moabi, le Tali, le Azobe, l’Iroko, le bulinga etc.</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leur utilisation sur chantier, les bois devront être traités contre les parasites xylophages (insectes, larves, champignons) par trempage en solution aqueuse. Les traitements par trempage, “ long-diffusion ” 15 jours ou “ rapid-diffusion ” 24 h devront correspondre aux produits utilisés et seront proposés au Maître d’Œuvre par l’Entrepreneur pour agrément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 xml:space="preserve">Article 56 : </w:t>
      </w:r>
      <w:r w:rsidRPr="005C6392">
        <w:rPr>
          <w:rFonts w:ascii="Tw Cen MT" w:eastAsia="Calibri" w:hAnsi="Tw Cen MT" w:cs="Arial"/>
          <w:b/>
          <w:sz w:val="24"/>
          <w:szCs w:val="24"/>
        </w:rPr>
        <w:tab/>
        <w:t>PILES EN MACONNERIE POUR PONT DEFINITIF Hauteur: 5,00m ; 6.00 et 7.00m.</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consistent en la construction des piles en maçonnerie de moellons pour pont semi-définitif. Les piles en maçonnerie hourdée au mortier de ciment seront réalisées en moellons ordinaires provenant de carrières agréées par le Maître d’Œuvre. Dans le cas où le sol de fondation est instable, ou compressible, ou affouillable, ou susceptible d’être soumis à des tassements différentiels, les piles seront réalisées en gabions et feront l’objet de la tâche du prix n°213 " Gabions".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réalisation des piles en maçonnerie de moellons résultera des reconnaissances géotechniques préalablement effectuées aux emplacements des fondations. Ces reconnaissances seront réalisées soit à l'aide d'un pénétromètre dynamique transportable soit par l'utilisation d'une tarière manuelle. Les cotes de fondation seront définies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 forme des pierres, de 20 à </w:t>
      </w:r>
      <w:smartTag w:uri="urn:schemas-microsoft-com:office:smarttags" w:element="metricconverter">
        <w:smartTagPr>
          <w:attr w:name="ProductID" w:val="40 cm"/>
        </w:smartTagPr>
        <w:r w:rsidRPr="005C6392">
          <w:rPr>
            <w:rFonts w:ascii="Tw Cen MT" w:eastAsia="Calibri" w:hAnsi="Tw Cen MT" w:cs="Arial"/>
            <w:sz w:val="24"/>
            <w:szCs w:val="24"/>
          </w:rPr>
          <w:t>40 cm</w:t>
        </w:r>
      </w:smartTag>
      <w:r w:rsidRPr="005C6392">
        <w:rPr>
          <w:rFonts w:ascii="Tw Cen MT" w:eastAsia="Calibri" w:hAnsi="Tw Cen MT" w:cs="Arial"/>
          <w:sz w:val="24"/>
          <w:szCs w:val="24"/>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 L'assemblage des pierres s'effectuera à l'aide de mortier dosé de 400 à </w:t>
      </w:r>
      <w:smartTag w:uri="urn:schemas-microsoft-com:office:smarttags" w:element="metricconverter">
        <w:smartTagPr>
          <w:attr w:name="ProductID" w:val="450 kg"/>
        </w:smartTagPr>
        <w:r w:rsidRPr="005C6392">
          <w:rPr>
            <w:rFonts w:ascii="Tw Cen MT" w:eastAsia="Calibri" w:hAnsi="Tw Cen MT" w:cs="Arial"/>
            <w:sz w:val="24"/>
            <w:szCs w:val="24"/>
          </w:rPr>
          <w:t>450 kg</w:t>
        </w:r>
      </w:smartTag>
      <w:r w:rsidRPr="005C6392">
        <w:rPr>
          <w:rFonts w:ascii="Tw Cen MT" w:eastAsia="Calibri" w:hAnsi="Tw Cen MT" w:cs="Arial"/>
          <w:sz w:val="24"/>
          <w:szCs w:val="24"/>
        </w:rPr>
        <w:t xml:space="preserve"> de ciment par m3 de sable sec, les plus forts dosages étant à adopter en cas d'exposition à l'eau. Ces dosages, éventuellement majorés de 20 à 25 % lorsque le sable utilisé est très fin, seront définis en accord avec le Maître d’Œuvre. La quantité de mortier à prévoir pour une maçonnerie de moellons ordinaires est de l'ordre de 0,400 à </w:t>
      </w:r>
      <w:smartTag w:uri="urn:schemas-microsoft-com:office:smarttags" w:element="metricconverter">
        <w:smartTagPr>
          <w:attr w:name="ProductID" w:val="0,450 m3"/>
        </w:smartTagPr>
        <w:r w:rsidRPr="005C6392">
          <w:rPr>
            <w:rFonts w:ascii="Tw Cen MT" w:eastAsia="Calibri" w:hAnsi="Tw Cen MT" w:cs="Arial"/>
            <w:sz w:val="24"/>
            <w:szCs w:val="24"/>
          </w:rPr>
          <w:t>0,450 m3</w:t>
        </w:r>
      </w:smartTag>
      <w:r w:rsidRPr="005C6392">
        <w:rPr>
          <w:rFonts w:ascii="Tw Cen MT" w:eastAsia="Calibri" w:hAnsi="Tw Cen MT" w:cs="Arial"/>
          <w:sz w:val="24"/>
          <w:szCs w:val="24"/>
        </w:rPr>
        <w:t xml:space="preserve"> par mètre cube de maçonnerie.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maçonnerie sera posée sur une surface plane, propre et parfaitement ragréée en cas de réfection d'ouvrage existant. Les moellons, préalablement arrosés pour permettre une bonne adhésion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joints seront nettoyés et creusés sur </w:t>
      </w:r>
      <w:smartTag w:uri="urn:schemas-microsoft-com:office:smarttags" w:element="metricconverter">
        <w:smartTagPr>
          <w:attr w:name="ProductID" w:val="3 cm"/>
        </w:smartTagPr>
        <w:r w:rsidRPr="005C6392">
          <w:rPr>
            <w:rFonts w:ascii="Tw Cen MT" w:eastAsia="Calibri" w:hAnsi="Tw Cen MT" w:cs="Arial"/>
            <w:sz w:val="24"/>
            <w:szCs w:val="24"/>
          </w:rPr>
          <w:t>3 cm</w:t>
        </w:r>
      </w:smartTag>
      <w:r w:rsidRPr="005C6392">
        <w:rPr>
          <w:rFonts w:ascii="Tw Cen MT" w:eastAsia="Calibri" w:hAnsi="Tw Cen MT" w:cs="Arial"/>
          <w:sz w:val="24"/>
          <w:szCs w:val="24"/>
        </w:rPr>
        <w:t xml:space="preserve"> de profondeur avant prise du mortier, pour rejointoiement à l'aide d'un coulis de mortier de sable fin plus résistant et plus imperméable dosé à </w:t>
      </w:r>
      <w:smartTag w:uri="urn:schemas-microsoft-com:office:smarttags" w:element="metricconverter">
        <w:smartTagPr>
          <w:attr w:name="ProductID" w:val="400 kg"/>
        </w:smartTagPr>
        <w:r w:rsidRPr="005C6392">
          <w:rPr>
            <w:rFonts w:ascii="Tw Cen MT" w:eastAsia="Calibri" w:hAnsi="Tw Cen MT" w:cs="Arial"/>
            <w:sz w:val="24"/>
            <w:szCs w:val="24"/>
          </w:rPr>
          <w:t>400 kg</w:t>
        </w:r>
      </w:smartTag>
      <w:r w:rsidRPr="005C6392">
        <w:rPr>
          <w:rFonts w:ascii="Tw Cen MT" w:eastAsia="Calibri" w:hAnsi="Tw Cen MT" w:cs="Arial"/>
          <w:sz w:val="24"/>
          <w:szCs w:val="24"/>
        </w:rPr>
        <w:t xml:space="preserve"> de ciment par mètre cube de sable sec. La fabrication et la mise en œuvre de piles en maçonnerie pour ponts semi-définitifs, seront conformes aux plans types du présent dossier et seront soumises à l'agrément du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57 : PROTECTION ANTI-CORROSIVE DES BUSES METALLIQUES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à fournir et mettre en œuvre l'application de peinture bitumineuse sur les parties visibles et accessibles des buses métalliques existantes.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ouvrages devant recevoir une peinture bitumineuse seront définis par le Maître d’Œuvre. Avant tout commencement des travaux, les surfaces à peindre seront métrées contradictoirement. Les parties à traiter devront être nettoyées de tous détritus, matières végétales, boues et rouilles; les curages des buses étant rémunérés par ailleurs.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L'application de la peinture bitumineuse sera soumise à l'agrément du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58 : DEMOLITION D'OUVRAGES EXISTANTS EN MATERIAUX MASSIQUES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en la démolition en place soit d'ouvrage existant en infrastructure ou superstructure en matériaux massiques. La démolition de platelage est comprise dans la tâche 223.</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démolition d'ouvrage existant s'effectuera en place quelle que soit la nature de la construction: maçonnerie, béton, ou béton armé.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avoir exécuté les fouilles nécessaires pour accéder à l'ouvrage ou à la partie d'ouvrage à démolir, l'Entrepreneur effectuera la démolition de l'ouvrage par tous les moyens en sa possession.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w:t>
      </w:r>
      <w:r w:rsidRPr="005C6392">
        <w:rPr>
          <w:rFonts w:ascii="Tw Cen MT" w:eastAsia="Calibri" w:hAnsi="Tw Cen MT" w:cs="Arial"/>
          <w:sz w:val="24"/>
          <w:szCs w:val="24"/>
        </w:rPr>
        <w:tab/>
        <w:t>manuel avec masse, burin, barre à mines etc…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organisés au sein des GIC ou GROUPEMENT VILLAGEOIS.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w:t>
      </w:r>
      <w:r w:rsidRPr="005C6392">
        <w:rPr>
          <w:rFonts w:ascii="Tw Cen MT" w:eastAsia="Calibri" w:hAnsi="Tw Cen MT" w:cs="Arial"/>
          <w:sz w:val="24"/>
          <w:szCs w:val="24"/>
        </w:rPr>
        <w:tab/>
        <w:t>ou mécaniquement,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de démolition ainsi que les gravats seront extraits du chantier puis chargés et transportés en des lieux de dépôt agréés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 prix comprend aussi l’enlèvement des culées ou des pieux en bois.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59 : DEMOLITION DE BUSES EN BETON OU METALLIQUES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       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travaux consistent en la démolition en place des buses béton et métalliques.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démolition d'ouvrage existant s'effectuera en place quelle que soit la nature de la construction: métallique ou béton.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avoir exécuté les fouilles nécessaires pour accéder à l'ouvrage ou à la partie d'ouvrage à démolir, l'Entrepreneur effectuera la démolition de l'ouvrage par tous les moyens en sa possession.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1.</w:t>
      </w:r>
      <w:r w:rsidRPr="005C6392">
        <w:rPr>
          <w:rFonts w:ascii="Tw Cen MT" w:eastAsia="Calibri" w:hAnsi="Tw Cen MT" w:cs="Arial"/>
          <w:sz w:val="24"/>
          <w:szCs w:val="24"/>
        </w:rPr>
        <w:tab/>
        <w:t>manuel avec masse, burin, barre à mines etc…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en sous-traitance organisé au sein des GIC ou GROUPEMENT VILLAGEOIS.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2.</w:t>
      </w:r>
      <w:r w:rsidRPr="005C6392">
        <w:rPr>
          <w:rFonts w:ascii="Tw Cen MT" w:eastAsia="Calibri" w:hAnsi="Tw Cen MT" w:cs="Arial"/>
          <w:sz w:val="24"/>
          <w:szCs w:val="24"/>
        </w:rPr>
        <w:tab/>
        <w:t>ou mécaniquement,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matériaux de démolition ainsi que les gravats seront extraits du chantier puis chargés et transportés en des lieux de dépôt agréés par le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60 :   CONSTRUCTION DES BARRIERES DE PLUIES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Description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Cette tâche concerne la construction des barrières de pluies conformément au plan type contenu dans le dossier d'Appel d'Offres afin d'assurer la protection des routes pendant et après les pluies.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du Maître d’Œuvre.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61 : FOURNITURE ET POSE DE PANNEAUX DE SIGNALISATION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 -        Définitions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signalisation verticale comprend les panneaux de police, de pré signalisation, de localisation et directionnels. La localisation et l’implantation des panneaux à mettre en place est définie par les plans d’exécution et précisée sur place par le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tâche consiste en la fourniture, le transport à pied d’œuvre et la mise en place des panneaux de signalisation prévus au plan d’exécution.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panneaux et leur mise en œuvre seront conformes aux prescriptions du CPT et aux instructions du Maître d’œuvre.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comprennent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fourniture des panneaux quel que soit le type, la forme, l’inscription et les dimensions ainsi que les accessoires de support et de montage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L’implantation du panneau conformément aux plans d’exécution et aux directives du Maître d'œuvre à l’exécution d’un massif support en béton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montage de l’ensemble.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62 :</w:t>
      </w:r>
      <w:r w:rsidRPr="005C6392">
        <w:rPr>
          <w:rFonts w:ascii="Tw Cen MT" w:eastAsia="Calibri" w:hAnsi="Tw Cen MT" w:cs="Arial"/>
          <w:b/>
          <w:sz w:val="24"/>
          <w:szCs w:val="24"/>
        </w:rPr>
        <w:tab/>
        <w:t>FOURNITURE ET POSE DE BALISES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Définitions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balises en bois ou en béton armé dosé à 400 kg mesureront 16 centimètres de diamètre pour une hauteur hors sol de 1,40 mètre. Elles sont scellées dans un massif en béton de 50 cm de côté pour une profondeur de 60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Elles seront implantées conformément aux prescriptions du Maître d’Œuvre et aux plans d’exécution.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Elles seront peintes conformément aux prescriptions du Maître d’Œuvre et aux plans d’exécution.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balises seront cerclées en trois points.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 prix rémunère la fourniture à pied d’œuvre et la pose des balises sur leur lieu d’implantation ; il comprend toutes sujétions de transport, de terrassement et de confection des massifs de pose.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w:t>
      </w:r>
      <w:r w:rsidRPr="005C6392">
        <w:rPr>
          <w:rFonts w:ascii="Tw Cen MT" w:eastAsia="Calibri" w:hAnsi="Tw Cen MT" w:cs="Arial"/>
          <w:b/>
          <w:sz w:val="24"/>
          <w:szCs w:val="24"/>
        </w:rPr>
        <w:tab/>
        <w:t>REVETREMENT EN ENDUITS SUPERFICIELS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 -</w:t>
      </w:r>
      <w:r w:rsidRPr="005C6392">
        <w:rPr>
          <w:rFonts w:ascii="Tw Cen MT" w:eastAsia="Calibri" w:hAnsi="Tw Cen MT" w:cs="Arial"/>
          <w:b/>
          <w:sz w:val="24"/>
          <w:szCs w:val="24"/>
        </w:rPr>
        <w:tab/>
        <w:t>Définitions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Ces enduits superficiels seront réalisés, après l’évaporation complète des solvants (surface mate), dans les trois jours qui suivent l’achèvement de l’imprégnation.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dosage des enduits superficiels bicouches seront fixés par l’Ingénieur du Marché d’après les résultats des planches d’essai. Les dosages, en principe, pourront être les suivant :</w:t>
      </w:r>
    </w:p>
    <w:tbl>
      <w:tblPr>
        <w:tblStyle w:val="TableGrid"/>
        <w:tblW w:w="0" w:type="auto"/>
        <w:tblLook w:val="04A0"/>
      </w:tblPr>
      <w:tblGrid>
        <w:gridCol w:w="4811"/>
        <w:gridCol w:w="4811"/>
      </w:tblGrid>
      <w:tr w:rsidR="001765F4" w:rsidRPr="005C6392" w:rsidTr="00CB20EF">
        <w:trPr>
          <w:trHeight w:val="835"/>
        </w:trPr>
        <w:tc>
          <w:tcPr>
            <w:tcW w:w="4811" w:type="dxa"/>
            <w:tcBorders>
              <w:tl2br w:val="single" w:sz="4" w:space="0" w:color="auto"/>
            </w:tcBorders>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                          Revêtement</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 Constituants</w:t>
            </w:r>
          </w:p>
        </w:tc>
        <w:tc>
          <w:tcPr>
            <w:tcW w:w="4811"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Monocouhe</w:t>
            </w:r>
          </w:p>
        </w:tc>
      </w:tr>
      <w:tr w:rsidR="001765F4" w:rsidRPr="005C6392" w:rsidTr="00CB20EF">
        <w:tc>
          <w:tcPr>
            <w:tcW w:w="4811"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Gravillons ou coquille 6/10</w:t>
            </w:r>
          </w:p>
        </w:tc>
        <w:tc>
          <w:tcPr>
            <w:tcW w:w="4811"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10l/m2</w:t>
            </w:r>
          </w:p>
        </w:tc>
      </w:tr>
      <w:tr w:rsidR="001765F4" w:rsidRPr="005C6392" w:rsidTr="00CB20EF">
        <w:tc>
          <w:tcPr>
            <w:tcW w:w="4811"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Liant </w:t>
            </w:r>
          </w:p>
        </w:tc>
        <w:tc>
          <w:tcPr>
            <w:tcW w:w="4811"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1,2kg/m2</w:t>
            </w:r>
          </w:p>
        </w:tc>
      </w:tr>
    </w:tbl>
    <w:p w:rsidR="001765F4" w:rsidRPr="005C6392" w:rsidRDefault="001765F4" w:rsidP="001765F4">
      <w:pPr>
        <w:rPr>
          <w:rFonts w:ascii="Tw Cen MT" w:eastAsia="Calibri" w:hAnsi="Tw Cen MT" w:cs="Arial"/>
          <w:sz w:val="24"/>
          <w:szCs w:val="24"/>
        </w:rPr>
      </w:pPr>
    </w:p>
    <w:tbl>
      <w:tblPr>
        <w:tblStyle w:val="TableGrid"/>
        <w:tblW w:w="0" w:type="auto"/>
        <w:tblLook w:val="04A0"/>
      </w:tblPr>
      <w:tblGrid>
        <w:gridCol w:w="3442"/>
        <w:gridCol w:w="3296"/>
        <w:gridCol w:w="2884"/>
      </w:tblGrid>
      <w:tr w:rsidR="001765F4" w:rsidRPr="005C6392" w:rsidTr="00CB20EF">
        <w:trPr>
          <w:trHeight w:val="835"/>
        </w:trPr>
        <w:tc>
          <w:tcPr>
            <w:tcW w:w="3442" w:type="dxa"/>
            <w:tcBorders>
              <w:tl2br w:val="single" w:sz="4" w:space="0" w:color="auto"/>
            </w:tcBorders>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                          Revêtement</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 Constituants</w:t>
            </w:r>
          </w:p>
        </w:tc>
        <w:tc>
          <w:tcPr>
            <w:tcW w:w="3296"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bicouche</w:t>
            </w:r>
          </w:p>
        </w:tc>
        <w:tc>
          <w:tcPr>
            <w:tcW w:w="2884" w:type="dxa"/>
          </w:tcPr>
          <w:p w:rsidR="001765F4" w:rsidRPr="005C6392" w:rsidRDefault="001765F4" w:rsidP="00CB20EF">
            <w:pPr>
              <w:rPr>
                <w:rFonts w:ascii="Tw Cen MT" w:eastAsia="Calibri" w:hAnsi="Tw Cen MT" w:cs="Arial"/>
                <w:sz w:val="24"/>
                <w:szCs w:val="24"/>
              </w:rPr>
            </w:pPr>
          </w:p>
        </w:tc>
      </w:tr>
      <w:tr w:rsidR="001765F4" w:rsidRPr="005C6392" w:rsidTr="00CB20EF">
        <w:tc>
          <w:tcPr>
            <w:tcW w:w="3442" w:type="dxa"/>
          </w:tcPr>
          <w:p w:rsidR="001765F4" w:rsidRPr="005C6392" w:rsidRDefault="001765F4" w:rsidP="00CB20EF">
            <w:pPr>
              <w:rPr>
                <w:rFonts w:ascii="Tw Cen MT" w:eastAsia="Calibri" w:hAnsi="Tw Cen MT" w:cs="Arial"/>
                <w:sz w:val="24"/>
                <w:szCs w:val="24"/>
              </w:rPr>
            </w:pPr>
          </w:p>
        </w:tc>
        <w:tc>
          <w:tcPr>
            <w:tcW w:w="3296"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w:t>
            </w:r>
            <w:r w:rsidRPr="005C6392">
              <w:rPr>
                <w:rFonts w:ascii="Tw Cen MT" w:eastAsia="Calibri" w:hAnsi="Tw Cen MT" w:cs="Arial"/>
                <w:sz w:val="24"/>
                <w:szCs w:val="24"/>
                <w:vertAlign w:val="superscript"/>
              </w:rPr>
              <w:t>ère</w:t>
            </w:r>
            <w:r w:rsidRPr="005C6392">
              <w:rPr>
                <w:rFonts w:ascii="Tw Cen MT" w:eastAsia="Calibri" w:hAnsi="Tw Cen MT" w:cs="Arial"/>
                <w:sz w:val="24"/>
                <w:szCs w:val="24"/>
              </w:rPr>
              <w:t xml:space="preserve"> couche</w:t>
            </w:r>
          </w:p>
        </w:tc>
        <w:tc>
          <w:tcPr>
            <w:tcW w:w="288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2</w:t>
            </w:r>
            <w:r w:rsidRPr="005C6392">
              <w:rPr>
                <w:rFonts w:ascii="Tw Cen MT" w:eastAsia="Calibri" w:hAnsi="Tw Cen MT" w:cs="Arial"/>
                <w:sz w:val="24"/>
                <w:szCs w:val="24"/>
                <w:vertAlign w:val="superscript"/>
              </w:rPr>
              <w:t>ème</w:t>
            </w:r>
            <w:r w:rsidRPr="005C6392">
              <w:rPr>
                <w:rFonts w:ascii="Tw Cen MT" w:eastAsia="Calibri" w:hAnsi="Tw Cen MT" w:cs="Arial"/>
                <w:sz w:val="24"/>
                <w:szCs w:val="24"/>
              </w:rPr>
              <w:t xml:space="preserve"> couche</w:t>
            </w:r>
          </w:p>
        </w:tc>
      </w:tr>
      <w:tr w:rsidR="001765F4" w:rsidRPr="005C6392" w:rsidTr="00CB20EF">
        <w:tc>
          <w:tcPr>
            <w:tcW w:w="344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Gravillons ou coquille 6/10</w:t>
            </w:r>
          </w:p>
        </w:tc>
        <w:tc>
          <w:tcPr>
            <w:tcW w:w="3296" w:type="dxa"/>
          </w:tcPr>
          <w:p w:rsidR="001765F4" w:rsidRPr="005C6392" w:rsidRDefault="001765F4" w:rsidP="00CB20EF">
            <w:pPr>
              <w:rPr>
                <w:rFonts w:ascii="Tw Cen MT" w:eastAsia="Calibri" w:hAnsi="Tw Cen MT" w:cs="Arial"/>
                <w:sz w:val="24"/>
                <w:szCs w:val="24"/>
              </w:rPr>
            </w:pPr>
          </w:p>
        </w:tc>
        <w:tc>
          <w:tcPr>
            <w:tcW w:w="288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8-10l/m2</w:t>
            </w:r>
          </w:p>
        </w:tc>
      </w:tr>
      <w:tr w:rsidR="001765F4" w:rsidRPr="005C6392" w:rsidTr="00CB20EF">
        <w:tc>
          <w:tcPr>
            <w:tcW w:w="344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Liant </w:t>
            </w:r>
          </w:p>
        </w:tc>
        <w:tc>
          <w:tcPr>
            <w:tcW w:w="3296" w:type="dxa"/>
          </w:tcPr>
          <w:p w:rsidR="001765F4" w:rsidRPr="005C6392" w:rsidRDefault="001765F4" w:rsidP="00CB20EF">
            <w:pPr>
              <w:rPr>
                <w:rFonts w:ascii="Tw Cen MT" w:eastAsia="Calibri" w:hAnsi="Tw Cen MT" w:cs="Arial"/>
                <w:sz w:val="24"/>
                <w:szCs w:val="24"/>
              </w:rPr>
            </w:pPr>
          </w:p>
        </w:tc>
        <w:tc>
          <w:tcPr>
            <w:tcW w:w="288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1kg/m2</w:t>
            </w:r>
          </w:p>
        </w:tc>
      </w:tr>
      <w:tr w:rsidR="001765F4" w:rsidRPr="005C6392" w:rsidTr="00CB20EF">
        <w:tc>
          <w:tcPr>
            <w:tcW w:w="344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Gravillons ou coquille 10/14</w:t>
            </w:r>
          </w:p>
        </w:tc>
        <w:tc>
          <w:tcPr>
            <w:tcW w:w="3296"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11-12l/m2</w:t>
            </w:r>
          </w:p>
        </w:tc>
        <w:tc>
          <w:tcPr>
            <w:tcW w:w="2884" w:type="dxa"/>
          </w:tcPr>
          <w:p w:rsidR="001765F4" w:rsidRPr="005C6392" w:rsidRDefault="001765F4" w:rsidP="00CB20EF">
            <w:pPr>
              <w:rPr>
                <w:rFonts w:ascii="Tw Cen MT" w:eastAsia="Calibri" w:hAnsi="Tw Cen MT" w:cs="Arial"/>
                <w:sz w:val="24"/>
                <w:szCs w:val="24"/>
              </w:rPr>
            </w:pPr>
          </w:p>
        </w:tc>
      </w:tr>
      <w:tr w:rsidR="001765F4" w:rsidRPr="005C6392" w:rsidTr="00CB20EF">
        <w:tc>
          <w:tcPr>
            <w:tcW w:w="344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Liant </w:t>
            </w:r>
          </w:p>
        </w:tc>
        <w:tc>
          <w:tcPr>
            <w:tcW w:w="3296"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1kg/m2</w:t>
            </w:r>
          </w:p>
        </w:tc>
        <w:tc>
          <w:tcPr>
            <w:tcW w:w="2884" w:type="dxa"/>
          </w:tcPr>
          <w:p w:rsidR="001765F4" w:rsidRPr="005C6392" w:rsidRDefault="001765F4" w:rsidP="00CB20EF">
            <w:pPr>
              <w:rPr>
                <w:rFonts w:ascii="Tw Cen MT" w:eastAsia="Calibri" w:hAnsi="Tw Cen MT" w:cs="Arial"/>
                <w:sz w:val="24"/>
                <w:szCs w:val="24"/>
              </w:rPr>
            </w:pPr>
          </w:p>
        </w:tc>
      </w:tr>
    </w:tbl>
    <w:p w:rsidR="001765F4" w:rsidRPr="005C6392" w:rsidRDefault="001765F4" w:rsidP="001765F4">
      <w:pPr>
        <w:rPr>
          <w:rFonts w:ascii="Tw Cen MT" w:eastAsia="Calibri" w:hAnsi="Tw Cen MT" w:cs="Arial"/>
          <w:sz w:val="24"/>
          <w:szCs w:val="24"/>
        </w:rPr>
      </w:pPr>
    </w:p>
    <w:tbl>
      <w:tblPr>
        <w:tblStyle w:val="TableGrid"/>
        <w:tblW w:w="0" w:type="auto"/>
        <w:tblLook w:val="04A0"/>
      </w:tblPr>
      <w:tblGrid>
        <w:gridCol w:w="3823"/>
        <w:gridCol w:w="1565"/>
        <w:gridCol w:w="2249"/>
        <w:gridCol w:w="1985"/>
      </w:tblGrid>
      <w:tr w:rsidR="001765F4" w:rsidRPr="005C6392" w:rsidTr="00CB20EF">
        <w:trPr>
          <w:trHeight w:val="835"/>
        </w:trPr>
        <w:tc>
          <w:tcPr>
            <w:tcW w:w="3823" w:type="dxa"/>
            <w:tcBorders>
              <w:tl2br w:val="single" w:sz="4" w:space="0" w:color="auto"/>
            </w:tcBorders>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                                  Revêtement</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 Constituants</w:t>
            </w:r>
          </w:p>
        </w:tc>
        <w:tc>
          <w:tcPr>
            <w:tcW w:w="156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tri couche</w:t>
            </w:r>
          </w:p>
        </w:tc>
        <w:tc>
          <w:tcPr>
            <w:tcW w:w="2249" w:type="dxa"/>
          </w:tcPr>
          <w:p w:rsidR="001765F4" w:rsidRPr="005C6392" w:rsidRDefault="001765F4" w:rsidP="00CB20EF">
            <w:pPr>
              <w:rPr>
                <w:rFonts w:ascii="Tw Cen MT" w:eastAsia="Calibri" w:hAnsi="Tw Cen MT" w:cs="Arial"/>
                <w:sz w:val="24"/>
                <w:szCs w:val="24"/>
              </w:rPr>
            </w:pPr>
          </w:p>
        </w:tc>
        <w:tc>
          <w:tcPr>
            <w:tcW w:w="1985" w:type="dxa"/>
          </w:tcPr>
          <w:p w:rsidR="001765F4" w:rsidRPr="005C6392" w:rsidRDefault="001765F4" w:rsidP="00CB20EF">
            <w:pPr>
              <w:rPr>
                <w:rFonts w:ascii="Tw Cen MT" w:eastAsia="Calibri" w:hAnsi="Tw Cen MT" w:cs="Arial"/>
                <w:sz w:val="24"/>
                <w:szCs w:val="24"/>
              </w:rPr>
            </w:pP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p>
        </w:tc>
        <w:tc>
          <w:tcPr>
            <w:tcW w:w="156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w:t>
            </w:r>
            <w:r w:rsidRPr="005C6392">
              <w:rPr>
                <w:rFonts w:ascii="Tw Cen MT" w:eastAsia="Calibri" w:hAnsi="Tw Cen MT" w:cs="Arial"/>
                <w:sz w:val="24"/>
                <w:szCs w:val="24"/>
                <w:vertAlign w:val="superscript"/>
              </w:rPr>
              <w:t>ère</w:t>
            </w:r>
            <w:r w:rsidRPr="005C6392">
              <w:rPr>
                <w:rFonts w:ascii="Tw Cen MT" w:eastAsia="Calibri" w:hAnsi="Tw Cen MT" w:cs="Arial"/>
                <w:sz w:val="24"/>
                <w:szCs w:val="24"/>
              </w:rPr>
              <w:t xml:space="preserve"> couche</w:t>
            </w:r>
          </w:p>
        </w:tc>
        <w:tc>
          <w:tcPr>
            <w:tcW w:w="2249"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2</w:t>
            </w:r>
            <w:r w:rsidRPr="005C6392">
              <w:rPr>
                <w:rFonts w:ascii="Tw Cen MT" w:eastAsia="Calibri" w:hAnsi="Tw Cen MT" w:cs="Arial"/>
                <w:sz w:val="24"/>
                <w:szCs w:val="24"/>
                <w:vertAlign w:val="superscript"/>
              </w:rPr>
              <w:t>ème</w:t>
            </w:r>
            <w:r w:rsidRPr="005C6392">
              <w:rPr>
                <w:rFonts w:ascii="Tw Cen MT" w:eastAsia="Calibri" w:hAnsi="Tw Cen MT" w:cs="Arial"/>
                <w:sz w:val="24"/>
                <w:szCs w:val="24"/>
              </w:rPr>
              <w:t xml:space="preserve"> couche</w:t>
            </w:r>
          </w:p>
        </w:tc>
        <w:tc>
          <w:tcPr>
            <w:tcW w:w="198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3</w:t>
            </w:r>
            <w:r w:rsidRPr="005C6392">
              <w:rPr>
                <w:rFonts w:ascii="Tw Cen MT" w:eastAsia="Calibri" w:hAnsi="Tw Cen MT" w:cs="Arial"/>
                <w:sz w:val="24"/>
                <w:szCs w:val="24"/>
                <w:vertAlign w:val="superscript"/>
              </w:rPr>
              <w:t>ème</w:t>
            </w:r>
            <w:r w:rsidRPr="005C6392">
              <w:rPr>
                <w:rFonts w:ascii="Tw Cen MT" w:eastAsia="Calibri" w:hAnsi="Tw Cen MT" w:cs="Arial"/>
                <w:sz w:val="24"/>
                <w:szCs w:val="24"/>
              </w:rPr>
              <w:t xml:space="preserve"> couche</w:t>
            </w: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Gravillons ou coquille 6/10</w:t>
            </w:r>
          </w:p>
        </w:tc>
        <w:tc>
          <w:tcPr>
            <w:tcW w:w="1565" w:type="dxa"/>
          </w:tcPr>
          <w:p w:rsidR="001765F4" w:rsidRPr="005C6392" w:rsidRDefault="001765F4" w:rsidP="00CB20EF">
            <w:pPr>
              <w:rPr>
                <w:rFonts w:ascii="Tw Cen MT" w:eastAsia="Calibri" w:hAnsi="Tw Cen MT" w:cs="Arial"/>
                <w:sz w:val="24"/>
                <w:szCs w:val="24"/>
              </w:rPr>
            </w:pPr>
          </w:p>
        </w:tc>
        <w:tc>
          <w:tcPr>
            <w:tcW w:w="2249"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8-12l/m2</w:t>
            </w:r>
          </w:p>
        </w:tc>
        <w:tc>
          <w:tcPr>
            <w:tcW w:w="1985" w:type="dxa"/>
          </w:tcPr>
          <w:p w:rsidR="001765F4" w:rsidRPr="005C6392" w:rsidRDefault="001765F4" w:rsidP="00CB20EF">
            <w:pPr>
              <w:rPr>
                <w:rFonts w:ascii="Tw Cen MT" w:eastAsia="Calibri" w:hAnsi="Tw Cen MT" w:cs="Arial"/>
                <w:sz w:val="24"/>
                <w:szCs w:val="24"/>
              </w:rPr>
            </w:pP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Liant </w:t>
            </w:r>
          </w:p>
        </w:tc>
        <w:tc>
          <w:tcPr>
            <w:tcW w:w="1565" w:type="dxa"/>
          </w:tcPr>
          <w:p w:rsidR="001765F4" w:rsidRPr="005C6392" w:rsidRDefault="001765F4" w:rsidP="00CB20EF">
            <w:pPr>
              <w:rPr>
                <w:rFonts w:ascii="Tw Cen MT" w:eastAsia="Calibri" w:hAnsi="Tw Cen MT" w:cs="Arial"/>
                <w:sz w:val="24"/>
                <w:szCs w:val="24"/>
              </w:rPr>
            </w:pPr>
          </w:p>
        </w:tc>
        <w:tc>
          <w:tcPr>
            <w:tcW w:w="2249"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1kg/m2</w:t>
            </w:r>
          </w:p>
        </w:tc>
        <w:tc>
          <w:tcPr>
            <w:tcW w:w="1985" w:type="dxa"/>
          </w:tcPr>
          <w:p w:rsidR="001765F4" w:rsidRPr="005C6392" w:rsidRDefault="001765F4" w:rsidP="00CB20EF">
            <w:pPr>
              <w:rPr>
                <w:rFonts w:ascii="Tw Cen MT" w:eastAsia="Calibri" w:hAnsi="Tw Cen MT" w:cs="Arial"/>
                <w:sz w:val="24"/>
                <w:szCs w:val="24"/>
              </w:rPr>
            </w:pP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Gravillons ou coquille 10/14</w:t>
            </w:r>
          </w:p>
        </w:tc>
        <w:tc>
          <w:tcPr>
            <w:tcW w:w="156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13-15l/m2</w:t>
            </w:r>
          </w:p>
        </w:tc>
        <w:tc>
          <w:tcPr>
            <w:tcW w:w="2249" w:type="dxa"/>
          </w:tcPr>
          <w:p w:rsidR="001765F4" w:rsidRPr="005C6392" w:rsidRDefault="001765F4" w:rsidP="00CB20EF">
            <w:pPr>
              <w:rPr>
                <w:rFonts w:ascii="Tw Cen MT" w:eastAsia="Calibri" w:hAnsi="Tw Cen MT" w:cs="Arial"/>
                <w:sz w:val="24"/>
                <w:szCs w:val="24"/>
              </w:rPr>
            </w:pPr>
          </w:p>
        </w:tc>
        <w:tc>
          <w:tcPr>
            <w:tcW w:w="1985" w:type="dxa"/>
          </w:tcPr>
          <w:p w:rsidR="001765F4" w:rsidRPr="005C6392" w:rsidRDefault="001765F4" w:rsidP="00CB20EF">
            <w:pPr>
              <w:rPr>
                <w:rFonts w:ascii="Tw Cen MT" w:eastAsia="Calibri" w:hAnsi="Tw Cen MT" w:cs="Arial"/>
                <w:sz w:val="24"/>
                <w:szCs w:val="24"/>
              </w:rPr>
            </w:pP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Liant </w:t>
            </w:r>
          </w:p>
        </w:tc>
        <w:tc>
          <w:tcPr>
            <w:tcW w:w="156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1,1kg/m2</w:t>
            </w:r>
          </w:p>
        </w:tc>
        <w:tc>
          <w:tcPr>
            <w:tcW w:w="2249" w:type="dxa"/>
          </w:tcPr>
          <w:p w:rsidR="001765F4" w:rsidRPr="005C6392" w:rsidRDefault="001765F4" w:rsidP="00CB20EF">
            <w:pPr>
              <w:rPr>
                <w:rFonts w:ascii="Tw Cen MT" w:eastAsia="Calibri" w:hAnsi="Tw Cen MT" w:cs="Arial"/>
                <w:sz w:val="24"/>
                <w:szCs w:val="24"/>
              </w:rPr>
            </w:pPr>
          </w:p>
        </w:tc>
        <w:tc>
          <w:tcPr>
            <w:tcW w:w="1985" w:type="dxa"/>
          </w:tcPr>
          <w:p w:rsidR="001765F4" w:rsidRPr="005C6392" w:rsidRDefault="001765F4" w:rsidP="00CB20EF">
            <w:pPr>
              <w:rPr>
                <w:rFonts w:ascii="Tw Cen MT" w:eastAsia="Calibri" w:hAnsi="Tw Cen MT" w:cs="Arial"/>
                <w:sz w:val="24"/>
                <w:szCs w:val="24"/>
              </w:rPr>
            </w:pP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Gravillons ou coquille 4/6</w:t>
            </w:r>
          </w:p>
        </w:tc>
        <w:tc>
          <w:tcPr>
            <w:tcW w:w="1565" w:type="dxa"/>
          </w:tcPr>
          <w:p w:rsidR="001765F4" w:rsidRPr="005C6392" w:rsidRDefault="001765F4" w:rsidP="00CB20EF">
            <w:pPr>
              <w:rPr>
                <w:rFonts w:ascii="Tw Cen MT" w:eastAsia="Calibri" w:hAnsi="Tw Cen MT" w:cs="Arial"/>
                <w:sz w:val="24"/>
                <w:szCs w:val="24"/>
              </w:rPr>
            </w:pPr>
          </w:p>
        </w:tc>
        <w:tc>
          <w:tcPr>
            <w:tcW w:w="2249" w:type="dxa"/>
          </w:tcPr>
          <w:p w:rsidR="001765F4" w:rsidRPr="005C6392" w:rsidRDefault="001765F4" w:rsidP="00CB20EF">
            <w:pPr>
              <w:rPr>
                <w:rFonts w:ascii="Tw Cen MT" w:eastAsia="Calibri" w:hAnsi="Tw Cen MT" w:cs="Arial"/>
                <w:sz w:val="24"/>
                <w:szCs w:val="24"/>
              </w:rPr>
            </w:pPr>
          </w:p>
        </w:tc>
        <w:tc>
          <w:tcPr>
            <w:tcW w:w="198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8-10l/m2</w:t>
            </w:r>
          </w:p>
        </w:tc>
      </w:tr>
      <w:tr w:rsidR="001765F4" w:rsidRPr="005C6392" w:rsidTr="00CB20EF">
        <w:tc>
          <w:tcPr>
            <w:tcW w:w="382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Liant </w:t>
            </w:r>
          </w:p>
        </w:tc>
        <w:tc>
          <w:tcPr>
            <w:tcW w:w="1565" w:type="dxa"/>
          </w:tcPr>
          <w:p w:rsidR="001765F4" w:rsidRPr="005C6392" w:rsidRDefault="001765F4" w:rsidP="00CB20EF">
            <w:pPr>
              <w:rPr>
                <w:rFonts w:ascii="Tw Cen MT" w:eastAsia="Calibri" w:hAnsi="Tw Cen MT" w:cs="Arial"/>
                <w:sz w:val="24"/>
                <w:szCs w:val="24"/>
              </w:rPr>
            </w:pPr>
          </w:p>
        </w:tc>
        <w:tc>
          <w:tcPr>
            <w:tcW w:w="2249" w:type="dxa"/>
          </w:tcPr>
          <w:p w:rsidR="001765F4" w:rsidRPr="005C6392" w:rsidRDefault="001765F4" w:rsidP="00CB20EF">
            <w:pPr>
              <w:rPr>
                <w:rFonts w:ascii="Tw Cen MT" w:eastAsia="Calibri" w:hAnsi="Tw Cen MT" w:cs="Arial"/>
                <w:sz w:val="24"/>
                <w:szCs w:val="24"/>
              </w:rPr>
            </w:pPr>
          </w:p>
        </w:tc>
        <w:tc>
          <w:tcPr>
            <w:tcW w:w="1985"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0,7kg/m2</w:t>
            </w:r>
          </w:p>
        </w:tc>
      </w:tr>
    </w:tbl>
    <w:p w:rsidR="001765F4" w:rsidRPr="005C6392" w:rsidRDefault="001765F4" w:rsidP="001765F4">
      <w:pPr>
        <w:rPr>
          <w:rFonts w:ascii="Tw Cen MT" w:eastAsia="Calibri" w:hAnsi="Tw Cen MT" w:cs="Arial"/>
          <w:sz w:val="24"/>
          <w:szCs w:val="24"/>
        </w:rPr>
      </w:pP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II -       Mode d’exécution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spécifications de mise en œuvre de la couche de surface en enduit superficiel sont résumés dans le tableau ci-après :</w:t>
      </w:r>
    </w:p>
    <w:tbl>
      <w:tblPr>
        <w:tblStyle w:val="TableGrid"/>
        <w:tblW w:w="9776" w:type="dxa"/>
        <w:tblLook w:val="04A0"/>
      </w:tblPr>
      <w:tblGrid>
        <w:gridCol w:w="5942"/>
        <w:gridCol w:w="1853"/>
        <w:gridCol w:w="1981"/>
      </w:tblGrid>
      <w:tr w:rsidR="001765F4" w:rsidRPr="005C6392" w:rsidTr="00CB20EF">
        <w:tc>
          <w:tcPr>
            <w:tcW w:w="5944" w:type="dxa"/>
          </w:tcPr>
          <w:p w:rsidR="001765F4" w:rsidRPr="005C6392" w:rsidRDefault="001765F4" w:rsidP="00CB20EF">
            <w:pPr>
              <w:rPr>
                <w:rFonts w:ascii="Tw Cen MT" w:eastAsia="Calibri" w:hAnsi="Tw Cen MT" w:cs="Arial"/>
                <w:b/>
                <w:sz w:val="24"/>
                <w:szCs w:val="24"/>
              </w:rPr>
            </w:pPr>
            <w:r w:rsidRPr="005C6392">
              <w:rPr>
                <w:rFonts w:ascii="Tw Cen MT" w:eastAsia="Calibri" w:hAnsi="Tw Cen MT" w:cs="Arial"/>
                <w:b/>
                <w:sz w:val="24"/>
                <w:szCs w:val="24"/>
              </w:rPr>
              <w:t>Caractéristiques</w:t>
            </w:r>
          </w:p>
        </w:tc>
        <w:tc>
          <w:tcPr>
            <w:tcW w:w="3832" w:type="dxa"/>
            <w:gridSpan w:val="2"/>
          </w:tcPr>
          <w:p w:rsidR="001765F4" w:rsidRPr="005C6392" w:rsidRDefault="001765F4" w:rsidP="00CB20EF">
            <w:pPr>
              <w:rPr>
                <w:rFonts w:ascii="Tw Cen MT" w:eastAsia="Calibri" w:hAnsi="Tw Cen MT" w:cs="Arial"/>
                <w:b/>
                <w:sz w:val="24"/>
                <w:szCs w:val="24"/>
              </w:rPr>
            </w:pPr>
            <w:r w:rsidRPr="005C6392">
              <w:rPr>
                <w:rFonts w:ascii="Tw Cen MT" w:eastAsia="Calibri" w:hAnsi="Tw Cen MT" w:cs="Arial"/>
                <w:b/>
                <w:sz w:val="24"/>
                <w:szCs w:val="24"/>
              </w:rPr>
              <w:t>Spécifications</w:t>
            </w:r>
          </w:p>
        </w:tc>
      </w:tr>
      <w:tr w:rsidR="001765F4" w:rsidRPr="005C6392" w:rsidTr="00CB20EF">
        <w:tc>
          <w:tcPr>
            <w:tcW w:w="5944" w:type="dxa"/>
          </w:tcPr>
          <w:p w:rsidR="001765F4" w:rsidRPr="005C6392" w:rsidRDefault="001765F4" w:rsidP="00CB20EF">
            <w:pPr>
              <w:rPr>
                <w:rFonts w:ascii="Tw Cen MT" w:eastAsia="Calibri" w:hAnsi="Tw Cen MT" w:cs="Arial"/>
                <w:b/>
                <w:sz w:val="24"/>
                <w:szCs w:val="24"/>
              </w:rPr>
            </w:pPr>
            <w:r w:rsidRPr="005C6392">
              <w:rPr>
                <w:rFonts w:ascii="Tw Cen MT" w:eastAsia="Calibri" w:hAnsi="Tw Cen MT" w:cs="Arial"/>
                <w:b/>
                <w:sz w:val="24"/>
                <w:szCs w:val="24"/>
              </w:rPr>
              <w:t xml:space="preserve">Mise en œuvre </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Etalonnage du matériel et ajustement des dosages</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Planche d’essais </w:t>
            </w:r>
          </w:p>
        </w:tc>
      </w:tr>
      <w:tr w:rsidR="001765F4" w:rsidRPr="005C6392" w:rsidTr="00CB20EF">
        <w:tc>
          <w:tcPr>
            <w:tcW w:w="5944" w:type="dxa"/>
          </w:tcPr>
          <w:p w:rsidR="001765F4" w:rsidRPr="005C6392" w:rsidRDefault="001765F4" w:rsidP="00695E80">
            <w:pPr>
              <w:pStyle w:val="ListParagraph"/>
              <w:numPr>
                <w:ilvl w:val="0"/>
                <w:numId w:val="110"/>
              </w:numPr>
              <w:contextualSpacing w:val="0"/>
              <w:rPr>
                <w:rFonts w:ascii="Tw Cen MT" w:eastAsia="Calibri" w:hAnsi="Tw Cen MT" w:cs="Arial"/>
                <w:b/>
              </w:rPr>
            </w:pPr>
            <w:r w:rsidRPr="005C6392">
              <w:rPr>
                <w:rFonts w:ascii="Tw Cen MT" w:eastAsia="Calibri" w:hAnsi="Tw Cen MT" w:cs="Arial"/>
                <w:b/>
              </w:rPr>
              <w:t>Liant :</w:t>
            </w:r>
          </w:p>
        </w:tc>
        <w:tc>
          <w:tcPr>
            <w:tcW w:w="1850"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Bitume fluidifié 400/600</w:t>
            </w:r>
          </w:p>
        </w:tc>
        <w:tc>
          <w:tcPr>
            <w:tcW w:w="198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Bitume pure 50/70 ou 70/100</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t° maximal de stockage(°C)</w:t>
            </w:r>
          </w:p>
        </w:tc>
        <w:tc>
          <w:tcPr>
            <w:tcW w:w="1850"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70</w:t>
            </w:r>
          </w:p>
        </w:tc>
        <w:tc>
          <w:tcPr>
            <w:tcW w:w="198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90</w:t>
            </w:r>
          </w:p>
        </w:tc>
      </w:tr>
      <w:tr w:rsidR="001765F4" w:rsidRPr="005C6392" w:rsidTr="00CB20EF">
        <w:tc>
          <w:tcPr>
            <w:tcW w:w="5944" w:type="dxa"/>
          </w:tcPr>
          <w:p w:rsidR="001765F4" w:rsidRPr="005C6392" w:rsidRDefault="001765F4" w:rsidP="00CB20EF">
            <w:pPr>
              <w:rPr>
                <w:rFonts w:ascii="Tw Cen MT" w:hAnsi="Tw Cen MT"/>
                <w:sz w:val="24"/>
                <w:szCs w:val="24"/>
              </w:rPr>
            </w:pPr>
            <w:r w:rsidRPr="005C6392">
              <w:rPr>
                <w:rFonts w:ascii="Tw Cen MT" w:eastAsia="Calibri" w:hAnsi="Tw Cen MT" w:cs="Arial"/>
                <w:sz w:val="24"/>
                <w:szCs w:val="24"/>
              </w:rPr>
              <w:t>t° mini d’épandage(°C)</w:t>
            </w:r>
          </w:p>
        </w:tc>
        <w:tc>
          <w:tcPr>
            <w:tcW w:w="1850"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135</w:t>
            </w:r>
          </w:p>
        </w:tc>
        <w:tc>
          <w:tcPr>
            <w:tcW w:w="1982"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135</w:t>
            </w:r>
          </w:p>
        </w:tc>
      </w:tr>
      <w:tr w:rsidR="001765F4" w:rsidRPr="005C6392" w:rsidTr="00CB20EF">
        <w:trPr>
          <w:trHeight w:val="301"/>
        </w:trPr>
        <w:tc>
          <w:tcPr>
            <w:tcW w:w="5944" w:type="dxa"/>
          </w:tcPr>
          <w:p w:rsidR="001765F4" w:rsidRPr="005C6392" w:rsidRDefault="001765F4" w:rsidP="00CB20EF">
            <w:pPr>
              <w:rPr>
                <w:rFonts w:ascii="Tw Cen MT" w:hAnsi="Tw Cen MT"/>
                <w:sz w:val="24"/>
                <w:szCs w:val="24"/>
              </w:rPr>
            </w:pPr>
            <w:r w:rsidRPr="005C6392">
              <w:rPr>
                <w:rFonts w:ascii="Tw Cen MT" w:eastAsia="Calibri" w:hAnsi="Tw Cen MT" w:cs="Arial"/>
                <w:sz w:val="24"/>
                <w:szCs w:val="24"/>
              </w:rPr>
              <w:t>t° maximal d’épandage(°C)</w:t>
            </w:r>
          </w:p>
        </w:tc>
        <w:tc>
          <w:tcPr>
            <w:tcW w:w="1853"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155</w:t>
            </w:r>
          </w:p>
        </w:tc>
        <w:tc>
          <w:tcPr>
            <w:tcW w:w="1979"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160</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Régularité transversale (r1) et longitudinale(r2)</w:t>
            </w:r>
          </w:p>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r=</w:t>
            </w:r>
            <m:oMath>
              <m:f>
                <m:fPr>
                  <m:ctrlPr>
                    <w:rPr>
                      <w:rFonts w:ascii="Cambria Math" w:eastAsia="Calibri" w:hAnsi="Tw Cen MT" w:cs="Arial"/>
                      <w:sz w:val="24"/>
                      <w:szCs w:val="24"/>
                    </w:rPr>
                  </m:ctrlPr>
                </m:fPr>
                <m:num>
                  <m:r>
                    <m:rPr>
                      <m:sty m:val="p"/>
                    </m:rPr>
                    <w:rPr>
                      <w:rFonts w:ascii="Cambria Math" w:eastAsia="Calibri" w:hAnsi="Tw Cen MT" w:cs="Arial"/>
                      <w:sz w:val="24"/>
                      <w:szCs w:val="24"/>
                    </w:rPr>
                    <m:t>Pmax</m:t>
                  </m:r>
                  <m:r>
                    <m:rPr>
                      <m:sty m:val="p"/>
                    </m:rPr>
                    <w:rPr>
                      <w:rFonts w:ascii="Cambria Math" w:eastAsia="Calibri" w:hAnsi="Cambria Math" w:cs="Arial"/>
                      <w:sz w:val="24"/>
                      <w:szCs w:val="24"/>
                    </w:rPr>
                    <m:t>-</m:t>
                  </m:r>
                  <m:r>
                    <m:rPr>
                      <m:sty m:val="p"/>
                    </m:rPr>
                    <w:rPr>
                      <w:rFonts w:ascii="Cambria Math" w:eastAsia="Calibri" w:hAnsi="Tw Cen MT" w:cs="Arial"/>
                      <w:sz w:val="24"/>
                      <w:szCs w:val="24"/>
                    </w:rPr>
                    <m:t>Pmin</m:t>
                  </m:r>
                </m:num>
                <m:den>
                  <m:r>
                    <w:rPr>
                      <w:rFonts w:ascii="Cambria Math" w:eastAsia="Calibri" w:hAnsi="Cambria Math" w:cs="Arial"/>
                      <w:sz w:val="24"/>
                      <w:szCs w:val="24"/>
                    </w:rPr>
                    <m:t>Pmax</m:t>
                  </m:r>
                  <m:r>
                    <w:rPr>
                      <w:rFonts w:ascii="Cambria Math" w:eastAsia="Calibri" w:hAnsi="Tw Cen MT" w:cs="Arial"/>
                      <w:sz w:val="24"/>
                      <w:szCs w:val="24"/>
                    </w:rPr>
                    <m:t>+</m:t>
                  </m:r>
                  <m:r>
                    <w:rPr>
                      <w:rFonts w:ascii="Cambria Math" w:eastAsia="Calibri" w:hAnsi="Cambria Math" w:cs="Arial"/>
                      <w:sz w:val="24"/>
                      <w:szCs w:val="24"/>
                    </w:rPr>
                    <m:t>Pmin</m:t>
                  </m:r>
                </m:den>
              </m:f>
            </m:oMath>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&lt;0,15</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Dosage moyen au m2 : dosage théorique D</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D±0,10kg/m2</w:t>
            </w:r>
          </w:p>
        </w:tc>
      </w:tr>
      <w:tr w:rsidR="001765F4" w:rsidRPr="005C6392" w:rsidTr="00CB20EF">
        <w:tc>
          <w:tcPr>
            <w:tcW w:w="5944" w:type="dxa"/>
          </w:tcPr>
          <w:p w:rsidR="001765F4" w:rsidRPr="005C6392" w:rsidRDefault="001765F4" w:rsidP="00695E80">
            <w:pPr>
              <w:pStyle w:val="ListParagraph"/>
              <w:numPr>
                <w:ilvl w:val="0"/>
                <w:numId w:val="110"/>
              </w:numPr>
              <w:contextualSpacing w:val="0"/>
              <w:rPr>
                <w:rFonts w:ascii="Tw Cen MT" w:eastAsia="Calibri" w:hAnsi="Tw Cen MT" w:cs="Arial"/>
                <w:b/>
              </w:rPr>
            </w:pPr>
            <w:r w:rsidRPr="005C6392">
              <w:rPr>
                <w:rFonts w:ascii="Tw Cen MT" w:eastAsia="Calibri" w:hAnsi="Tw Cen MT" w:cs="Arial"/>
                <w:b/>
              </w:rPr>
              <w:t>Granulat :</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±10%</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Régularité de l’épandage</w:t>
            </w:r>
          </w:p>
        </w:tc>
        <w:tc>
          <w:tcPr>
            <w:tcW w:w="3832" w:type="dxa"/>
            <w:gridSpan w:val="2"/>
          </w:tcPr>
          <w:p w:rsidR="001765F4" w:rsidRPr="005C6392" w:rsidRDefault="001765F4" w:rsidP="00CB20EF">
            <w:pPr>
              <w:rPr>
                <w:rFonts w:ascii="Tw Cen MT" w:eastAsia="Calibri" w:hAnsi="Tw Cen MT" w:cs="Arial"/>
                <w:sz w:val="24"/>
                <w:szCs w:val="24"/>
              </w:rPr>
            </w:pP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Dosage prescrit :</w:t>
            </w:r>
          </w:p>
        </w:tc>
        <w:tc>
          <w:tcPr>
            <w:tcW w:w="3832" w:type="dxa"/>
            <w:gridSpan w:val="2"/>
          </w:tcPr>
          <w:p w:rsidR="001765F4" w:rsidRPr="005C6392" w:rsidRDefault="001765F4" w:rsidP="00CB20EF">
            <w:pPr>
              <w:rPr>
                <w:rFonts w:ascii="Tw Cen MT" w:eastAsia="Calibri" w:hAnsi="Tw Cen MT" w:cs="Arial"/>
                <w:sz w:val="24"/>
                <w:szCs w:val="24"/>
              </w:rPr>
            </w:pP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Prélèvement isolé</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±15%</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Moyen</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±10%</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 xml:space="preserve">Rejet </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&lt;10</w:t>
            </w:r>
          </w:p>
        </w:tc>
      </w:tr>
      <w:tr w:rsidR="001765F4" w:rsidRPr="005C6392" w:rsidTr="00CB20EF">
        <w:tc>
          <w:tcPr>
            <w:tcW w:w="5944" w:type="dxa"/>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Elimination du rejet : délai maxi</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5 jours</w:t>
            </w:r>
          </w:p>
        </w:tc>
      </w:tr>
      <w:tr w:rsidR="001765F4" w:rsidRPr="005C6392" w:rsidTr="00CB20EF">
        <w:tc>
          <w:tcPr>
            <w:tcW w:w="5944" w:type="dxa"/>
          </w:tcPr>
          <w:p w:rsidR="001765F4" w:rsidRPr="005C6392" w:rsidRDefault="001765F4" w:rsidP="00695E80">
            <w:pPr>
              <w:pStyle w:val="ListParagraph"/>
              <w:numPr>
                <w:ilvl w:val="0"/>
                <w:numId w:val="110"/>
              </w:numPr>
              <w:contextualSpacing w:val="0"/>
              <w:rPr>
                <w:rFonts w:ascii="Tw Cen MT" w:eastAsia="Calibri" w:hAnsi="Tw Cen MT" w:cs="Arial"/>
              </w:rPr>
            </w:pPr>
            <w:r w:rsidRPr="005C6392">
              <w:rPr>
                <w:rFonts w:ascii="Tw Cen MT" w:eastAsia="Calibri" w:hAnsi="Tw Cen MT" w:cs="Arial"/>
              </w:rPr>
              <w:t>Autres critères</w:t>
            </w:r>
          </w:p>
        </w:tc>
        <w:tc>
          <w:tcPr>
            <w:tcW w:w="3832" w:type="dxa"/>
            <w:gridSpan w:val="2"/>
          </w:tcPr>
          <w:p w:rsidR="001765F4" w:rsidRPr="005C6392" w:rsidRDefault="001765F4" w:rsidP="00CB20EF">
            <w:pPr>
              <w:rPr>
                <w:rFonts w:ascii="Tw Cen MT" w:eastAsia="Calibri" w:hAnsi="Tw Cen MT" w:cs="Arial"/>
                <w:sz w:val="24"/>
                <w:szCs w:val="24"/>
              </w:rPr>
            </w:pPr>
          </w:p>
        </w:tc>
      </w:tr>
      <w:tr w:rsidR="001765F4" w:rsidRPr="005C6392" w:rsidTr="00CB20EF">
        <w:tc>
          <w:tcPr>
            <w:tcW w:w="5944" w:type="dxa"/>
          </w:tcPr>
          <w:p w:rsidR="001765F4" w:rsidRPr="005C6392" w:rsidRDefault="001765F4" w:rsidP="00CB20EF">
            <w:pPr>
              <w:pStyle w:val="ListParagraph"/>
              <w:rPr>
                <w:rFonts w:ascii="Tw Cen MT" w:eastAsia="Calibri" w:hAnsi="Tw Cen MT" w:cs="Arial"/>
              </w:rPr>
            </w:pPr>
            <w:r w:rsidRPr="005C6392">
              <w:rPr>
                <w:rFonts w:ascii="Tw Cen MT" w:eastAsia="Calibri" w:hAnsi="Tw Cen MT" w:cs="Arial"/>
              </w:rPr>
              <w:t>Flache à la règle de 3m(cm)</w:t>
            </w:r>
          </w:p>
        </w:tc>
        <w:tc>
          <w:tcPr>
            <w:tcW w:w="3832" w:type="dxa"/>
            <w:gridSpan w:val="2"/>
          </w:tcPr>
          <w:p w:rsidR="001765F4" w:rsidRPr="005C6392" w:rsidRDefault="001765F4" w:rsidP="00CB20EF">
            <w:pPr>
              <w:rPr>
                <w:rFonts w:ascii="Tw Cen MT" w:eastAsia="Calibri" w:hAnsi="Tw Cen MT" w:cs="Arial"/>
                <w:sz w:val="24"/>
                <w:szCs w:val="24"/>
              </w:rPr>
            </w:pPr>
            <w:r w:rsidRPr="005C6392">
              <w:rPr>
                <w:rFonts w:ascii="Tw Cen MT" w:eastAsia="Calibri" w:hAnsi="Tw Cen MT" w:cs="Arial"/>
                <w:sz w:val="24"/>
                <w:szCs w:val="24"/>
              </w:rPr>
              <w:t>0,5</w:t>
            </w:r>
          </w:p>
        </w:tc>
      </w:tr>
    </w:tbl>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Quelques modalités particulières de mise en œuvre sont les suivantes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L’épandage du liant sera effectué à la température comprise entre 135 et 155° pour 400/600 et 135 à 160°C pour le bitume pur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L’épandage des granulats ne devra présenter que cinquante(50)mètres de retard maximum sur l’épandage des bitumes fluidifiés, distance réduite à vingt(20)mètres en cas d’utilisation de bitume pur. En cas de panne de la gravillonneuse, les épandages à bitume seront stoppés, et les surfaces non gravillonnées seront recouvertes exceptionnellement à la main.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joints transversaux seront réalisés sans excès ni manque de liant : en attend qu’un débit homogène soit atteint, l’ouverture des rampes sera sur une bande de papier Kraft recouvrant l’extrémité précédemment enduite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joints longitudinaux des enduits superficiels multicouches éventuels seront de 15 à,20 cm, valeur à déterminer en fonction du type de matériel, d’épandage rampe, lance et jets pour assurer l’uniformité du dosage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Avant d’exécuter la deuxième bande, les granulats de rejet au bord de la bande précédente devront être repoussés par balayage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compactage sera réalisé au moyen d’un compacteur sur pneus lisse avec pression de gonflage de 0,6Mpa et une charge par roue 1,5tonne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surface terminée devra présenter un aspect uniforme et la tolérance de surfaçage sera la même que celle définie pas la couche de base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V : MODE D’EVALUATION DES TRAVAUX</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63 :</w:t>
      </w:r>
      <w:r w:rsidRPr="005C6392">
        <w:rPr>
          <w:rFonts w:ascii="Tw Cen MT" w:eastAsia="Calibri" w:hAnsi="Tw Cen MT" w:cs="Arial"/>
          <w:b/>
          <w:sz w:val="24"/>
          <w:szCs w:val="24"/>
        </w:rPr>
        <w:tab/>
        <w:t>CONSISTANCE DES PRIX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La consistance des prix unitaires fournis par l’Entrepreneur est définie au CCAP.</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64 DEFINITION DES PRIX ET EVALUATION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prix unitaires sont définis au bordereau des prix.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Les ouvrages réalisés seront payés à l’Entrepreneur par application des prix du bordereau aux quantités des travaux évalués selon les prescriptions de l’article 8 du présent CCTP.</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En cas de constatation de travaux supplémentaires dont les prix unitaires ne sont pas définis dans le bordereau des prix, le Chef de Service du Marché se réserve le droit d’appliquer ses prix unitaires de références.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L’Entrepreneur sera astreint au maintien de la circulation sur son chantier sans prétendre à une rémunération particulière et ce jusqu’à la réception provisoire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   Pendant les pluies en cours de chantier, il pourra cependant mettre en œuvre à ses frais des barrières de pluies.</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65 : DOSSIER DE RECOLEMENT</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 xml:space="preserve">A la fin des travaux et avant la visite de pré réception, l’Entrepreneur produira le dossier de récolement qu'il remettra en trois (03) exemplaires au Maître d'œuvre.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Ce document comportera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schéma itinéraire présentant les travaux réellement exécutés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processus et méthodes exécutions employés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récapitulatif du personnel, du matériel et des matériaux utilisés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description des installations de chantier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plans des ouvrages exécutés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Ordres de service, procès-verbaux de réunion de chantier et tout document émis dans le cadre de l’exécution du marché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résultats d’essais géotechniques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Un bilan financier y compris le planning graphique des travaux exécutés valorisé par  tâche et par mois pour chaque tronçon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travaux sous-traités, s’il y en a eu.</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CHAPITRE  VI :PROTECTION DE L’ENVIRONNEMENT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66 :</w:t>
      </w:r>
      <w:r w:rsidRPr="005C6392">
        <w:rPr>
          <w:rFonts w:ascii="Tw Cen MT" w:eastAsia="Calibri" w:hAnsi="Tw Cen MT" w:cs="Arial"/>
          <w:b/>
          <w:sz w:val="24"/>
          <w:szCs w:val="24"/>
        </w:rPr>
        <w:tab/>
        <w:t xml:space="preserve">INSTALLATIONS DE CHANTIER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L'Entrepreneur proposera au Chef de Service du Marché, avant le début des travaux, le lieu de ses installations de chantier et sollicitera par note verbale (rapport de chantier faisant foi) son autorisation d'installation.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20 cm sera réalisé après accord préalable du Maître d’œuvre.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recevoir un drainage adéquat afin d'éviter toute érosion.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b/>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67 :</w:t>
      </w:r>
      <w:r w:rsidRPr="005C6392">
        <w:rPr>
          <w:rFonts w:ascii="Tw Cen MT" w:eastAsia="Calibri" w:hAnsi="Tw Cen MT" w:cs="Arial"/>
          <w:b/>
          <w:sz w:val="24"/>
          <w:szCs w:val="24"/>
        </w:rPr>
        <w:tab/>
        <w:t>OUVERTURE D’UNE CARRIERE TEMPORAIRE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devra demander les autorisations prévues par les textes et règlements en vigueur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Loi N° 76/14 du 8 juillet modifiée et complétée par celle n°90/021 du 10 août 1990</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Décret N°88/772 du 16 mai 1988 modifié par décret 89/674 du 13 avril 1989</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Décret N°90/1477 du 9 novembre 1990, il prendra à sa charge tous les frais y afférents, y compris les taxes d'exploitation et les frais de dédommagements éventuels au propriétaire.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En cas de nécessité de nouveaux sites d'emprunt, l’entrepreneur devra obligatoirement demander l’accord préalable du Maître d'œuvre délégué (note verbale consignée dans le rapport de chantier obligatoire). Les critères suivants doivent être respectés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distance du site à au moins 30 m de la route,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distance du site à au moins 1 00 m d'un cours d'eau, ou d'un plan d'eau,</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distance du site à au moins 1 00 m des habitations,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surface à découvrir limitée au strict minimum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arbres de qualité (à l’appréciation du Maître d'œuvre délégué) préservés et protégés.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Les aires de dépôts devront être choisies de manière à ne pas gêner l'écoulement normal des eaux et devront être protégées contre l'érosion. L'Entrepreneur devra également obtenir pour les aires de dépôt l'agrément du Maître d'œuvre (note verbale obligatoire consignée dans le rapport de chantier).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L'Entrepreneur supportera toutes les charges d'exploitation des lieux d'emprunt et notamment l'ouverture et l'aménagement des routes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L'Entreprise exécutera à la fin des travaux, les travaux nécessaires à la remise en état du site. Ces travaux comprennent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régalage des matériaux de découvert et ensuite le réglage des terres végétales afin de faciliter la percolation de l'eau, un engazonnement et des plantations si prescrits,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 rétablissement des écoulements naturels antérieurs et l'aménagement de fossés de garde,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suppression de l'aspect délabré du site en répartissant et dissimulant les gros blocs rocheux,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Après la remise en état conformément aux prescriptions, un procès-verbal sera dressé et le dernier décompte ne pourra être réglé qu'à la vue du PV constatant le respect des directives de la remise en état.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68 :</w:t>
      </w:r>
      <w:r w:rsidRPr="005C6392">
        <w:rPr>
          <w:rFonts w:ascii="Tw Cen MT" w:eastAsia="Calibri" w:hAnsi="Tw Cen MT" w:cs="Arial"/>
          <w:b/>
          <w:sz w:val="24"/>
          <w:szCs w:val="24"/>
        </w:rPr>
        <w:tab/>
        <w:t>UTILISATION D'UNE CARRIERE CLASSEE PERMANENTE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devra demander les autorisations prévues par les textes et règlements en vigueur et prendra à sa charge tous les frais y afférents, y compris les taxes d'exploitation et les frais de dédommagements éventuels aux propriétaires.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veillera pendant l'exécution des travaux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à la préservation et à la protection des arbres lors du gerbage des matériaux,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aux travaux de drainage nécessaire pour protéger les matériaux mis en dépôts,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à la conservation des plantations délimitant la carrière,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à l'entretien des voies d'accès et de service.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69 : CONTROLE DE LA VEGETATION SUR L'EMPRISE, ELAGAGE ET ABATTAGE DES ARBRES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Tous les déchets végétaux seront soigneusement enlevés des accotements, fossés ou ouvrages évacués vers les zones désignées dans un endroit approprié loin de toute habitation. Il est strictement interdit de brûler les déchets coupés sur place.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Si le brûlis des déchets est autorisé en des lieux agréés par le Maître d'œuvre, l'entrepreneur doit disposer d'une citerne de 10.000 litres et d'une pompe d'arrosage pour palier les éventualités de propagation du feu aux villages, aux habitations, à la végétation ou zones de culture avoisinants le site.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opérations d’abattage et d’élagage d’arbres sont des opérations à caractère exceptionnel. Ces opérations seront réalisées après accord préalable du Maître d'œuvre dans les cas suivants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arbres situés dans l’emprise à débroussailler dont le diamètre mesuré à un mètre du sol est supérieur à 50 cm : au cas où le dessouchage des arbres ne peut être réalisé (reconstitution des trous de dessouchage avec la terre d’apport obligatoire), la coupe des arbres se fera au ras du sol (entre 5 et 10 cm).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arbres surplombant les abords et menaçant de tomber sur la route et de barrer la circulation après une tornade. Toutes les branches surplombant la plate-forme seront coupés après accord du Maître d'œuvre suivant une verticale passant par la limite de débroussaillement.</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70 :</w:t>
      </w:r>
      <w:r w:rsidRPr="005C6392">
        <w:rPr>
          <w:rFonts w:ascii="Tw Cen MT" w:eastAsia="Calibri" w:hAnsi="Tw Cen MT" w:cs="Arial"/>
          <w:b/>
          <w:sz w:val="24"/>
          <w:szCs w:val="24"/>
        </w:rPr>
        <w:tab/>
        <w:t>CHARGEMENT ET TRANSPORT DES MATERIAUX D'APPORT ET DE MATERIEL</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Pour tous les transports de matériaux et matériels, quels qu'ils soient, l'entrepreneur devra se conformer à la réglementation en vigueur, concernant les restrictions imposées aux poids et gabarits des engins et convois empruntant le réseau public et en particulier:</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charge maximale par essieu qu'il soit simple ou en tandem,</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dimensions des véhicules,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convois exceptionnels de dimensions supérieures aux normes doivent faire l'objet d'une demande spéciale préalable,</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mesures de protection de l'environnement (perte de matériaux en cours de transport, poussières),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doit prendre toutes les dispositions nécessaires pour limiter la vitesse des véhicules sur le chantier: installation de panneaux de signalisation et porteurs de drapeaux,</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humidifier régulièrement les voies de circulation dans les zones habitées,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prévoir des déviations par des routes et routes existantes.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L'Entrepreneur doit mettre en place une signalisation mobile adéquate.</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71 :</w:t>
      </w:r>
      <w:r w:rsidRPr="005C6392">
        <w:rPr>
          <w:rFonts w:ascii="Tw Cen MT" w:eastAsia="Calibri" w:hAnsi="Tw Cen MT" w:cs="Arial"/>
          <w:b/>
          <w:sz w:val="24"/>
          <w:szCs w:val="24"/>
        </w:rPr>
        <w:tab/>
        <w:t>BARRIERES DE PLUIES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Lors des travaux l’entrepreneur doit veiller à l'application de la réglementation concernant les barrières de pluies. Ce règlement prévoit l'interdiction de circuler pour les véhicules pesant en charge plus de 3,5 tonnes, et des cars de transport en commun ayant plus de 12 personnes à bord.</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 La circulation est interdite durant les pluies et durant les quatre heures suivant la fin de la pluie.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Les barrières de pluie sont prévues d’être gérées par les populations riveraines dans le cadre des opérations de prise en charge, suivant l’approche de la nouvelle stratégie d’entretien des routes rurales objet dudit programme d’entretien routier.</w:t>
      </w:r>
    </w:p>
    <w:p w:rsidR="001765F4" w:rsidRPr="005C6392" w:rsidRDefault="001765F4" w:rsidP="001765F4">
      <w:pPr>
        <w:rPr>
          <w:rFonts w:ascii="Tw Cen MT" w:eastAsia="Calibri" w:hAnsi="Tw Cen MT" w:cs="Arial"/>
          <w:b/>
          <w:sz w:val="24"/>
          <w:szCs w:val="24"/>
        </w:rPr>
      </w:pPr>
      <w:r w:rsidRPr="005C6392">
        <w:rPr>
          <w:rFonts w:ascii="Tw Cen MT" w:eastAsia="Calibri" w:hAnsi="Tw Cen MT" w:cs="Arial"/>
          <w:b/>
          <w:sz w:val="24"/>
          <w:szCs w:val="24"/>
        </w:rPr>
        <w:t>Article 72 :</w:t>
      </w:r>
      <w:r w:rsidRPr="005C6392">
        <w:rPr>
          <w:rFonts w:ascii="Tw Cen MT" w:eastAsia="Calibri" w:hAnsi="Tw Cen MT" w:cs="Arial"/>
          <w:b/>
          <w:sz w:val="24"/>
          <w:szCs w:val="24"/>
        </w:rPr>
        <w:tab/>
        <w:t>SANCTIONS ET PENALITES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 xml:space="preserve">L’article 88 de la même loi cadre prévoit qu’une entreprise contrevenant ou ayant contrevenu à la loi lors des travaux ou travaux d'entretien routier sera exclue pour la période d'un an du droit de soumissionner. </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Toute infraction aux prescriptions dûment notifiées par écrit (Ordre de Service) à l'entreprise par la mission de contrôle sera également consignée dans le cahier de chantier. Celui ci pourra servir de pièce contractuelle en cas de litiges dans l’application des éventuelles sanctions.</w:t>
      </w:r>
    </w:p>
    <w:p w:rsidR="001765F4" w:rsidRPr="005C6392" w:rsidRDefault="001765F4" w:rsidP="001765F4">
      <w:pPr>
        <w:rPr>
          <w:rFonts w:ascii="Tw Cen MT" w:eastAsia="Calibri" w:hAnsi="Tw Cen MT" w:cs="Arial"/>
          <w:sz w:val="24"/>
          <w:szCs w:val="24"/>
        </w:rPr>
      </w:pPr>
      <w:r w:rsidRPr="005C6392">
        <w:rPr>
          <w:rFonts w:ascii="Tw Cen MT" w:eastAsia="Calibri" w:hAnsi="Tw Cen MT" w:cs="Arial"/>
          <w:sz w:val="24"/>
          <w:szCs w:val="24"/>
        </w:rPr>
        <w:t>La reprise des travaux ou les travaux supplémentaires découlant du non respect des clauses reste à la charge de l’entrepreneur.</w:t>
      </w:r>
    </w:p>
    <w:p w:rsidR="002F3541" w:rsidRPr="005C6392" w:rsidRDefault="00174915" w:rsidP="002F3541">
      <w:pPr>
        <w:pStyle w:val="ListParagraph"/>
        <w:tabs>
          <w:tab w:val="left" w:pos="0"/>
        </w:tabs>
        <w:spacing w:after="60"/>
        <w:ind w:left="0"/>
        <w:contextualSpacing w:val="0"/>
        <w:jc w:val="both"/>
        <w:rPr>
          <w:rFonts w:ascii="Tw Cen MT" w:eastAsia="Arial Unicode MS" w:hAnsi="Tw Cen MT"/>
          <w:bCs/>
        </w:rPr>
      </w:pPr>
      <w:r w:rsidRPr="00174915">
        <w:rPr>
          <w:rFonts w:eastAsia="Arial Unicode MS"/>
          <w:bCs/>
          <w:noProof/>
          <w:sz w:val="22"/>
          <w:szCs w:val="22"/>
        </w:rPr>
        <w:pict>
          <v:shape id="Freeform 533" o:spid="_x0000_s1048" style="position:absolute;left:0;text-align:left;margin-left:98.05pt;margin-top:5.3pt;width:260.45pt;height:68.15pt;z-index:251656704;visibility:visible;mso-wrap-style:square;mso-wrap-distance-left:9pt;mso-wrap-distance-top:0;mso-wrap-distance-right:9pt;mso-wrap-distance-bottom:0;mso-position-horizontal-relative:text;mso-position-vertical-relative:text;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" path="m4840,235c6810,117,8780,,8050,190,7320,380,920,1150,460,1375,,1600,2645,1570,5290,1540e" filled="f" strokeweight="1.5pt">
            <v:path arrowok="t" o:connecttype="custom" o:connectlocs="3042596,742861;5060516,600611;289172,4346525;3325482,4868108" o:connectangles="0,0,0,0"/>
          </v:shape>
        </w:pict>
      </w:r>
    </w:p>
    <w:p w:rsidR="002F3541" w:rsidRPr="005C6392" w:rsidRDefault="002F3541" w:rsidP="002F3541">
      <w:pPr>
        <w:pStyle w:val="ListParagraph"/>
        <w:tabs>
          <w:tab w:val="left" w:pos="0"/>
        </w:tabs>
        <w:spacing w:after="60"/>
        <w:ind w:left="0"/>
        <w:contextualSpacing w:val="0"/>
        <w:jc w:val="both"/>
        <w:rPr>
          <w:rFonts w:ascii="Arial Narrow" w:eastAsia="Arial Unicode MS" w:hAnsi="Arial Narrow"/>
          <w:bCs/>
        </w:rPr>
      </w:pPr>
    </w:p>
    <w:p w:rsidR="002F3541" w:rsidRPr="005C6392"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5C6392"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6B018B" w:rsidRPr="005C6392" w:rsidRDefault="006B018B"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1765F4" w:rsidRPr="005C6392" w:rsidRDefault="001765F4" w:rsidP="004A05E4">
      <w:pPr>
        <w:spacing w:before="120" w:after="120"/>
        <w:rPr>
          <w:rFonts w:eastAsia="Arial Unicode MS"/>
          <w:sz w:val="22"/>
          <w:szCs w:val="22"/>
        </w:rPr>
      </w:pPr>
    </w:p>
    <w:p w:rsidR="006B018B" w:rsidRPr="005C6392" w:rsidRDefault="006B018B" w:rsidP="004A05E4">
      <w:pPr>
        <w:spacing w:before="120" w:after="120"/>
        <w:rPr>
          <w:rFonts w:eastAsia="Arial Unicode MS"/>
          <w:sz w:val="22"/>
          <w:szCs w:val="22"/>
        </w:rPr>
      </w:pPr>
    </w:p>
    <w:p w:rsidR="006B018B" w:rsidRPr="005C6392" w:rsidRDefault="006B018B" w:rsidP="004A05E4">
      <w:pPr>
        <w:spacing w:before="120" w:after="120"/>
        <w:rPr>
          <w:rFonts w:eastAsia="Arial Unicode MS"/>
          <w:sz w:val="22"/>
          <w:szCs w:val="22"/>
        </w:rPr>
      </w:pPr>
    </w:p>
    <w:p w:rsidR="005A547D" w:rsidRPr="005C6392" w:rsidRDefault="005A547D" w:rsidP="004A05E4">
      <w:pPr>
        <w:spacing w:before="120" w:after="120"/>
        <w:rPr>
          <w:rFonts w:eastAsia="Arial Unicode MS"/>
          <w:sz w:val="22"/>
          <w:szCs w:val="22"/>
        </w:rPr>
      </w:pPr>
    </w:p>
    <w:p w:rsidR="005A547D" w:rsidRPr="005C6392" w:rsidRDefault="005A547D" w:rsidP="004A05E4">
      <w:pPr>
        <w:spacing w:before="120" w:after="120"/>
        <w:rPr>
          <w:rFonts w:eastAsia="Arial Unicode MS"/>
          <w:sz w:val="22"/>
          <w:szCs w:val="22"/>
        </w:rPr>
      </w:pPr>
    </w:p>
    <w:p w:rsidR="005A547D" w:rsidRPr="005C6392" w:rsidRDefault="005A547D" w:rsidP="004A05E4">
      <w:pPr>
        <w:spacing w:before="120" w:after="120"/>
        <w:rPr>
          <w:rFonts w:eastAsia="Arial Unicode MS"/>
          <w:sz w:val="22"/>
          <w:szCs w:val="22"/>
        </w:rPr>
      </w:pPr>
    </w:p>
    <w:p w:rsidR="00DB38CF" w:rsidRPr="005C6392" w:rsidRDefault="00174915" w:rsidP="00A56B08">
      <w:pPr>
        <w:spacing w:before="120" w:after="120"/>
        <w:jc w:val="center"/>
        <w:rPr>
          <w:rFonts w:eastAsia="Arial Unicode MS"/>
          <w:sz w:val="22"/>
          <w:szCs w:val="22"/>
        </w:rPr>
      </w:pPr>
      <w:r>
        <w:rPr>
          <w:rFonts w:eastAsia="Arial Unicode MS"/>
          <w:noProof/>
          <w:sz w:val="22"/>
          <w:szCs w:val="22"/>
        </w:rPr>
        <w:pict>
          <v:shape id="AutoShape 567" o:spid="_x0000_s1035" type="#_x0000_t69" style="position:absolute;left:0;text-align:left;margin-left:38.45pt;margin-top:14.15pt;width:397.5pt;height:166.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" strokeweight="2.25pt">
            <v:textbox style="mso-next-textbox:#AutoShape 567">
              <w:txbxContent>
                <w:p w:rsidR="00CB20EF" w:rsidRPr="0054519F" w:rsidRDefault="00CB20EF" w:rsidP="00DB38CF">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CB20EF" w:rsidRPr="0054519F" w:rsidRDefault="00CB20EF"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v:textbox>
          </v:shape>
        </w:pict>
      </w: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F448A4" w:rsidRPr="005C6392" w:rsidRDefault="00F448A4" w:rsidP="00A56B08">
      <w:pPr>
        <w:spacing w:before="120" w:after="120"/>
        <w:jc w:val="center"/>
        <w:rPr>
          <w:rFonts w:eastAsia="Arial Unicode MS"/>
          <w:sz w:val="22"/>
          <w:szCs w:val="22"/>
        </w:rPr>
      </w:pPr>
    </w:p>
    <w:p w:rsidR="000022A1" w:rsidRPr="005C6392" w:rsidRDefault="001B70EE" w:rsidP="001B70EE">
      <w:pPr>
        <w:jc w:val="center"/>
        <w:rPr>
          <w:rFonts w:ascii="Tw Cen MT" w:eastAsia="Arial Unicode MS" w:hAnsi="Tw Cen MT"/>
          <w:b/>
          <w:bCs/>
          <w:sz w:val="24"/>
          <w:szCs w:val="24"/>
        </w:rPr>
      </w:pPr>
      <w:r w:rsidRPr="005C6392">
        <w:rPr>
          <w:rFonts w:eastAsia="Arial Unicode MS"/>
          <w:sz w:val="22"/>
          <w:szCs w:val="22"/>
        </w:rPr>
        <w:br w:type="page"/>
      </w:r>
      <w:r w:rsidR="000022A1" w:rsidRPr="005C6392">
        <w:rPr>
          <w:rFonts w:ascii="Tw Cen MT" w:eastAsia="Arial Unicode MS" w:hAnsi="Tw Cen MT"/>
          <w:b/>
          <w:bCs/>
          <w:sz w:val="24"/>
          <w:szCs w:val="24"/>
        </w:rPr>
        <w:t>TITRE III</w:t>
      </w:r>
      <w:r w:rsidR="004575AF" w:rsidRPr="005C6392">
        <w:rPr>
          <w:rFonts w:ascii="Tw Cen MT" w:eastAsia="Arial Unicode MS" w:hAnsi="Tw Cen MT"/>
          <w:b/>
          <w:bCs/>
          <w:sz w:val="24"/>
          <w:szCs w:val="24"/>
        </w:rPr>
        <w:t>-1</w:t>
      </w:r>
      <w:r w:rsidR="000022A1" w:rsidRPr="005C6392">
        <w:rPr>
          <w:rFonts w:ascii="Tw Cen MT" w:eastAsia="Arial Unicode MS" w:hAnsi="Tw Cen MT"/>
          <w:b/>
          <w:bCs/>
          <w:sz w:val="24"/>
          <w:szCs w:val="24"/>
        </w:rPr>
        <w:t xml:space="preserve"> : CADRE DU BORDEREAU DES PRIX </w:t>
      </w:r>
      <w:r w:rsidR="00113F5B" w:rsidRPr="005C6392">
        <w:rPr>
          <w:rFonts w:ascii="Tw Cen MT" w:eastAsia="Arial Unicode MS" w:hAnsi="Tw Cen MT"/>
          <w:b/>
          <w:bCs/>
          <w:sz w:val="24"/>
          <w:szCs w:val="24"/>
        </w:rPr>
        <w:t>UNITAIRES (</w:t>
      </w:r>
      <w:r w:rsidR="000022A1" w:rsidRPr="005C6392">
        <w:rPr>
          <w:rFonts w:ascii="Tw Cen MT" w:eastAsia="Arial Unicode MS" w:hAnsi="Tw Cen MT"/>
          <w:b/>
          <w:bCs/>
          <w:sz w:val="24"/>
          <w:szCs w:val="24"/>
        </w:rPr>
        <w:t>CBPU)</w:t>
      </w:r>
    </w:p>
    <w:p w:rsidR="008722BD" w:rsidRPr="005C6392" w:rsidRDefault="008722BD" w:rsidP="001B70EE">
      <w:pPr>
        <w:jc w:val="center"/>
        <w:rPr>
          <w:rFonts w:ascii="Tw Cen MT" w:eastAsia="Arial Unicode MS" w:hAnsi="Tw Cen MT"/>
          <w:sz w:val="24"/>
          <w:szCs w:val="24"/>
        </w:rPr>
      </w:pPr>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059"/>
        <w:gridCol w:w="5178"/>
        <w:gridCol w:w="850"/>
        <w:gridCol w:w="2410"/>
      </w:tblGrid>
      <w:tr w:rsidR="001765F4" w:rsidRPr="005C6392" w:rsidTr="00CB20EF">
        <w:trPr>
          <w:trHeight w:val="382"/>
        </w:trPr>
        <w:tc>
          <w:tcPr>
            <w:tcW w:w="1059" w:type="dxa"/>
            <w:vMerge w:val="restart"/>
            <w:vAlign w:val="center"/>
          </w:tcPr>
          <w:p w:rsidR="001765F4" w:rsidRPr="005C6392" w:rsidRDefault="001765F4" w:rsidP="00CB20EF">
            <w:pPr>
              <w:rPr>
                <w:rFonts w:ascii="Tw Cen MT" w:hAnsi="Tw Cen MT" w:cs="Arial"/>
                <w:b/>
                <w:bCs/>
                <w:sz w:val="24"/>
                <w:szCs w:val="24"/>
              </w:rPr>
            </w:pPr>
            <w:r w:rsidRPr="005C6392">
              <w:rPr>
                <w:rFonts w:ascii="Tw Cen MT" w:hAnsi="Tw Cen MT" w:cs="Arial"/>
                <w:b/>
                <w:bCs/>
                <w:sz w:val="24"/>
                <w:szCs w:val="24"/>
              </w:rPr>
              <w:t>N°  prix</w:t>
            </w:r>
          </w:p>
        </w:tc>
        <w:tc>
          <w:tcPr>
            <w:tcW w:w="5178" w:type="dxa"/>
            <w:vMerge w:val="restart"/>
            <w:vAlign w:val="center"/>
          </w:tcPr>
          <w:p w:rsidR="001765F4" w:rsidRPr="005C6392" w:rsidRDefault="001765F4" w:rsidP="00CB20EF">
            <w:pPr>
              <w:jc w:val="center"/>
              <w:rPr>
                <w:rFonts w:ascii="Tw Cen MT" w:hAnsi="Tw Cen MT" w:cs="Arial"/>
                <w:b/>
                <w:bCs/>
                <w:sz w:val="24"/>
                <w:szCs w:val="24"/>
              </w:rPr>
            </w:pPr>
            <w:r w:rsidRPr="005C6392">
              <w:rPr>
                <w:rFonts w:ascii="Tw Cen MT" w:hAnsi="Tw Cen MT" w:cs="Arial"/>
                <w:b/>
                <w:bCs/>
                <w:sz w:val="24"/>
                <w:szCs w:val="24"/>
              </w:rPr>
              <w:t>DESIGNATION DE LA NATURE D’OUVRAGE ET PRIX UNITAIRE EN TOUTES LETTRES</w:t>
            </w:r>
          </w:p>
        </w:tc>
        <w:tc>
          <w:tcPr>
            <w:tcW w:w="850" w:type="dxa"/>
            <w:vMerge w:val="restart"/>
            <w:vAlign w:val="center"/>
          </w:tcPr>
          <w:p w:rsidR="001765F4" w:rsidRPr="005C6392" w:rsidRDefault="001765F4" w:rsidP="00CB20EF">
            <w:pPr>
              <w:jc w:val="center"/>
              <w:rPr>
                <w:rFonts w:ascii="Tw Cen MT" w:hAnsi="Tw Cen MT" w:cs="Arial"/>
                <w:b/>
                <w:bCs/>
                <w:sz w:val="24"/>
                <w:szCs w:val="24"/>
              </w:rPr>
            </w:pPr>
            <w:r w:rsidRPr="005C6392">
              <w:rPr>
                <w:rFonts w:ascii="Tw Cen MT" w:hAnsi="Tw Cen MT" w:cs="Arial"/>
                <w:b/>
                <w:bCs/>
                <w:sz w:val="24"/>
                <w:szCs w:val="24"/>
              </w:rPr>
              <w:t>Unité</w:t>
            </w:r>
          </w:p>
        </w:tc>
        <w:tc>
          <w:tcPr>
            <w:tcW w:w="2410" w:type="dxa"/>
            <w:vAlign w:val="center"/>
          </w:tcPr>
          <w:p w:rsidR="001765F4" w:rsidRPr="005C6392" w:rsidRDefault="001765F4" w:rsidP="00CB20EF">
            <w:pPr>
              <w:jc w:val="center"/>
              <w:rPr>
                <w:rFonts w:ascii="Tw Cen MT" w:hAnsi="Tw Cen MT" w:cs="Arial"/>
                <w:b/>
                <w:bCs/>
                <w:sz w:val="24"/>
                <w:szCs w:val="24"/>
              </w:rPr>
            </w:pPr>
            <w:r w:rsidRPr="005C6392">
              <w:rPr>
                <w:rFonts w:ascii="Tw Cen MT" w:hAnsi="Tw Cen MT" w:cs="Arial"/>
                <w:b/>
                <w:bCs/>
                <w:sz w:val="24"/>
                <w:szCs w:val="24"/>
              </w:rPr>
              <w:t>Prix unitaires</w:t>
            </w:r>
          </w:p>
        </w:tc>
      </w:tr>
      <w:tr w:rsidR="001765F4" w:rsidRPr="005C6392" w:rsidTr="00CB20EF">
        <w:trPr>
          <w:trHeight w:val="498"/>
        </w:trPr>
        <w:tc>
          <w:tcPr>
            <w:tcW w:w="1059" w:type="dxa"/>
            <w:vMerge/>
            <w:vAlign w:val="center"/>
          </w:tcPr>
          <w:p w:rsidR="001765F4" w:rsidRPr="005C6392" w:rsidRDefault="001765F4" w:rsidP="00CB20EF">
            <w:pPr>
              <w:jc w:val="center"/>
              <w:rPr>
                <w:rFonts w:ascii="Tw Cen MT" w:hAnsi="Tw Cen MT" w:cs="Arial"/>
                <w:b/>
                <w:bCs/>
                <w:sz w:val="24"/>
                <w:szCs w:val="24"/>
              </w:rPr>
            </w:pPr>
          </w:p>
        </w:tc>
        <w:tc>
          <w:tcPr>
            <w:tcW w:w="5178" w:type="dxa"/>
            <w:vMerge/>
            <w:vAlign w:val="center"/>
          </w:tcPr>
          <w:p w:rsidR="001765F4" w:rsidRPr="005C6392" w:rsidRDefault="001765F4" w:rsidP="00CB20EF">
            <w:pPr>
              <w:jc w:val="center"/>
              <w:rPr>
                <w:rFonts w:ascii="Tw Cen MT" w:hAnsi="Tw Cen MT" w:cs="Arial"/>
                <w:b/>
                <w:bCs/>
                <w:sz w:val="24"/>
                <w:szCs w:val="24"/>
              </w:rPr>
            </w:pPr>
          </w:p>
        </w:tc>
        <w:tc>
          <w:tcPr>
            <w:tcW w:w="850" w:type="dxa"/>
            <w:vMerge/>
            <w:vAlign w:val="center"/>
          </w:tcPr>
          <w:p w:rsidR="001765F4" w:rsidRPr="005C6392" w:rsidRDefault="001765F4" w:rsidP="00CB20EF">
            <w:pPr>
              <w:jc w:val="center"/>
              <w:rPr>
                <w:rFonts w:ascii="Tw Cen MT" w:hAnsi="Tw Cen MT" w:cs="Arial"/>
                <w:b/>
                <w:bCs/>
                <w:sz w:val="24"/>
                <w:szCs w:val="24"/>
              </w:rPr>
            </w:pPr>
          </w:p>
        </w:tc>
        <w:tc>
          <w:tcPr>
            <w:tcW w:w="2410" w:type="dxa"/>
            <w:vAlign w:val="center"/>
          </w:tcPr>
          <w:p w:rsidR="001765F4" w:rsidRPr="005C6392" w:rsidRDefault="001765F4" w:rsidP="00CB20EF">
            <w:pPr>
              <w:jc w:val="center"/>
              <w:rPr>
                <w:rFonts w:ascii="Tw Cen MT" w:hAnsi="Tw Cen MT" w:cs="Arial"/>
                <w:b/>
                <w:bCs/>
                <w:sz w:val="24"/>
                <w:szCs w:val="24"/>
              </w:rPr>
            </w:pPr>
            <w:r w:rsidRPr="005C6392">
              <w:rPr>
                <w:rFonts w:ascii="Tw Cen MT" w:hAnsi="Tw Cen MT" w:cs="Arial"/>
                <w:b/>
                <w:bCs/>
                <w:sz w:val="24"/>
                <w:szCs w:val="24"/>
              </w:rPr>
              <w:t>En chiffre</w:t>
            </w:r>
          </w:p>
        </w:tc>
      </w:tr>
      <w:tr w:rsidR="001765F4" w:rsidRPr="005C6392" w:rsidTr="001765F4">
        <w:trPr>
          <w:trHeight w:val="1114"/>
        </w:trPr>
        <w:tc>
          <w:tcPr>
            <w:tcW w:w="9497" w:type="dxa"/>
            <w:gridSpan w:val="4"/>
            <w:vAlign w:val="center"/>
          </w:tcPr>
          <w:p w:rsidR="001765F4" w:rsidRPr="005C6392" w:rsidRDefault="001765F4" w:rsidP="00CB20EF">
            <w:pPr>
              <w:jc w:val="both"/>
              <w:rPr>
                <w:rFonts w:ascii="Tw Cen MT" w:hAnsi="Tw Cen MT" w:cs="Arial"/>
                <w:b/>
                <w:bCs/>
                <w:sz w:val="24"/>
                <w:szCs w:val="24"/>
              </w:rPr>
            </w:pPr>
            <w:r w:rsidRPr="005C6392">
              <w:rPr>
                <w:rFonts w:ascii="Tw Cen MT" w:hAnsi="Tw Cen MT" w:cs="Arial"/>
                <w:b/>
                <w:bCs/>
                <w:sz w:val="24"/>
                <w:szCs w:val="24"/>
              </w:rPr>
              <w:t>SERIE 000 : INSTALLATIONS</w:t>
            </w:r>
          </w:p>
          <w:p w:rsidR="001765F4" w:rsidRPr="005C6392" w:rsidRDefault="001765F4" w:rsidP="00CB20EF">
            <w:pPr>
              <w:ind w:left="709"/>
              <w:jc w:val="both"/>
              <w:rPr>
                <w:rFonts w:ascii="Tw Cen MT" w:hAnsi="Tw Cen MT" w:cs="Arial"/>
                <w:bCs/>
                <w:sz w:val="24"/>
                <w:szCs w:val="24"/>
              </w:rPr>
            </w:pPr>
            <w:r w:rsidRPr="005C6392">
              <w:rPr>
                <w:rFonts w:ascii="Tw Cen MT" w:hAnsi="Tw Cen MT" w:cs="Arial"/>
                <w:bCs/>
                <w:sz w:val="24"/>
                <w:szCs w:val="24"/>
              </w:rPr>
              <w:t>TM001 : Installation de chantier ;</w:t>
            </w:r>
          </w:p>
          <w:p w:rsidR="001765F4" w:rsidRPr="005C6392" w:rsidRDefault="001765F4" w:rsidP="00CB20EF">
            <w:pPr>
              <w:ind w:left="709"/>
              <w:jc w:val="both"/>
              <w:rPr>
                <w:rFonts w:ascii="Tw Cen MT" w:hAnsi="Tw Cen MT" w:cs="Arial"/>
                <w:bCs/>
                <w:sz w:val="24"/>
                <w:szCs w:val="24"/>
              </w:rPr>
            </w:pPr>
            <w:r w:rsidRPr="005C6392">
              <w:rPr>
                <w:rFonts w:ascii="Tw Cen MT" w:hAnsi="Tw Cen MT" w:cs="Arial"/>
                <w:bCs/>
                <w:sz w:val="24"/>
                <w:szCs w:val="24"/>
              </w:rPr>
              <w:t>TM002 : Amenée et repli du matériel ;</w:t>
            </w:r>
          </w:p>
          <w:p w:rsidR="001765F4" w:rsidRPr="005C6392" w:rsidRDefault="001765F4" w:rsidP="00CB20EF">
            <w:pPr>
              <w:ind w:left="709"/>
              <w:jc w:val="both"/>
              <w:rPr>
                <w:rFonts w:ascii="Tw Cen MT" w:hAnsi="Tw Cen MT" w:cs="Arial"/>
                <w:bCs/>
                <w:sz w:val="24"/>
                <w:szCs w:val="24"/>
              </w:rPr>
            </w:pPr>
            <w:r w:rsidRPr="005C6392">
              <w:rPr>
                <w:rFonts w:ascii="Tw Cen MT" w:hAnsi="Tw Cen MT" w:cs="Arial"/>
                <w:bCs/>
                <w:sz w:val="24"/>
                <w:szCs w:val="24"/>
              </w:rPr>
              <w:t>TM441 : Etudes géotechniques</w:t>
            </w:r>
          </w:p>
        </w:tc>
      </w:tr>
      <w:tr w:rsidR="001765F4" w:rsidRPr="005C6392" w:rsidTr="001765F4">
        <w:trPr>
          <w:trHeight w:val="5241"/>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TM001</w:t>
            </w:r>
          </w:p>
        </w:tc>
        <w:tc>
          <w:tcPr>
            <w:tcW w:w="5178" w:type="dxa"/>
            <w:vAlign w:val="center"/>
          </w:tcPr>
          <w:p w:rsidR="001765F4" w:rsidRPr="005C6392" w:rsidRDefault="001765F4" w:rsidP="00CB20EF">
            <w:pPr>
              <w:jc w:val="both"/>
              <w:rPr>
                <w:rFonts w:ascii="Tw Cen MT" w:hAnsi="Tw Cen MT" w:cs="Arial"/>
                <w:b/>
                <w:sz w:val="24"/>
                <w:szCs w:val="24"/>
                <w:u w:val="single"/>
              </w:rPr>
            </w:pPr>
          </w:p>
          <w:p w:rsidR="001765F4" w:rsidRPr="005C6392" w:rsidRDefault="001765F4" w:rsidP="00CB20EF">
            <w:pPr>
              <w:jc w:val="both"/>
              <w:rPr>
                <w:rFonts w:ascii="Tw Cen MT" w:hAnsi="Tw Cen MT" w:cs="Arial"/>
                <w:b/>
                <w:sz w:val="24"/>
                <w:szCs w:val="24"/>
                <w:u w:val="single"/>
              </w:rPr>
            </w:pPr>
            <w:r w:rsidRPr="005C6392">
              <w:rPr>
                <w:rFonts w:ascii="Tw Cen MT" w:hAnsi="Tw Cen MT" w:cs="Arial"/>
                <w:b/>
                <w:sz w:val="24"/>
                <w:szCs w:val="24"/>
                <w:u w:val="single"/>
              </w:rPr>
              <w:t>INSTALLATION DE CHANTIER</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au forfait les frais de mise en place et de repli des installations, l’Etablissement du projet d’exécution, et toutes les opérations préparatoires, en particulier :</w:t>
            </w:r>
          </w:p>
          <w:p w:rsidR="001765F4" w:rsidRPr="005C6392" w:rsidRDefault="001765F4" w:rsidP="00CB20EF">
            <w:pPr>
              <w:contextualSpacing/>
              <w:jc w:val="both"/>
              <w:rPr>
                <w:rFonts w:ascii="Tw Cen MT" w:hAnsi="Tw Cen MT" w:cs="Arial"/>
                <w:sz w:val="24"/>
                <w:szCs w:val="24"/>
              </w:rPr>
            </w:pPr>
            <w:r w:rsidRPr="005C6392">
              <w:rPr>
                <w:rFonts w:ascii="Tw Cen MT" w:hAnsi="Tw Cen MT" w:cs="Arial"/>
                <w:sz w:val="24"/>
                <w:szCs w:val="24"/>
              </w:rPr>
              <w:t>-la location de terrains, s’ils ne sont pas mis à la disposition de l’Entreprise par l’Administration ;</w:t>
            </w:r>
          </w:p>
          <w:p w:rsidR="001765F4" w:rsidRPr="005C6392" w:rsidRDefault="001765F4" w:rsidP="00CB20EF">
            <w:pPr>
              <w:contextualSpacing/>
              <w:jc w:val="both"/>
              <w:rPr>
                <w:rFonts w:ascii="Tw Cen MT" w:hAnsi="Tw Cen MT" w:cs="Arial"/>
                <w:sz w:val="24"/>
                <w:szCs w:val="24"/>
              </w:rPr>
            </w:pPr>
            <w:r w:rsidRPr="005C6392">
              <w:rPr>
                <w:rFonts w:ascii="Tw Cen MT" w:hAnsi="Tw Cen MT" w:cs="Arial"/>
                <w:sz w:val="24"/>
                <w:szCs w:val="24"/>
              </w:rPr>
              <w:t>-L’aménagement et l’entretien des locaux de l’Entreprise (bureau, laboratoires, magasin, entrepôt, aire de stockage) ;</w:t>
            </w:r>
          </w:p>
          <w:p w:rsidR="001765F4" w:rsidRPr="005C6392" w:rsidRDefault="001765F4" w:rsidP="00CB20EF">
            <w:pPr>
              <w:contextualSpacing/>
              <w:jc w:val="both"/>
              <w:rPr>
                <w:rFonts w:ascii="Tw Cen MT" w:hAnsi="Tw Cen MT" w:cs="Arial"/>
                <w:sz w:val="24"/>
                <w:szCs w:val="24"/>
              </w:rPr>
            </w:pPr>
            <w:r w:rsidRPr="005C6392">
              <w:rPr>
                <w:rFonts w:ascii="Tw Cen MT" w:hAnsi="Tw Cen MT" w:cs="Arial"/>
                <w:sz w:val="24"/>
                <w:szCs w:val="24"/>
              </w:rPr>
              <w:t>-les études d’exécution (plan).</w:t>
            </w:r>
          </w:p>
          <w:p w:rsidR="001765F4" w:rsidRPr="005C6392" w:rsidRDefault="001765F4" w:rsidP="00CB20EF">
            <w:pPr>
              <w:contextualSpacing/>
              <w:jc w:val="both"/>
              <w:rPr>
                <w:rFonts w:ascii="Tw Cen MT" w:hAnsi="Tw Cen MT" w:cs="Arial"/>
                <w:sz w:val="24"/>
                <w:szCs w:val="24"/>
              </w:rPr>
            </w:pPr>
            <w:r w:rsidRPr="005C6392">
              <w:rPr>
                <w:rFonts w:ascii="Tw Cen MT" w:hAnsi="Tw Cen MT" w:cs="Arial"/>
                <w:sz w:val="24"/>
                <w:szCs w:val="24"/>
              </w:rPr>
              <w:t>Ce prix est payé en deux échéances :</w:t>
            </w:r>
            <w:r w:rsidRPr="005C6392">
              <w:rPr>
                <w:rFonts w:ascii="Tw Cen MT" w:hAnsi="Tw Cen MT" w:cs="Arial"/>
                <w:sz w:val="24"/>
                <w:szCs w:val="24"/>
              </w:rPr>
              <w:br/>
              <w:t xml:space="preserve">* </w:t>
            </w:r>
            <w:r w:rsidRPr="005C6392">
              <w:rPr>
                <w:rFonts w:ascii="Tw Cen MT" w:hAnsi="Tw Cen MT" w:cs="Arial"/>
                <w:b/>
                <w:bCs/>
                <w:sz w:val="24"/>
                <w:szCs w:val="24"/>
              </w:rPr>
              <w:t>Quatre-vingt (80%)</w:t>
            </w:r>
            <w:r w:rsidRPr="005C6392">
              <w:rPr>
                <w:rFonts w:ascii="Tw Cen MT" w:hAnsi="Tw Cen MT" w:cs="Arial"/>
                <w:sz w:val="24"/>
                <w:szCs w:val="24"/>
              </w:rPr>
              <w:t xml:space="preserve"> dès la réception des installations de l’Entreprise.</w:t>
            </w:r>
            <w:r w:rsidRPr="005C6392">
              <w:rPr>
                <w:rFonts w:ascii="Tw Cen MT" w:hAnsi="Tw Cen MT" w:cs="Arial"/>
                <w:sz w:val="24"/>
                <w:szCs w:val="24"/>
              </w:rPr>
              <w:br/>
              <w:t xml:space="preserve">* </w:t>
            </w:r>
            <w:r w:rsidRPr="005C6392">
              <w:rPr>
                <w:rFonts w:ascii="Tw Cen MT" w:hAnsi="Tw Cen MT" w:cs="Arial"/>
                <w:b/>
                <w:bCs/>
                <w:sz w:val="24"/>
                <w:szCs w:val="24"/>
              </w:rPr>
              <w:t>Vingt (20%)</w:t>
            </w:r>
            <w:r w:rsidRPr="005C6392">
              <w:rPr>
                <w:rFonts w:ascii="Tw Cen MT" w:hAnsi="Tw Cen MT" w:cs="Arial"/>
                <w:sz w:val="24"/>
                <w:szCs w:val="24"/>
              </w:rPr>
              <w:t xml:space="preserve"> après le démontage des installations, l’approbation des </w:t>
            </w:r>
          </w:p>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LE FORFAIT : ………………………………</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FF</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TM002</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AMENEE ET REPLI DU MATERIEL</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au forfait les frais d’amenée et de repli du matériel, en particulier :</w:t>
            </w:r>
          </w:p>
          <w:p w:rsidR="001765F4" w:rsidRPr="005C6392" w:rsidRDefault="001765F4" w:rsidP="00695E80">
            <w:pPr>
              <w:pStyle w:val="ListParagraph"/>
              <w:numPr>
                <w:ilvl w:val="0"/>
                <w:numId w:val="111"/>
              </w:numPr>
              <w:tabs>
                <w:tab w:val="clear" w:pos="1020"/>
                <w:tab w:val="num" w:pos="701"/>
              </w:tabs>
              <w:ind w:left="276"/>
              <w:jc w:val="both"/>
              <w:rPr>
                <w:rFonts w:ascii="Tw Cen MT" w:hAnsi="Tw Cen MT" w:cs="Arial"/>
              </w:rPr>
            </w:pPr>
            <w:r w:rsidRPr="005C6392">
              <w:rPr>
                <w:rFonts w:ascii="Tw Cen MT" w:hAnsi="Tw Cen MT" w:cs="Arial"/>
              </w:rPr>
              <w:t>L’amené et le repli de tous les matériels et engins nécessaires à l’exécution des travaux ;</w:t>
            </w:r>
          </w:p>
          <w:p w:rsidR="001765F4" w:rsidRPr="005C6392" w:rsidRDefault="001765F4" w:rsidP="00695E80">
            <w:pPr>
              <w:pStyle w:val="ListParagraph"/>
              <w:numPr>
                <w:ilvl w:val="0"/>
                <w:numId w:val="111"/>
              </w:numPr>
              <w:tabs>
                <w:tab w:val="clear" w:pos="1020"/>
                <w:tab w:val="num" w:pos="701"/>
              </w:tabs>
              <w:ind w:left="276"/>
              <w:jc w:val="both"/>
              <w:rPr>
                <w:rFonts w:ascii="Tw Cen MT" w:hAnsi="Tw Cen MT" w:cs="Arial"/>
              </w:rPr>
            </w:pPr>
            <w:r w:rsidRPr="005C6392">
              <w:rPr>
                <w:rFonts w:ascii="Tw Cen MT" w:hAnsi="Tw Cen MT" w:cs="Arial"/>
              </w:rPr>
              <w:t>et  d’une manière générale toutes les installations nécessaires à la bonne marche du chantier conformément aux prescriptions du CCTP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sera rémunéré en deux fractions :</w:t>
            </w:r>
          </w:p>
          <w:p w:rsidR="001765F4" w:rsidRPr="005C6392" w:rsidRDefault="001765F4" w:rsidP="00CB20EF">
            <w:pPr>
              <w:jc w:val="both"/>
              <w:rPr>
                <w:rFonts w:ascii="Tw Cen MT" w:hAnsi="Tw Cen MT" w:cs="Arial"/>
                <w:sz w:val="24"/>
                <w:szCs w:val="24"/>
              </w:rPr>
            </w:pPr>
            <w:r w:rsidRPr="005C6392">
              <w:rPr>
                <w:rFonts w:ascii="Tw Cen MT" w:hAnsi="Tw Cen MT" w:cs="Arial"/>
                <w:b/>
                <w:bCs/>
                <w:sz w:val="24"/>
                <w:szCs w:val="24"/>
              </w:rPr>
              <w:t>* Cinquante pourcent (50%)</w:t>
            </w:r>
            <w:r w:rsidRPr="005C6392">
              <w:rPr>
                <w:rFonts w:ascii="Tw Cen MT" w:hAnsi="Tw Cen MT" w:cs="Arial"/>
                <w:sz w:val="24"/>
                <w:szCs w:val="24"/>
              </w:rPr>
              <w:t xml:space="preserve"> pour l'amenée du matériel. Cette tranche sera payée progressivement au fur et à mesure de l'amenée sur le chantier, du gros matériel prévu dans le projet d'exécution approuvé.</w:t>
            </w:r>
            <w:r w:rsidRPr="005C6392">
              <w:rPr>
                <w:rFonts w:ascii="Tw Cen MT" w:hAnsi="Tw Cen MT" w:cs="Arial"/>
                <w:sz w:val="24"/>
                <w:szCs w:val="24"/>
              </w:rPr>
              <w:br/>
            </w:r>
            <w:r w:rsidRPr="005C6392">
              <w:rPr>
                <w:rFonts w:ascii="Tw Cen MT" w:hAnsi="Tw Cen MT" w:cs="Arial"/>
                <w:b/>
                <w:bCs/>
                <w:sz w:val="24"/>
                <w:szCs w:val="24"/>
              </w:rPr>
              <w:t>* Cinquante pourcent (50%)</w:t>
            </w:r>
            <w:r w:rsidRPr="005C6392">
              <w:rPr>
                <w:rFonts w:ascii="Tw Cen MT" w:hAnsi="Tw Cen MT" w:cs="Arial"/>
                <w:sz w:val="24"/>
                <w:szCs w:val="24"/>
              </w:rPr>
              <w:t xml:space="preserve"> après la réception provisoire lorsque la totalité du matériel aura été repliée.</w:t>
            </w:r>
          </w:p>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LE FORFAIT : ……………………………</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FF</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TM441</w:t>
            </w:r>
          </w:p>
        </w:tc>
        <w:tc>
          <w:tcPr>
            <w:tcW w:w="5178" w:type="dxa"/>
            <w:vAlign w:val="center"/>
          </w:tcPr>
          <w:p w:rsidR="001765F4" w:rsidRPr="005C6392" w:rsidRDefault="001765F4" w:rsidP="00CB20EF">
            <w:pPr>
              <w:rPr>
                <w:rFonts w:ascii="Tw Cen MT" w:hAnsi="Tw Cen MT" w:cs="Arial"/>
                <w:b/>
                <w:sz w:val="24"/>
                <w:szCs w:val="24"/>
                <w:u w:val="single"/>
              </w:rPr>
            </w:pPr>
            <w:r w:rsidRPr="005C6392">
              <w:rPr>
                <w:rFonts w:ascii="Tw Cen MT" w:hAnsi="Tw Cen MT" w:cs="Arial"/>
                <w:b/>
                <w:sz w:val="24"/>
                <w:szCs w:val="24"/>
                <w:u w:val="single"/>
              </w:rPr>
              <w:t>ETUDES GEOTECHNIQUES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FORFAIT (FT), les études géotechniques et techniques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teneur en eau, etc.).</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études hydraulique et hydrologique;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études techniques d'exécution, entre autres: les notes de calcul, les plans d'exécutions, etc.</w:t>
            </w:r>
          </w:p>
          <w:p w:rsidR="001765F4" w:rsidRPr="005C6392" w:rsidRDefault="001765F4" w:rsidP="00CB20EF">
            <w:pPr>
              <w:rPr>
                <w:rFonts w:ascii="Tw Cen MT" w:hAnsi="Tw Cen MT" w:cs="Arial"/>
                <w:sz w:val="24"/>
                <w:szCs w:val="24"/>
              </w:rPr>
            </w:pPr>
            <w:r w:rsidRPr="005C6392">
              <w:rPr>
                <w:rFonts w:ascii="Tw Cen MT" w:hAnsi="Tw Cen MT" w:cs="Arial"/>
                <w:sz w:val="24"/>
                <w:szCs w:val="24"/>
              </w:rPr>
              <w:t>NB: Ce prix est payé après validation du rapport.</w:t>
            </w:r>
          </w:p>
          <w:p w:rsidR="001765F4" w:rsidRPr="005C6392" w:rsidRDefault="001765F4" w:rsidP="00CB20EF">
            <w:pPr>
              <w:rPr>
                <w:rFonts w:ascii="Tw Cen MT" w:hAnsi="Tw Cen MT" w:cs="Arial"/>
                <w:b/>
                <w:sz w:val="24"/>
                <w:szCs w:val="24"/>
              </w:rPr>
            </w:pPr>
            <w:r w:rsidRPr="005C6392">
              <w:rPr>
                <w:rFonts w:ascii="Tw Cen MT" w:hAnsi="Tw Cen MT" w:cs="Arial"/>
                <w:b/>
                <w:sz w:val="24"/>
                <w:szCs w:val="24"/>
              </w:rPr>
              <w:t>LE FORFAIT………………………</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FF</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9497" w:type="dxa"/>
            <w:gridSpan w:val="4"/>
            <w:vAlign w:val="center"/>
          </w:tcPr>
          <w:p w:rsidR="001765F4" w:rsidRPr="005C6392" w:rsidRDefault="001765F4" w:rsidP="00CB20EF">
            <w:pPr>
              <w:jc w:val="both"/>
              <w:rPr>
                <w:rFonts w:ascii="Tw Cen MT" w:hAnsi="Tw Cen MT" w:cs="Arial"/>
                <w:b/>
                <w:bCs/>
                <w:sz w:val="24"/>
                <w:szCs w:val="24"/>
              </w:rPr>
            </w:pPr>
            <w:r w:rsidRPr="005C6392">
              <w:rPr>
                <w:rFonts w:ascii="Tw Cen MT" w:hAnsi="Tw Cen MT" w:cs="Arial"/>
                <w:b/>
                <w:bCs/>
                <w:sz w:val="24"/>
                <w:szCs w:val="24"/>
              </w:rPr>
              <w:t xml:space="preserve">SERIE : NETTOYAGE, TRAVAUX PREPARATOIRES ET TERRASSEMENT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TM101 : Débroussaillement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TM442 : Démolition du pont forestier existant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TM530 : Déviation et maintien de la circulation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TM407 : Fouilles en terrains ordinaires ou en lit de rivière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TM108a : Remblai contigu aux ouvrages</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TM108 :  Remblai d’accès provenant d’emprunt</w:t>
            </w: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TM101</w:t>
            </w:r>
          </w:p>
        </w:tc>
        <w:tc>
          <w:tcPr>
            <w:tcW w:w="5178" w:type="dxa"/>
            <w:vAlign w:val="center"/>
          </w:tcPr>
          <w:p w:rsidR="001765F4" w:rsidRPr="005C6392" w:rsidRDefault="001765F4" w:rsidP="00CB20EF">
            <w:pPr>
              <w:jc w:val="center"/>
              <w:rPr>
                <w:rFonts w:ascii="Tw Cen MT" w:hAnsi="Tw Cen MT" w:cs="Arial"/>
                <w:b/>
                <w:bCs/>
                <w:sz w:val="24"/>
                <w:szCs w:val="24"/>
                <w:u w:val="single"/>
              </w:rPr>
            </w:pPr>
            <w:r w:rsidRPr="005C6392">
              <w:rPr>
                <w:rFonts w:ascii="Tw Cen MT" w:hAnsi="Tw Cen MT" w:cs="Arial"/>
                <w:b/>
                <w:bCs/>
                <w:sz w:val="24"/>
                <w:szCs w:val="24"/>
                <w:u w:val="single"/>
              </w:rPr>
              <w:t>DEBROUSSAILLEMENT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défrichement, l’arrachage des herbes, broussailles, plantations à l'intérieur de l'emprise hors plateforme;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l’abattage et le débitage des arbres dont le diamètre est inférieur ou égal à 20 cm;</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l'élagage des arbres hors emprise;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ramassage, l’enlèvement, le transport et l’évacuation des produits de coupe et leur mise en dépôt hors de l’emprise en un lieu agréé par le Maître d’œuvre;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l'enlèvement des produits de curage des fossés, le chargement, le transport quelle que soit la distance, le déchargement et la mise en dépôt provisoire ou définitive en un lieu agréé par le Maître d’œuvre;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toutes les indemnisations éventuelles des riverains;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tabs>
                <w:tab w:val="num" w:pos="958"/>
              </w:tabs>
              <w:jc w:val="both"/>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tabs>
                <w:tab w:val="num" w:pos="958"/>
              </w:tabs>
              <w:jc w:val="both"/>
              <w:rPr>
                <w:rFonts w:ascii="Tw Cen MT" w:hAnsi="Tw Cen MT" w:cs="Arial"/>
                <w:sz w:val="24"/>
                <w:szCs w:val="24"/>
              </w:rPr>
            </w:pPr>
            <w:r w:rsidRPr="005C6392">
              <w:rPr>
                <w:rFonts w:ascii="Tw Cen MT" w:hAnsi="Tw Cen MT" w:cs="Arial"/>
                <w:sz w:val="24"/>
                <w:szCs w:val="24"/>
              </w:rPr>
              <w:t>LE METRE CARRE:……………….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M2</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TM442</w:t>
            </w:r>
          </w:p>
        </w:tc>
        <w:tc>
          <w:tcPr>
            <w:tcW w:w="5178" w:type="dxa"/>
            <w:vAlign w:val="center"/>
          </w:tcPr>
          <w:p w:rsidR="001765F4" w:rsidRPr="005C6392" w:rsidRDefault="001765F4" w:rsidP="00CB20EF">
            <w:pPr>
              <w:jc w:val="center"/>
              <w:rPr>
                <w:rFonts w:ascii="Tw Cen MT" w:hAnsi="Tw Cen MT" w:cs="Arial"/>
                <w:b/>
                <w:bCs/>
                <w:sz w:val="24"/>
                <w:szCs w:val="24"/>
                <w:u w:val="single"/>
              </w:rPr>
            </w:pPr>
            <w:r w:rsidRPr="005C6392">
              <w:rPr>
                <w:rFonts w:ascii="Tw Cen MT" w:hAnsi="Tw Cen MT" w:cs="Arial"/>
                <w:b/>
                <w:bCs/>
                <w:sz w:val="24"/>
                <w:szCs w:val="24"/>
                <w:u w:val="single"/>
              </w:rPr>
              <w:t>DEMOLITION DU PONT FORESTIER EXISTANT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FORFAIT (FT), la démolition du pont forestier existant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l’enlèvement des billes des bois existant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leur transport et le dépôt hors du site des travaux.</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FORFAIT :……………….</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FF</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TM530</w:t>
            </w:r>
          </w:p>
        </w:tc>
        <w:tc>
          <w:tcPr>
            <w:tcW w:w="5178" w:type="dxa"/>
            <w:vAlign w:val="center"/>
          </w:tcPr>
          <w:p w:rsidR="001765F4" w:rsidRPr="005C6392" w:rsidRDefault="001765F4" w:rsidP="00CB20EF">
            <w:pPr>
              <w:jc w:val="center"/>
              <w:rPr>
                <w:rFonts w:ascii="Tw Cen MT" w:hAnsi="Tw Cen MT" w:cs="Arial"/>
                <w:b/>
                <w:bCs/>
                <w:sz w:val="24"/>
                <w:szCs w:val="24"/>
                <w:u w:val="single"/>
              </w:rPr>
            </w:pPr>
            <w:r w:rsidRPr="005C6392">
              <w:rPr>
                <w:rFonts w:ascii="Tw Cen MT" w:hAnsi="Tw Cen MT" w:cs="Arial"/>
                <w:b/>
                <w:bCs/>
                <w:sz w:val="24"/>
                <w:szCs w:val="24"/>
                <w:u w:val="single"/>
              </w:rPr>
              <w:t>DEVIATION ET MAINTIEN DE LA CIRCULATION</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Ce prix rémunère dans les conditions générales prévues au marché, au FORFAIT (FT), la déviation et le maintien de la circulation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l’exécution d’une déviation de façon à permettre la circulation des personne et des biens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maintien de la circulation en s’assurant que celle-ci ne soit jamais interrompu.</w:t>
            </w:r>
          </w:p>
          <w:p w:rsidR="001765F4" w:rsidRPr="005C6392" w:rsidRDefault="001765F4" w:rsidP="00CB20EF">
            <w:pPr>
              <w:jc w:val="both"/>
              <w:rPr>
                <w:rFonts w:ascii="Tw Cen MT" w:hAnsi="Tw Cen MT" w:cs="Arial"/>
                <w:sz w:val="24"/>
                <w:szCs w:val="24"/>
              </w:rPr>
            </w:pP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FORFAIT :……………….</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FF</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TM407</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FOUILLES EN TERRAINS ORDINAIRES OU EN LIT DE RIVIERE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l'exécution des fouilles pour fondations dans les terrains meubles (ne nécessitant pas l'emploi de la brise roche, du compresseur ou des explosifs) ou en lit de rivière.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comprend notamment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fouilles et l'extraction des matériaux en terrain meuble;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étaiements, les blindages, les protections et les soutènements éventuels;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batardeaux et les remblais provisoires éventuels;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épuisements, le pompage pour l'exécution à sec des ouvrages;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préparation du fond de fouille et son compactage;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chargement des matériaux d'extraction, le transport quelle que soit la distance, la décharge au lieu de réemploi ou de dépôt définitif agréé par le Maître d’œuvre;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99"/>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TM108a</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REMBLAI CONTIGU AUX OUVRAGES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Ce prix rémunère dans les conditions générales prévues au marché, au MÈTRE CUBE (m3), les remblais contigus en matériaux (à définir), provenant d'emprunt.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préparation des lieux d'emprunts, l'ouverture et l'entretien des accès et voies de circulation dans le périmètre de l'exploitation;</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frais éventuels d'expropriation ou d'indemnisation;</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l'ouverture des emprunts y compris le débroussaillement, l'abattage d'arbres, l'enlèvement de la terre végétale et la découverte;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l'extraction des matériaux, leur stockage ou reprise sur stocks éventuels;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transport des matériaux à pied d’œuvre sur une distance n'excédant pas 5000 mètres;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répandage des matériaux par couches compatibles avec les moyens de compactage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compactage et toutes sujétions de mise en oeuvre;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remise en état des lieux d'emprunt;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 et toutes autres sujétions.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563"/>
        </w:trPr>
        <w:tc>
          <w:tcPr>
            <w:tcW w:w="1059"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TM108</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REMBLAI D’ACCES PROVENANT D’EMPRUNT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Ce prix rémunère dans les conditions générales prévues au marché, au MÈTRE CUBE (m3), les remblais d’accès en matériaux (à définir), provenant d'emprunt.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préparation des lieux d'emprunts, l'ouverture et l'entretien des accès et voies de circulation dans le périmètre de l'exploitation;</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frais éventuels d'expropriation ou d'indemnisation;</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l'ouverture des emprunts y compris le débroussaillement, l'abattage d'arbres, l'enlèvement de la terre végétale et la découverte;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l'extraction des matériaux, leur stockage ou reprise sur stocks éventuels;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transport des matériaux à pied d’œuvre sur une distance n'excédant pas 5000 mètres;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répandage des matériaux par couches compatibles avec les moyens de compactage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compactage et toutes sujétions de mise en oeuvre;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remise en état des lieux d'emprunt;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 et toutes autres sujétions.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sz w:val="24"/>
                <w:szCs w:val="24"/>
              </w:rPr>
            </w:pPr>
            <w:r w:rsidRPr="005C6392">
              <w:rPr>
                <w:rFonts w:ascii="Tw Cen MT" w:hAnsi="Tw Cen MT" w:cs="Arial"/>
                <w:b/>
                <w:sz w:val="24"/>
                <w:szCs w:val="24"/>
              </w:rPr>
              <w:t>M</w:t>
            </w:r>
            <w:r w:rsidRPr="005C6392">
              <w:rPr>
                <w:rFonts w:ascii="Tw Cen MT" w:hAnsi="Tw Cen MT" w:cs="Arial"/>
                <w:b/>
                <w:sz w:val="24"/>
                <w:szCs w:val="24"/>
                <w:vertAlign w:val="superscript"/>
              </w:rPr>
              <w:t>3</w:t>
            </w:r>
          </w:p>
        </w:tc>
        <w:tc>
          <w:tcPr>
            <w:tcW w:w="2410" w:type="dxa"/>
            <w:vAlign w:val="center"/>
          </w:tcPr>
          <w:p w:rsidR="001765F4" w:rsidRPr="005C6392" w:rsidRDefault="001765F4" w:rsidP="00CB20EF">
            <w:pPr>
              <w:jc w:val="right"/>
              <w:rPr>
                <w:rFonts w:ascii="Tw Cen MT" w:hAnsi="Tw Cen MT" w:cs="Arial"/>
                <w:b/>
                <w:sz w:val="24"/>
                <w:szCs w:val="24"/>
              </w:rPr>
            </w:pPr>
          </w:p>
        </w:tc>
      </w:tr>
      <w:tr w:rsidR="001765F4" w:rsidRPr="005C6392" w:rsidTr="00CB20EF">
        <w:trPr>
          <w:trHeight w:val="435"/>
        </w:trPr>
        <w:tc>
          <w:tcPr>
            <w:tcW w:w="9497" w:type="dxa"/>
            <w:gridSpan w:val="4"/>
            <w:vAlign w:val="center"/>
          </w:tcPr>
          <w:p w:rsidR="001765F4" w:rsidRPr="005C6392" w:rsidRDefault="001765F4" w:rsidP="00CB20EF">
            <w:pPr>
              <w:rPr>
                <w:rFonts w:ascii="Tw Cen MT" w:hAnsi="Tw Cen MT" w:cs="Arial"/>
                <w:b/>
                <w:bCs/>
                <w:sz w:val="24"/>
                <w:szCs w:val="24"/>
              </w:rPr>
            </w:pPr>
            <w:r w:rsidRPr="005C6392">
              <w:rPr>
                <w:rFonts w:ascii="Tw Cen MT" w:hAnsi="Tw Cen MT" w:cs="Arial"/>
                <w:b/>
                <w:bCs/>
                <w:sz w:val="24"/>
                <w:szCs w:val="24"/>
              </w:rPr>
              <w:t>SERIE : FONDATIONS-CULEE</w:t>
            </w:r>
          </w:p>
          <w:p w:rsidR="001765F4" w:rsidRPr="005C6392" w:rsidRDefault="001765F4" w:rsidP="00CB20EF">
            <w:pPr>
              <w:ind w:left="1080"/>
              <w:rPr>
                <w:rFonts w:ascii="Tw Cen MT" w:hAnsi="Tw Cen MT" w:cs="Arial"/>
                <w:sz w:val="24"/>
                <w:szCs w:val="24"/>
              </w:rPr>
            </w:pPr>
            <w:r w:rsidRPr="005C6392">
              <w:rPr>
                <w:rFonts w:ascii="Tw Cen MT" w:hAnsi="Tw Cen MT" w:cs="Arial"/>
                <w:sz w:val="24"/>
                <w:szCs w:val="24"/>
              </w:rPr>
              <w:t xml:space="preserve">    TM314 : Enrochement ;</w:t>
            </w:r>
          </w:p>
          <w:p w:rsidR="001765F4" w:rsidRPr="005C6392" w:rsidRDefault="001765F4" w:rsidP="00CB20EF">
            <w:pPr>
              <w:ind w:left="1080"/>
              <w:rPr>
                <w:rFonts w:ascii="Tw Cen MT" w:hAnsi="Tw Cen MT" w:cs="Arial"/>
                <w:sz w:val="24"/>
                <w:szCs w:val="24"/>
              </w:rPr>
            </w:pPr>
            <w:r w:rsidRPr="005C6392">
              <w:rPr>
                <w:rFonts w:ascii="Tw Cen MT" w:hAnsi="Tw Cen MT" w:cs="Arial"/>
                <w:sz w:val="24"/>
                <w:szCs w:val="24"/>
              </w:rPr>
              <w:t xml:space="preserve">      TM423a : Béton de propreté dosé à 150kg/m3 ;</w:t>
            </w:r>
          </w:p>
          <w:p w:rsidR="001765F4" w:rsidRPr="005C6392" w:rsidRDefault="001765F4" w:rsidP="00CB20EF">
            <w:pPr>
              <w:ind w:left="1080"/>
              <w:rPr>
                <w:rFonts w:ascii="Tw Cen MT" w:hAnsi="Tw Cen MT" w:cs="Arial"/>
                <w:sz w:val="24"/>
                <w:szCs w:val="24"/>
              </w:rPr>
            </w:pPr>
            <w:r w:rsidRPr="005C6392">
              <w:rPr>
                <w:rFonts w:ascii="Tw Cen MT" w:hAnsi="Tw Cen MT" w:cs="Arial"/>
                <w:sz w:val="24"/>
                <w:szCs w:val="24"/>
              </w:rPr>
              <w:t xml:space="preserve">       TM423b : Gros béton pour fondation ;</w:t>
            </w:r>
          </w:p>
          <w:p w:rsidR="001765F4" w:rsidRPr="005C6392" w:rsidRDefault="001765F4" w:rsidP="00CB20EF">
            <w:pPr>
              <w:ind w:left="1080"/>
              <w:rPr>
                <w:rFonts w:ascii="Tw Cen MT" w:hAnsi="Tw Cen MT" w:cs="Arial"/>
                <w:sz w:val="24"/>
                <w:szCs w:val="24"/>
              </w:rPr>
            </w:pPr>
            <w:r w:rsidRPr="005C6392">
              <w:rPr>
                <w:rFonts w:ascii="Tw Cen MT" w:hAnsi="Tw Cen MT" w:cs="Arial"/>
                <w:sz w:val="24"/>
                <w:szCs w:val="24"/>
              </w:rPr>
              <w:t xml:space="preserve">        TM419 : Maçonnerie de moellons banchée ;</w:t>
            </w:r>
          </w:p>
          <w:p w:rsidR="001765F4" w:rsidRPr="005C6392" w:rsidRDefault="001765F4" w:rsidP="00CB20EF">
            <w:pPr>
              <w:ind w:left="1080"/>
              <w:rPr>
                <w:rFonts w:ascii="Tw Cen MT" w:hAnsi="Tw Cen MT" w:cs="Arial"/>
                <w:sz w:val="24"/>
                <w:szCs w:val="24"/>
              </w:rPr>
            </w:pPr>
            <w:r w:rsidRPr="005C6392">
              <w:rPr>
                <w:rFonts w:ascii="Tw Cen MT" w:hAnsi="Tw Cen MT" w:cs="Arial"/>
                <w:sz w:val="24"/>
                <w:szCs w:val="24"/>
              </w:rPr>
              <w:t xml:space="preserve">         TM423e : Béton armé dosé à 350kg/m3 pour sommier et chevêtre ;</w:t>
            </w:r>
          </w:p>
          <w:p w:rsidR="001765F4" w:rsidRPr="005C6392" w:rsidRDefault="001765F4" w:rsidP="00CB20EF">
            <w:pPr>
              <w:ind w:left="1080"/>
              <w:rPr>
                <w:rFonts w:ascii="Tw Cen MT" w:hAnsi="Tw Cen MT" w:cs="Arial"/>
                <w:sz w:val="24"/>
                <w:szCs w:val="24"/>
              </w:rPr>
            </w:pPr>
          </w:p>
          <w:p w:rsidR="001765F4" w:rsidRPr="005C6392" w:rsidRDefault="001765F4" w:rsidP="00CB20EF">
            <w:pPr>
              <w:ind w:left="1080"/>
              <w:rPr>
                <w:rFonts w:ascii="Tw Cen MT" w:hAnsi="Tw Cen MT" w:cs="Arial"/>
                <w:sz w:val="24"/>
                <w:szCs w:val="24"/>
              </w:rPr>
            </w:pPr>
            <w:r w:rsidRPr="005C6392">
              <w:rPr>
                <w:rFonts w:ascii="Tw Cen MT" w:hAnsi="Tw Cen MT" w:cs="Arial"/>
                <w:sz w:val="24"/>
                <w:szCs w:val="24"/>
              </w:rPr>
              <w:t xml:space="preserve">     TM417 : Perrés maçonnés sur talus de remblai au niveau des murs en ailes</w:t>
            </w: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TM314</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 xml:space="preserve">ENROCHEMENT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la fourniture et la mise en place des enrochements.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comprend notamment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des blocs rocheux d'un poids unitaire défini par le Maître d'Ouvrage, quelle que soit la distance;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fouilles nécessaires à la mise en place des enrochements;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mise en place et le réglage des blocs en vue d'assurer la stabilité et la pérennité de l'ouvrage;</w:t>
            </w:r>
          </w:p>
          <w:p w:rsidR="001765F4" w:rsidRPr="005C6392" w:rsidRDefault="001765F4" w:rsidP="00695E80">
            <w:pPr>
              <w:pStyle w:val="ListParagraph"/>
              <w:numPr>
                <w:ilvl w:val="0"/>
                <w:numId w:val="108"/>
              </w:numPr>
              <w:contextualSpacing w:val="0"/>
              <w:rPr>
                <w:rFonts w:ascii="Tw Cen MT" w:hAnsi="Tw Cen MT" w:cs="Arial"/>
              </w:rPr>
            </w:pPr>
            <w:r w:rsidRPr="005C6392">
              <w:rPr>
                <w:rFonts w:ascii="Tw Cen MT" w:hAnsi="Tw Cen MT" w:cs="Arial"/>
              </w:rPr>
              <w:t>mise en place des blocs aux alentours des fondations de l’ouvrage pour éviter les affouillements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sz w:val="24"/>
                <w:szCs w:val="24"/>
              </w:rPr>
            </w:pPr>
            <w:r w:rsidRPr="005C6392">
              <w:rPr>
                <w:rFonts w:ascii="Tw Cen MT" w:hAnsi="Tw Cen MT" w:cs="Arial"/>
                <w:b/>
                <w:sz w:val="24"/>
                <w:szCs w:val="24"/>
              </w:rPr>
              <w:t>M</w:t>
            </w:r>
            <w:r w:rsidRPr="005C6392">
              <w:rPr>
                <w:rFonts w:ascii="Tw Cen MT" w:hAnsi="Tw Cen MT" w:cs="Arial"/>
                <w:b/>
                <w:sz w:val="24"/>
                <w:szCs w:val="24"/>
                <w:vertAlign w:val="superscript"/>
              </w:rPr>
              <w:t>3</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TM423a</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BETON DE PROPRETE DOSE A 150KG/M3</w:t>
            </w:r>
          </w:p>
          <w:p w:rsidR="001765F4" w:rsidRPr="005C6392" w:rsidRDefault="001765F4" w:rsidP="00CB20EF">
            <w:pPr>
              <w:jc w:val="center"/>
              <w:rPr>
                <w:rFonts w:ascii="Tw Cen MT" w:hAnsi="Tw Cen MT" w:cs="Arial"/>
                <w:b/>
                <w:sz w:val="24"/>
                <w:szCs w:val="24"/>
                <w:u w:val="single"/>
              </w:rPr>
            </w:pP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la fabrication et la mise en œuvre du béton de proprété, suivant un dosage donné en kg de ciment par mètre cube de béton;</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préparation des surfaces, la démolition éventuelle d'une partie de l'ouvrage existant ou de son ensemble étant rémunérée par ailleurs;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fourniture et transport à pied d’œuvre de tous les matériaux nécessaires à la fabrication des bétons et de leur mise en œuvre quelle que soit la distance;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les terrassements y compris les fouilles en terrain de toutes natures;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coffrage le cas échéant;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formulation et la fabrication des bétons selon les prescriptions techniques y compris toutes les sujétions de stockage des composants;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mise en œuvre des bétons, le traitement et ragréage éventuels des surfaces;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décoffrage, le remblaiement, le compactage, la remise en état des abords;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TM423b</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GROS BETON POUR FONDATION</w:t>
            </w:r>
          </w:p>
          <w:p w:rsidR="001765F4" w:rsidRPr="005C6392" w:rsidRDefault="001765F4" w:rsidP="00CB20EF">
            <w:pPr>
              <w:jc w:val="center"/>
              <w:rPr>
                <w:rFonts w:ascii="Tw Cen MT" w:hAnsi="Tw Cen MT" w:cs="Arial"/>
                <w:b/>
                <w:sz w:val="24"/>
                <w:szCs w:val="24"/>
                <w:u w:val="single"/>
              </w:rPr>
            </w:pP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la fabrication et la mise en œuvre du gros béton, suivant un dosage donné en kg de ciment par mètre cube de béton;</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préparation des surfaces, la démolition éventuelle d'une partie de l'ouvrage existant ou de son ensemble étant rémunérée par ailleurs;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fourniture et transport à pied d’œuvre de tous les matériaux nécessaires à la fabrication des bétons et de leur mise en œuvre quelle que soit la distance;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les terrassements y compris les fouilles en terrain de toutes natures;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coffrage le cas échéant;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formulation et la fabrication des bétons selon les prescriptions techniques y compris toutes les sujétions de stockage des composants;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mise en œuvre des bétons, le traitement et ragréage éventuels des surfaces;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décoffrage, le remblaiement, le compactage, la remise en état des abords;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TM419</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MACONNERIE DE MOELLONS BANCHEE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la mise en œuvre de maçonnerie de moellons destinée à la réparation d'ouvrages divers( têtes de buses ou des dalots, culée ou pile des ponts , murets maçonnés, etc. )ou à la construction des murets maçonnés.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préparation des parties à réparer (la démolition éventuelle d'une partie de l'ouvrage existant ou de son ensemble étant rémunérée par ailleurs);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des matériaux (y compris l’extraction, la taille et la sélection des moellons), et leur transport à pied d’œuvre quelle que soit la distance;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les terrassements éventuels, y compris les fouilles en terrain de toutes natures;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fabrication du mortier au dosage prescrit et la mise en œuvre soignée de la maçonnerie y compris le calage, réglage, humidification des moellons;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façonnage des joints par jointoiement;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remblaiement, le compactage, la remise en état des abords;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TM423e</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BETON ARME DOSE A 350kg/M3 POUR SOMMIER ET MUR DE GARDE GREVE</w:t>
            </w:r>
          </w:p>
          <w:p w:rsidR="001765F4" w:rsidRPr="005C6392" w:rsidRDefault="001765F4" w:rsidP="00CB20EF">
            <w:pPr>
              <w:jc w:val="center"/>
              <w:rPr>
                <w:rFonts w:ascii="Tw Cen MT" w:hAnsi="Tw Cen MT" w:cs="Arial"/>
                <w:b/>
                <w:sz w:val="24"/>
                <w:szCs w:val="24"/>
                <w:u w:val="single"/>
              </w:rPr>
            </w:pP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la fabrication et la mise en œuvre du béton pour sommier et chevêtre, suivant un dosage donné en kg de ciment par mètre cube de béton;</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préparation des surfaces, la démolition éventuelle d'une partie de l'ouvrage existant ou de son ensemble étant rémunérée par ailleurs;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fourniture et transport à pied d’œuvre de tous les matériaux nécessaires à la fabrication des bétons et de leur mise en œuvre quelle que soit la distance;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les terrassements y compris les fouilles en terrain de toutes natures;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coffrage le cas échéant;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formulation et la fabrication des bétons selon les prescriptions techniques y compris toutes les sujétions de stockage des composants;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mise en œuvre des bétons, le traitement et ragréage éventuels des surfaces;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décoffrage, le remblaiement, le compactage, la remise en état des abords;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9497" w:type="dxa"/>
            <w:gridSpan w:val="4"/>
            <w:vAlign w:val="center"/>
          </w:tcPr>
          <w:p w:rsidR="001765F4" w:rsidRPr="005C6392" w:rsidRDefault="001765F4" w:rsidP="00CB20EF">
            <w:pPr>
              <w:jc w:val="both"/>
              <w:rPr>
                <w:rFonts w:ascii="Tw Cen MT" w:hAnsi="Tw Cen MT" w:cs="Arial"/>
                <w:b/>
                <w:sz w:val="24"/>
                <w:szCs w:val="24"/>
              </w:rPr>
            </w:pPr>
            <w:r w:rsidRPr="005C6392">
              <w:rPr>
                <w:rFonts w:ascii="Tw Cen MT" w:hAnsi="Tw Cen MT" w:cs="Arial"/>
                <w:b/>
                <w:sz w:val="24"/>
                <w:szCs w:val="24"/>
              </w:rPr>
              <w:t>SERIE : TABLIER</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TM430e : Fourniture et pose des IPE550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TM430a : Fourniture et pose des entretoises IPE350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TM430 : Accessoire d’ancrage dalle-IPE(connecteur)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TM423f : Béton armé dosé à 400kg/m3 pour tablier</w:t>
            </w: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TM430e</w:t>
            </w:r>
          </w:p>
        </w:tc>
        <w:tc>
          <w:tcPr>
            <w:tcW w:w="5178" w:type="dxa"/>
            <w:vAlign w:val="center"/>
          </w:tcPr>
          <w:p w:rsidR="001765F4" w:rsidRPr="005C6392" w:rsidRDefault="001765F4" w:rsidP="00CB20EF">
            <w:pPr>
              <w:rPr>
                <w:rFonts w:ascii="Tw Cen MT" w:hAnsi="Tw Cen MT" w:cs="Arial"/>
                <w:b/>
                <w:sz w:val="24"/>
                <w:szCs w:val="24"/>
                <w:u w:val="single"/>
              </w:rPr>
            </w:pPr>
            <w:r w:rsidRPr="005C6392">
              <w:rPr>
                <w:rFonts w:ascii="Tw Cen MT" w:hAnsi="Tw Cen MT" w:cs="Arial"/>
                <w:b/>
                <w:sz w:val="24"/>
                <w:szCs w:val="24"/>
                <w:u w:val="single"/>
              </w:rPr>
              <w:t>FOURNITURE ET POSE DES IPE550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Ce prix rémunère dans les conditions générales prévues au marché, au METRE LINEAIRE (ml), la fourniture et la pose des poutres métalliques IPE 550 fortement corrodées (à près de 50%), déformées ou rompues.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des poutres IPE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la mise en place des dispositifs de fixation des poutres sur le chevêtre conformément aux prescriptions techniques ainsi que la fourniture du matériel adéquat d'assemblage;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pose des poutres IPE sur les appuis conformément aux prescriptions techniques, y compris leur protection contre la rouille et toutes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de calage, réglage, mise en œuvre de béton de scellement de raccordement des éléments, la fourniture et le soudage des entretoises métalliques,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LINEAIRE………………….</w:t>
            </w:r>
          </w:p>
        </w:tc>
        <w:tc>
          <w:tcPr>
            <w:tcW w:w="850" w:type="dxa"/>
            <w:vAlign w:val="center"/>
          </w:tcPr>
          <w:p w:rsidR="001765F4" w:rsidRPr="005C6392" w:rsidRDefault="001765F4" w:rsidP="00CB20EF">
            <w:pPr>
              <w:jc w:val="center"/>
              <w:rPr>
                <w:rFonts w:ascii="Tw Cen MT" w:hAnsi="Tw Cen MT" w:cs="Arial"/>
                <w:sz w:val="24"/>
                <w:szCs w:val="24"/>
              </w:rPr>
            </w:pPr>
            <w:r w:rsidRPr="005C6392">
              <w:rPr>
                <w:rFonts w:ascii="Tw Cen MT" w:hAnsi="Tw Cen MT" w:cs="Arial"/>
                <w:b/>
                <w:sz w:val="24"/>
                <w:szCs w:val="24"/>
              </w:rPr>
              <w:t>ML</w:t>
            </w:r>
          </w:p>
        </w:tc>
        <w:tc>
          <w:tcPr>
            <w:tcW w:w="2410" w:type="dxa"/>
            <w:vAlign w:val="center"/>
          </w:tcPr>
          <w:p w:rsidR="001765F4" w:rsidRPr="005C6392" w:rsidRDefault="001765F4" w:rsidP="00CB20EF">
            <w:pPr>
              <w:jc w:val="center"/>
              <w:rPr>
                <w:rFonts w:ascii="Tw Cen MT" w:hAnsi="Tw Cen MT" w:cs="Arial"/>
                <w:b/>
                <w:sz w:val="24"/>
                <w:szCs w:val="24"/>
              </w:rPr>
            </w:pP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TM430a</w:t>
            </w:r>
          </w:p>
        </w:tc>
        <w:tc>
          <w:tcPr>
            <w:tcW w:w="5178" w:type="dxa"/>
            <w:vAlign w:val="center"/>
          </w:tcPr>
          <w:p w:rsidR="001765F4" w:rsidRPr="005C6392" w:rsidRDefault="001765F4" w:rsidP="00CB20EF">
            <w:pPr>
              <w:rPr>
                <w:rFonts w:ascii="Tw Cen MT" w:hAnsi="Tw Cen MT" w:cs="Arial"/>
                <w:b/>
                <w:sz w:val="24"/>
                <w:szCs w:val="24"/>
                <w:u w:val="single"/>
              </w:rPr>
            </w:pPr>
            <w:r w:rsidRPr="005C6392">
              <w:rPr>
                <w:rFonts w:ascii="Tw Cen MT" w:hAnsi="Tw Cen MT" w:cs="Arial"/>
                <w:b/>
                <w:sz w:val="24"/>
                <w:szCs w:val="24"/>
                <w:u w:val="single"/>
              </w:rPr>
              <w:t>FOURNITURE ET POSE DES ENTRETOISE IPE350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Ce prix rémunère dans les conditions générales prévues au marché, au METRE LINEAIRE (ml), la fourniture et la pose des poutres métalliques IPE 350 fortement corrodées (à près de 50%), déformées ou rompues.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des poutres IPE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la mise en place des dispositifs de fixation des poutres sur le chevêtre conformément aux prescriptions techniques ainsi que la fourniture du matériel adéquat d'assemblage;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pose des poutres IPE sur les appuis conformément aux prescriptions techniques, y compris leur protection contre la rouille et toutes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de calage, réglage, mise en œuvre de béton de scellement de raccordement des éléments, la fourniture et le soudage des entretoises métalliques,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LINEAIRE………………….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ML</w:t>
            </w:r>
          </w:p>
        </w:tc>
        <w:tc>
          <w:tcPr>
            <w:tcW w:w="2410" w:type="dxa"/>
            <w:vAlign w:val="center"/>
          </w:tcPr>
          <w:p w:rsidR="001765F4" w:rsidRPr="005C6392" w:rsidRDefault="001765F4" w:rsidP="00CB20EF">
            <w:pPr>
              <w:jc w:val="center"/>
              <w:rPr>
                <w:rFonts w:ascii="Tw Cen MT" w:hAnsi="Tw Cen MT" w:cs="Arial"/>
                <w:b/>
                <w:sz w:val="24"/>
                <w:szCs w:val="24"/>
              </w:rPr>
            </w:pP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TM430</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ACCESSOIRE D’ANCRAGES DALLE-IPE(CONNECTEURS)</w:t>
            </w:r>
          </w:p>
          <w:p w:rsidR="001765F4" w:rsidRPr="005C6392" w:rsidRDefault="001765F4" w:rsidP="00CB20EF">
            <w:pPr>
              <w:jc w:val="center"/>
              <w:rPr>
                <w:rFonts w:ascii="Tw Cen MT" w:hAnsi="Tw Cen MT" w:cs="Arial"/>
                <w:b/>
                <w:sz w:val="24"/>
                <w:szCs w:val="24"/>
                <w:u w:val="single"/>
              </w:rPr>
            </w:pP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dans les conditions générales prévues au marché, au FORFAIT (FT), la mise en place des connecteurs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fabrication des connecteurs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mise en place des connecteurs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l’assemblage des connecteurs avec les IPE 550</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xml:space="preserve">• et toutes autres sujétions. </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FORFAIT …………………………..</w:t>
            </w:r>
          </w:p>
        </w:tc>
        <w:tc>
          <w:tcPr>
            <w:tcW w:w="850" w:type="dxa"/>
            <w:vAlign w:val="center"/>
          </w:tcPr>
          <w:p w:rsidR="001765F4" w:rsidRPr="005C6392" w:rsidRDefault="001765F4" w:rsidP="00CB20EF">
            <w:pPr>
              <w:jc w:val="center"/>
              <w:rPr>
                <w:rFonts w:ascii="Tw Cen MT" w:hAnsi="Tw Cen MT" w:cs="Arial"/>
                <w:sz w:val="24"/>
                <w:szCs w:val="24"/>
              </w:rPr>
            </w:pPr>
            <w:r w:rsidRPr="005C6392">
              <w:rPr>
                <w:rFonts w:ascii="Tw Cen MT" w:hAnsi="Tw Cen MT" w:cs="Arial"/>
                <w:b/>
                <w:sz w:val="24"/>
                <w:szCs w:val="24"/>
              </w:rPr>
              <w:t>FT</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423f</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BETON ARME DOSE A 400kg/M3 POUR DALLE</w:t>
            </w:r>
          </w:p>
          <w:p w:rsidR="001765F4" w:rsidRPr="005C6392" w:rsidRDefault="001765F4" w:rsidP="00CB20EF">
            <w:pPr>
              <w:jc w:val="center"/>
              <w:rPr>
                <w:rFonts w:ascii="Tw Cen MT" w:hAnsi="Tw Cen MT" w:cs="Arial"/>
                <w:b/>
                <w:sz w:val="24"/>
                <w:szCs w:val="24"/>
                <w:u w:val="single"/>
              </w:rPr>
            </w:pP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 prix rémunère dans les conditions générales prévues au marché, au MÈTRE CUBE (m3), la fabrication et la mise en œuvre du béton pour dalle, suivant un dosage donné en kg de ciment par mètre cube de béton;</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préparation des surfaces, la démolition éventuelle d'une partie de l'ouvrage existant ou de son ensemble étant rémunérée par ailleurs;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fourniture et transport à pied d’œuvre de tous les matériaux nécessaires à la fabrication des bétons et de leur mise en œuvre quelle que soit la distance;</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les terrassements y compris les fouilles en terrain de toutes natures;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coffrage le cas échéant;</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formulation et la fabrication des bétons selon les prescriptions techniques y compris toutes les sujétions de stockage des composants;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la mise en œuvre des bétons, le traitement et ragréage éventuels des surfaces;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le décoffrage, le remblaiement, le compactage, la remise en état des abords;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toutes sujétions liées au respect des prescriptions environnementales;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jc w:val="both"/>
              <w:rPr>
                <w:rFonts w:ascii="Tw Cen MT" w:hAnsi="Tw Cen MT" w:cs="Arial"/>
                <w:sz w:val="24"/>
                <w:szCs w:val="24"/>
              </w:rPr>
            </w:pPr>
            <w:r w:rsidRPr="005C6392">
              <w:rPr>
                <w:rFonts w:ascii="Tw Cen MT" w:hAnsi="Tw Cen MT" w:cs="Arial"/>
                <w:sz w:val="24"/>
                <w:szCs w:val="24"/>
              </w:rPr>
              <w:t>LE METRE CUBE…………………….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M3</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9497" w:type="dxa"/>
            <w:gridSpan w:val="4"/>
            <w:vAlign w:val="center"/>
          </w:tcPr>
          <w:p w:rsidR="001765F4" w:rsidRPr="005C6392" w:rsidRDefault="001765F4" w:rsidP="00CB20EF">
            <w:pPr>
              <w:ind w:left="1080"/>
              <w:jc w:val="both"/>
              <w:rPr>
                <w:rFonts w:ascii="Tw Cen MT" w:hAnsi="Tw Cen MT" w:cs="Arial"/>
                <w:b/>
                <w:sz w:val="24"/>
                <w:szCs w:val="24"/>
              </w:rPr>
            </w:pPr>
            <w:r w:rsidRPr="005C6392">
              <w:rPr>
                <w:rFonts w:ascii="Tw Cen MT" w:hAnsi="Tw Cen MT" w:cs="Arial"/>
                <w:b/>
                <w:sz w:val="24"/>
                <w:szCs w:val="24"/>
              </w:rPr>
              <w:t>SERIE : SIGNALISATION, EQUIPEMENT DE SECURITE</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TM501c: Garde-corps mixte (poteaux en béton et tuyaux en acier galvanisé)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TM516a : Panneaux de signalisation métallique de type A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 xml:space="preserve">  TM528b : Balise en béton armé préfabriqué</w:t>
            </w: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TM501c</w:t>
            </w:r>
          </w:p>
        </w:tc>
        <w:tc>
          <w:tcPr>
            <w:tcW w:w="5178" w:type="dxa"/>
            <w:vAlign w:val="center"/>
          </w:tcPr>
          <w:p w:rsidR="001765F4" w:rsidRPr="005C6392" w:rsidRDefault="001765F4" w:rsidP="00CB20EF">
            <w:pPr>
              <w:jc w:val="center"/>
              <w:rPr>
                <w:rFonts w:ascii="Tw Cen MT" w:hAnsi="Tw Cen MT" w:cs="Arial"/>
                <w:b/>
                <w:i/>
                <w:sz w:val="24"/>
                <w:szCs w:val="24"/>
                <w:u w:val="single"/>
              </w:rPr>
            </w:pPr>
            <w:r w:rsidRPr="005C6392">
              <w:rPr>
                <w:rFonts w:ascii="Tw Cen MT" w:hAnsi="Tw Cen MT" w:cs="Arial"/>
                <w:b/>
                <w:i/>
                <w:sz w:val="24"/>
                <w:szCs w:val="24"/>
                <w:u w:val="single"/>
              </w:rPr>
              <w:t>GARDE-CORPS MIXTE (POTEAUX EN BETON ET TUYAUX EN ACIER GALVANISE)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MÈTRE LINEAIRE (ml), la fourniture et la mise en place de garde-corpsmixte( de protection sur les ouvrages d’art.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quelle que soit la distance des éléments de garde-corps et des accessoires de pose;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ferraillage, le coffrage et coulage des poteaux en béton armé;</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montage et la mise en place du garde-corps, le percement éventuel et le scellement des parties encastrées au mortier de ciment;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l'application d'une couche de peinture anticorrosion sur les éléments métalliques;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l’application de 2 couches de peinture glycérophtalique;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LINEAIRE…………..</w:t>
            </w:r>
          </w:p>
        </w:tc>
        <w:tc>
          <w:tcPr>
            <w:tcW w:w="850" w:type="dxa"/>
            <w:vAlign w:val="center"/>
          </w:tcPr>
          <w:p w:rsidR="001765F4" w:rsidRPr="005C6392" w:rsidRDefault="001765F4" w:rsidP="00CB20EF">
            <w:pPr>
              <w:jc w:val="center"/>
              <w:rPr>
                <w:rFonts w:ascii="Tw Cen MT" w:hAnsi="Tw Cen MT" w:cs="Arial"/>
                <w:sz w:val="24"/>
                <w:szCs w:val="24"/>
              </w:rPr>
            </w:pPr>
            <w:r w:rsidRPr="005C6392">
              <w:rPr>
                <w:rFonts w:ascii="Tw Cen MT" w:hAnsi="Tw Cen MT" w:cs="Arial"/>
                <w:b/>
                <w:sz w:val="24"/>
                <w:szCs w:val="24"/>
              </w:rPr>
              <w:t>FF</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TM516a</w:t>
            </w:r>
          </w:p>
        </w:tc>
        <w:tc>
          <w:tcPr>
            <w:tcW w:w="5178" w:type="dxa"/>
            <w:vAlign w:val="center"/>
          </w:tcPr>
          <w:p w:rsidR="001765F4" w:rsidRPr="005C6392" w:rsidRDefault="001765F4" w:rsidP="00CB20EF">
            <w:pPr>
              <w:rPr>
                <w:rFonts w:ascii="Tw Cen MT" w:hAnsi="Tw Cen MT" w:cs="Arial"/>
                <w:i/>
                <w:sz w:val="24"/>
                <w:szCs w:val="24"/>
              </w:rPr>
            </w:pPr>
          </w:p>
          <w:p w:rsidR="001765F4" w:rsidRPr="005C6392" w:rsidRDefault="001765F4" w:rsidP="00CB20EF">
            <w:pPr>
              <w:jc w:val="center"/>
              <w:rPr>
                <w:rFonts w:ascii="Tw Cen MT" w:hAnsi="Tw Cen MT" w:cs="Arial"/>
                <w:b/>
                <w:i/>
                <w:sz w:val="24"/>
                <w:szCs w:val="24"/>
                <w:u w:val="single"/>
              </w:rPr>
            </w:pPr>
            <w:r w:rsidRPr="005C6392">
              <w:rPr>
                <w:rFonts w:ascii="Tw Cen MT" w:hAnsi="Tw Cen MT" w:cs="Arial"/>
                <w:b/>
                <w:sz w:val="24"/>
                <w:szCs w:val="24"/>
                <w:u w:val="single"/>
              </w:rPr>
              <w:t>PANNEAUX DE SIGNALISATION METALLIQUE DE TYPE A</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Ce prix rémunère dans les conditions générales prévues au marché, à l'unité, la fourniture et la pose des panneaux de signalisation de type A (danger).</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Ce prix comprend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La présentation du certificat d’homologation du revêtement réflectorisant du panneau délivré par un service agréé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la fourniture et le transport à pied d’œuvre quelle que soit la distance du type de panneau conforme aux prescriptions du code de la route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Les fouilles en terrain de toute nature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La mise en œuvre du massif de fondation en béton dosé à 250 kg/m3, y compris saillie en crête de pointe de diamant au mortier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Toutes sujétions de manutention, pose, finition, lissage, fixation sur le support et de réfection des abords;</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toutes sujétions liées aux conditions de circulation et au respect des prescriptions environnementales;</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et toutes autres sujétions.</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L’UNITE………………………….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U</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TM528b</w:t>
            </w:r>
          </w:p>
        </w:tc>
        <w:tc>
          <w:tcPr>
            <w:tcW w:w="5178" w:type="dxa"/>
            <w:vAlign w:val="center"/>
          </w:tcPr>
          <w:p w:rsidR="001765F4" w:rsidRPr="005C6392" w:rsidRDefault="001765F4" w:rsidP="00CB20EF">
            <w:pPr>
              <w:jc w:val="center"/>
              <w:rPr>
                <w:rFonts w:ascii="Tw Cen MT" w:hAnsi="Tw Cen MT" w:cs="Arial"/>
                <w:b/>
                <w:i/>
                <w:sz w:val="24"/>
                <w:szCs w:val="24"/>
                <w:u w:val="single"/>
              </w:rPr>
            </w:pPr>
            <w:r w:rsidRPr="005C6392">
              <w:rPr>
                <w:rFonts w:ascii="Tw Cen MT" w:hAnsi="Tw Cen MT" w:cs="Arial"/>
                <w:b/>
                <w:sz w:val="24"/>
                <w:szCs w:val="24"/>
                <w:u w:val="single"/>
              </w:rPr>
              <w:t>BALISE EN BETON ARME PREFABRIQUE</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xml:space="preserve">Ce rémunère dans les conditions générales prévues au marché, à l'UNITE (U), la fourniture et la pose des balises en béton armé préfabriqué.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Ces prix comprennent notamment :</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la fourniture et le transport à pied d’œuvre des balises, quelle que soit la distance;</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l’implantation des balises;</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la confection des massifs d’ancrage et la pose;</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l'application éventuelle de peinture réflectorisante;</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toutes sujétions liées aux conditions de circulation et au respect des prescriptions environnementales;</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 et toutes autres sujétions.</w:t>
            </w:r>
          </w:p>
          <w:p w:rsidR="001765F4" w:rsidRPr="005C6392" w:rsidRDefault="001765F4" w:rsidP="00CB20EF">
            <w:pPr>
              <w:rPr>
                <w:rFonts w:ascii="Tw Cen MT" w:hAnsi="Tw Cen MT" w:cs="Arial"/>
                <w:i/>
                <w:sz w:val="24"/>
                <w:szCs w:val="24"/>
              </w:rPr>
            </w:pPr>
            <w:r w:rsidRPr="005C6392">
              <w:rPr>
                <w:rFonts w:ascii="Tw Cen MT" w:hAnsi="Tw Cen MT" w:cs="Arial"/>
                <w:i/>
                <w:sz w:val="24"/>
                <w:szCs w:val="24"/>
              </w:rPr>
              <w:t>L’UNITE……………………………</w:t>
            </w:r>
          </w:p>
        </w:tc>
        <w:tc>
          <w:tcPr>
            <w:tcW w:w="850" w:type="dxa"/>
            <w:vAlign w:val="center"/>
          </w:tcPr>
          <w:p w:rsidR="001765F4" w:rsidRPr="005C6392" w:rsidRDefault="001765F4" w:rsidP="00CB20EF">
            <w:pPr>
              <w:jc w:val="center"/>
              <w:rPr>
                <w:rFonts w:ascii="Tw Cen MT" w:hAnsi="Tw Cen MT" w:cs="Arial"/>
                <w:b/>
                <w:sz w:val="24"/>
                <w:szCs w:val="24"/>
              </w:rPr>
            </w:pPr>
            <w:r w:rsidRPr="005C6392">
              <w:rPr>
                <w:rFonts w:ascii="Tw Cen MT" w:hAnsi="Tw Cen MT" w:cs="Arial"/>
                <w:b/>
                <w:sz w:val="24"/>
                <w:szCs w:val="24"/>
              </w:rPr>
              <w:t>U</w:t>
            </w:r>
          </w:p>
        </w:tc>
        <w:tc>
          <w:tcPr>
            <w:tcW w:w="2410" w:type="dxa"/>
            <w:vAlign w:val="center"/>
          </w:tcPr>
          <w:p w:rsidR="001765F4" w:rsidRPr="005C6392" w:rsidRDefault="001765F4" w:rsidP="00CB20EF">
            <w:pPr>
              <w:jc w:val="right"/>
              <w:rPr>
                <w:rFonts w:ascii="Tw Cen MT" w:hAnsi="Tw Cen MT" w:cs="Arial"/>
                <w:sz w:val="24"/>
                <w:szCs w:val="24"/>
              </w:rPr>
            </w:pPr>
          </w:p>
        </w:tc>
      </w:tr>
      <w:tr w:rsidR="001765F4" w:rsidRPr="005C6392" w:rsidTr="00CB20EF">
        <w:trPr>
          <w:trHeight w:val="435"/>
        </w:trPr>
        <w:tc>
          <w:tcPr>
            <w:tcW w:w="9497" w:type="dxa"/>
            <w:gridSpan w:val="4"/>
            <w:vAlign w:val="center"/>
          </w:tcPr>
          <w:p w:rsidR="001765F4" w:rsidRPr="005C6392" w:rsidRDefault="001765F4" w:rsidP="00CB20EF">
            <w:pPr>
              <w:ind w:left="1080"/>
              <w:jc w:val="both"/>
              <w:rPr>
                <w:rFonts w:ascii="Tw Cen MT" w:hAnsi="Tw Cen MT" w:cs="Arial"/>
                <w:b/>
                <w:sz w:val="24"/>
                <w:szCs w:val="24"/>
              </w:rPr>
            </w:pPr>
            <w:r w:rsidRPr="005C6392">
              <w:rPr>
                <w:rFonts w:ascii="Tw Cen MT" w:hAnsi="Tw Cen MT" w:cs="Arial"/>
                <w:b/>
                <w:sz w:val="24"/>
                <w:szCs w:val="24"/>
              </w:rPr>
              <w:t>SERIE : ASSAINISSEMENT ET DRAINAGE</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TM439e:Curage du lit du cours d’eau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TM438 : Gargouille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                 TM315: Barbacanes</w:t>
            </w:r>
          </w:p>
        </w:tc>
      </w:tr>
      <w:tr w:rsidR="001765F4" w:rsidRPr="005C6392" w:rsidTr="00CB20EF">
        <w:trPr>
          <w:trHeight w:val="435"/>
        </w:trPr>
        <w:tc>
          <w:tcPr>
            <w:tcW w:w="1059"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TM439e</w:t>
            </w:r>
          </w:p>
        </w:tc>
        <w:tc>
          <w:tcPr>
            <w:tcW w:w="5178" w:type="dxa"/>
            <w:vAlign w:val="center"/>
          </w:tcPr>
          <w:p w:rsidR="001765F4" w:rsidRPr="005C6392" w:rsidRDefault="001765F4" w:rsidP="00CB20EF">
            <w:pPr>
              <w:rPr>
                <w:rFonts w:ascii="Tw Cen MT" w:hAnsi="Tw Cen MT" w:cs="Arial"/>
                <w:sz w:val="24"/>
                <w:szCs w:val="24"/>
              </w:rPr>
            </w:pPr>
          </w:p>
          <w:p w:rsidR="001765F4" w:rsidRPr="005C6392" w:rsidRDefault="001765F4" w:rsidP="00CB20EF">
            <w:pPr>
              <w:rPr>
                <w:rFonts w:ascii="Tw Cen MT" w:hAnsi="Tw Cen MT" w:cs="Arial"/>
                <w:sz w:val="24"/>
                <w:szCs w:val="24"/>
              </w:rPr>
            </w:pPr>
          </w:p>
          <w:p w:rsidR="001765F4" w:rsidRPr="005C6392" w:rsidRDefault="001765F4" w:rsidP="00CB20EF">
            <w:pPr>
              <w:rPr>
                <w:rFonts w:ascii="Tw Cen MT" w:hAnsi="Tw Cen MT" w:cs="Arial"/>
                <w:sz w:val="24"/>
                <w:szCs w:val="24"/>
              </w:rPr>
            </w:pPr>
          </w:p>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CURAGE DU LIT DU COURS D’EAU</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à le METRE CARRE (M2), le curage du lit du cours d’eau.</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le curage et le nettoyage des lits amont et aval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mise en dépôt en lieu agréé par le Maître d'œuvre des produits de curage et de nettoyage,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 bon écoulement des eaux dans l'ouvrage;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CARRE………………..</w:t>
            </w:r>
          </w:p>
        </w:tc>
        <w:tc>
          <w:tcPr>
            <w:tcW w:w="850"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M2</w:t>
            </w:r>
          </w:p>
        </w:tc>
        <w:tc>
          <w:tcPr>
            <w:tcW w:w="2410" w:type="dxa"/>
            <w:vAlign w:val="center"/>
          </w:tcPr>
          <w:p w:rsidR="001765F4" w:rsidRPr="005C6392" w:rsidRDefault="001765F4" w:rsidP="00CB20EF">
            <w:pPr>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TM438</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GARGOUILLE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à l'UNITE (U), la fourniture et la mise en place des gargouilles en tuyau PVC Ø100 pour l’évacuation des eaux du tablier.</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pieds d'œuvre de tous les éléments prévus;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pose et la fixation des tuyaux PVC Ø100;</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mise en œuvre des gargouilles;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L’UNITE………………………</w:t>
            </w:r>
          </w:p>
        </w:tc>
        <w:tc>
          <w:tcPr>
            <w:tcW w:w="850"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U</w:t>
            </w:r>
          </w:p>
        </w:tc>
        <w:tc>
          <w:tcPr>
            <w:tcW w:w="2410" w:type="dxa"/>
            <w:vAlign w:val="center"/>
          </w:tcPr>
          <w:p w:rsidR="001765F4" w:rsidRPr="005C6392" w:rsidRDefault="001765F4" w:rsidP="00CB20EF">
            <w:pPr>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TM315</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BARBACANES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xml:space="preserve">Ce prix rémunère dans les conditions générales prévues au marché, à le METRE LINEAIRE (ML), la fourniture et la mise en place des barbacanes en tuyau PVC (Diamètre à définir par le Maître d'Ouvrage) pour drainage des matériaux situés derrière les culées , les murs de soutènement, ou les perrés maçonnés.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comprend notamment:</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des tuyaux PVC;</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mise en œuvre des barbacanes;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sujétions d’exécution.</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LINEAIRE……………………</w:t>
            </w:r>
          </w:p>
        </w:tc>
        <w:tc>
          <w:tcPr>
            <w:tcW w:w="850"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ML</w:t>
            </w:r>
          </w:p>
        </w:tc>
        <w:tc>
          <w:tcPr>
            <w:tcW w:w="2410" w:type="dxa"/>
            <w:vAlign w:val="center"/>
          </w:tcPr>
          <w:p w:rsidR="001765F4" w:rsidRPr="005C6392" w:rsidRDefault="001765F4" w:rsidP="00CB20EF">
            <w:pPr>
              <w:rPr>
                <w:rFonts w:ascii="Tw Cen MT" w:hAnsi="Tw Cen MT" w:cs="Arial"/>
                <w:sz w:val="24"/>
                <w:szCs w:val="24"/>
              </w:rPr>
            </w:pPr>
          </w:p>
        </w:tc>
      </w:tr>
      <w:tr w:rsidR="001765F4" w:rsidRPr="005C6392" w:rsidTr="00CB20EF">
        <w:trPr>
          <w:trHeight w:val="435"/>
        </w:trPr>
        <w:tc>
          <w:tcPr>
            <w:tcW w:w="9497" w:type="dxa"/>
            <w:gridSpan w:val="4"/>
            <w:vAlign w:val="center"/>
          </w:tcPr>
          <w:p w:rsidR="001765F4" w:rsidRPr="005C6392" w:rsidRDefault="001765F4" w:rsidP="00CB20EF">
            <w:pPr>
              <w:ind w:left="1080"/>
              <w:jc w:val="both"/>
              <w:rPr>
                <w:rFonts w:ascii="Tw Cen MT" w:hAnsi="Tw Cen MT" w:cs="Arial"/>
                <w:b/>
                <w:sz w:val="24"/>
                <w:szCs w:val="24"/>
              </w:rPr>
            </w:pPr>
            <w:r w:rsidRPr="005C6392">
              <w:rPr>
                <w:rFonts w:ascii="Tw Cen MT" w:hAnsi="Tw Cen MT" w:cs="Arial"/>
                <w:b/>
                <w:sz w:val="24"/>
                <w:szCs w:val="24"/>
              </w:rPr>
              <w:t xml:space="preserve">SERIE : DIVERS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TM439e: Peinture anticorrosive pour IPE ;</w:t>
            </w:r>
          </w:p>
          <w:p w:rsidR="001765F4" w:rsidRPr="005C6392" w:rsidRDefault="001765F4" w:rsidP="00CB20EF">
            <w:pPr>
              <w:ind w:left="1080"/>
              <w:jc w:val="both"/>
              <w:rPr>
                <w:rFonts w:ascii="Tw Cen MT" w:hAnsi="Tw Cen MT" w:cs="Arial"/>
                <w:sz w:val="24"/>
                <w:szCs w:val="24"/>
              </w:rPr>
            </w:pPr>
            <w:r w:rsidRPr="005C6392">
              <w:rPr>
                <w:rFonts w:ascii="Tw Cen MT" w:hAnsi="Tw Cen MT" w:cs="Arial"/>
                <w:sz w:val="24"/>
                <w:szCs w:val="24"/>
              </w:rPr>
              <w:t>TM438 : Peinture à huile;</w:t>
            </w:r>
          </w:p>
          <w:p w:rsidR="001765F4" w:rsidRPr="005C6392" w:rsidRDefault="001765F4" w:rsidP="00CB20EF">
            <w:pPr>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TM606a</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PEINTURE ANTICORROSIVE POUR IPE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MÈTRE CARRE (m2), l'application de peinture anticorrosive sur les IPE.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préparation des surfaces à peindre;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de tous les matériaux et matériels nécessaires;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mise en œuvre des différentes couches de peinture;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CARRE………………….</w:t>
            </w:r>
          </w:p>
        </w:tc>
        <w:tc>
          <w:tcPr>
            <w:tcW w:w="850" w:type="dxa"/>
            <w:vAlign w:val="center"/>
          </w:tcPr>
          <w:p w:rsidR="001765F4" w:rsidRPr="005C6392" w:rsidRDefault="001765F4" w:rsidP="00CB20EF">
            <w:pPr>
              <w:rPr>
                <w:rFonts w:ascii="Tw Cen MT" w:hAnsi="Tw Cen MT" w:cs="Arial"/>
                <w:sz w:val="24"/>
                <w:szCs w:val="24"/>
              </w:rPr>
            </w:pPr>
            <w:r w:rsidRPr="005C6392">
              <w:rPr>
                <w:rFonts w:ascii="Tw Cen MT" w:hAnsi="Tw Cen MT" w:cs="Arial"/>
                <w:sz w:val="24"/>
                <w:szCs w:val="24"/>
              </w:rPr>
              <w:t>M2</w:t>
            </w:r>
          </w:p>
        </w:tc>
        <w:tc>
          <w:tcPr>
            <w:tcW w:w="2410" w:type="dxa"/>
            <w:vAlign w:val="center"/>
          </w:tcPr>
          <w:p w:rsidR="001765F4" w:rsidRPr="005C6392" w:rsidRDefault="001765F4" w:rsidP="00CB20EF">
            <w:pPr>
              <w:rPr>
                <w:rFonts w:ascii="Tw Cen MT" w:hAnsi="Tw Cen MT" w:cs="Arial"/>
                <w:sz w:val="24"/>
                <w:szCs w:val="24"/>
              </w:rPr>
            </w:pPr>
          </w:p>
        </w:tc>
      </w:tr>
      <w:tr w:rsidR="001765F4" w:rsidRPr="005C6392" w:rsidTr="00CB20EF">
        <w:trPr>
          <w:trHeight w:val="435"/>
        </w:trPr>
        <w:tc>
          <w:tcPr>
            <w:tcW w:w="1059" w:type="dxa"/>
            <w:vAlign w:val="center"/>
          </w:tcPr>
          <w:p w:rsidR="001765F4" w:rsidRPr="005C6392" w:rsidRDefault="001765F4" w:rsidP="00CB20EF">
            <w:pPr>
              <w:rPr>
                <w:rFonts w:ascii="Tw Cen MT" w:hAnsi="Tw Cen MT" w:cs="Arial"/>
                <w:b/>
                <w:sz w:val="24"/>
                <w:szCs w:val="24"/>
              </w:rPr>
            </w:pPr>
            <w:r w:rsidRPr="005C6392">
              <w:rPr>
                <w:rFonts w:ascii="Tw Cen MT" w:hAnsi="Tw Cen MT" w:cs="Arial"/>
                <w:b/>
                <w:sz w:val="24"/>
                <w:szCs w:val="24"/>
              </w:rPr>
              <w:t>TM606b</w:t>
            </w:r>
          </w:p>
        </w:tc>
        <w:tc>
          <w:tcPr>
            <w:tcW w:w="5178" w:type="dxa"/>
            <w:vAlign w:val="center"/>
          </w:tcPr>
          <w:p w:rsidR="001765F4" w:rsidRPr="005C6392" w:rsidRDefault="001765F4" w:rsidP="00CB20EF">
            <w:pPr>
              <w:jc w:val="center"/>
              <w:rPr>
                <w:rFonts w:ascii="Tw Cen MT" w:hAnsi="Tw Cen MT" w:cs="Arial"/>
                <w:b/>
                <w:sz w:val="24"/>
                <w:szCs w:val="24"/>
                <w:u w:val="single"/>
              </w:rPr>
            </w:pPr>
            <w:r w:rsidRPr="005C6392">
              <w:rPr>
                <w:rFonts w:ascii="Tw Cen MT" w:hAnsi="Tw Cen MT" w:cs="Arial"/>
                <w:b/>
                <w:sz w:val="24"/>
                <w:szCs w:val="24"/>
                <w:u w:val="single"/>
              </w:rPr>
              <w:t>PEINTURE A HUILE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 prix rémunère dans les conditions générales prévues au marché, au MÈTRE CARRE (m2), l'application de peinture à huile.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Ces prix comprennent notamment :</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préparation des surfaces à peindre;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fourniture et le transport à pied d’œuvre de tous les matériaux et matériels nécessaires;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la mise en œuvre des différentes couches de peinture;</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toutes sujétions liées aux conditions de circulation et au respect des prescriptions environnementales;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 et toutes autres sujétions.</w:t>
            </w:r>
          </w:p>
          <w:p w:rsidR="001765F4" w:rsidRPr="005C6392" w:rsidRDefault="001765F4" w:rsidP="00CB20EF">
            <w:pPr>
              <w:rPr>
                <w:rFonts w:ascii="Tw Cen MT" w:hAnsi="Tw Cen MT" w:cs="Arial"/>
                <w:sz w:val="24"/>
                <w:szCs w:val="24"/>
              </w:rPr>
            </w:pPr>
            <w:r w:rsidRPr="005C6392">
              <w:rPr>
                <w:rFonts w:ascii="Tw Cen MT" w:hAnsi="Tw Cen MT" w:cs="Arial"/>
                <w:sz w:val="24"/>
                <w:szCs w:val="24"/>
              </w:rPr>
              <w:t>LE METRE CARRE………………….</w:t>
            </w:r>
          </w:p>
        </w:tc>
        <w:tc>
          <w:tcPr>
            <w:tcW w:w="850" w:type="dxa"/>
            <w:vAlign w:val="center"/>
          </w:tcPr>
          <w:p w:rsidR="001765F4" w:rsidRPr="005C6392" w:rsidRDefault="001765F4" w:rsidP="00CB20EF">
            <w:pPr>
              <w:rPr>
                <w:rFonts w:ascii="Tw Cen MT" w:hAnsi="Tw Cen MT" w:cs="Arial"/>
                <w:sz w:val="24"/>
                <w:szCs w:val="24"/>
              </w:rPr>
            </w:pPr>
            <w:r w:rsidRPr="005C6392">
              <w:rPr>
                <w:rFonts w:ascii="Tw Cen MT" w:hAnsi="Tw Cen MT" w:cs="Arial"/>
                <w:sz w:val="24"/>
                <w:szCs w:val="24"/>
              </w:rPr>
              <w:t>M2</w:t>
            </w:r>
          </w:p>
        </w:tc>
        <w:tc>
          <w:tcPr>
            <w:tcW w:w="2410" w:type="dxa"/>
            <w:vAlign w:val="center"/>
          </w:tcPr>
          <w:p w:rsidR="001765F4" w:rsidRPr="005C6392" w:rsidRDefault="001765F4" w:rsidP="00CB20EF">
            <w:pPr>
              <w:rPr>
                <w:rFonts w:ascii="Tw Cen MT" w:hAnsi="Tw Cen MT" w:cs="Arial"/>
                <w:sz w:val="24"/>
                <w:szCs w:val="24"/>
              </w:rPr>
            </w:pPr>
          </w:p>
        </w:tc>
      </w:tr>
    </w:tbl>
    <w:p w:rsidR="00726C20" w:rsidRPr="005C6392" w:rsidRDefault="005B7D9F" w:rsidP="00726C20">
      <w:pPr>
        <w:spacing w:after="120"/>
        <w:jc w:val="center"/>
        <w:rPr>
          <w:rFonts w:ascii="Tw Cen MT" w:eastAsia="Arial Unicode MS" w:hAnsi="Tw Cen MT"/>
          <w:sz w:val="24"/>
          <w:szCs w:val="24"/>
        </w:rPr>
      </w:pPr>
      <w:r w:rsidRPr="005C6392">
        <w:rPr>
          <w:rFonts w:eastAsia="Arial Unicode MS"/>
        </w:rPr>
        <w:t xml:space="preserve">.  </w:t>
      </w:r>
    </w:p>
    <w:p w:rsidR="000022A1" w:rsidRPr="005C6392" w:rsidRDefault="000022A1" w:rsidP="000022A1">
      <w:pPr>
        <w:pStyle w:val="BodyText3"/>
        <w:jc w:val="both"/>
        <w:rPr>
          <w:rFonts w:ascii="Arial Narrow" w:eastAsia="Arial Unicode MS" w:hAnsi="Arial Narrow"/>
          <w:b w:val="0"/>
          <w:i w:val="0"/>
          <w:sz w:val="20"/>
        </w:rPr>
      </w:pPr>
    </w:p>
    <w:p w:rsidR="004575AF" w:rsidRPr="005C6392" w:rsidRDefault="004575AF" w:rsidP="000022A1">
      <w:pPr>
        <w:pStyle w:val="BodyText3"/>
        <w:jc w:val="both"/>
        <w:rPr>
          <w:rFonts w:eastAsia="Arial Unicode MS"/>
          <w:b w:val="0"/>
          <w:i w:val="0"/>
          <w:sz w:val="22"/>
          <w:szCs w:val="22"/>
        </w:rPr>
      </w:pPr>
    </w:p>
    <w:p w:rsidR="004575AF" w:rsidRPr="005C6392" w:rsidRDefault="004575AF" w:rsidP="000022A1">
      <w:pPr>
        <w:pStyle w:val="BodyText3"/>
        <w:jc w:val="both"/>
        <w:rPr>
          <w:rFonts w:eastAsia="Arial Unicode MS"/>
          <w:b w:val="0"/>
          <w:i w:val="0"/>
          <w:sz w:val="22"/>
          <w:szCs w:val="22"/>
        </w:rPr>
      </w:pPr>
    </w:p>
    <w:p w:rsidR="004575AF" w:rsidRPr="005C6392" w:rsidRDefault="004575AF" w:rsidP="000022A1">
      <w:pPr>
        <w:pStyle w:val="BodyText3"/>
        <w:jc w:val="both"/>
        <w:rPr>
          <w:rFonts w:eastAsia="Arial Unicode MS"/>
          <w:b w:val="0"/>
          <w:i w:val="0"/>
          <w:sz w:val="22"/>
          <w:szCs w:val="22"/>
        </w:rPr>
      </w:pPr>
    </w:p>
    <w:p w:rsidR="00DB38CF" w:rsidRPr="005C6392" w:rsidRDefault="00DB38CF" w:rsidP="000022A1">
      <w:pPr>
        <w:pStyle w:val="BodyText3"/>
        <w:jc w:val="both"/>
        <w:rPr>
          <w:rFonts w:eastAsia="Arial Unicode MS"/>
          <w:b w:val="0"/>
          <w:i w:val="0"/>
          <w:sz w:val="22"/>
          <w:szCs w:val="22"/>
        </w:rPr>
      </w:pPr>
    </w:p>
    <w:p w:rsidR="00740642" w:rsidRPr="005C6392" w:rsidRDefault="00740642" w:rsidP="00A56B08">
      <w:pPr>
        <w:spacing w:before="120" w:after="120"/>
        <w:jc w:val="center"/>
        <w:rPr>
          <w:rFonts w:eastAsia="Arial Unicode MS"/>
          <w:sz w:val="22"/>
          <w:szCs w:val="22"/>
        </w:rPr>
      </w:pPr>
    </w:p>
    <w:p w:rsidR="00740642" w:rsidRPr="005C6392" w:rsidRDefault="00740642"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F02B75" w:rsidRPr="005C6392" w:rsidRDefault="00F02B75" w:rsidP="00A56B08">
      <w:pPr>
        <w:spacing w:before="120" w:after="120"/>
        <w:jc w:val="center"/>
        <w:rPr>
          <w:rFonts w:eastAsia="Arial Unicode MS"/>
          <w:sz w:val="22"/>
          <w:szCs w:val="22"/>
        </w:rPr>
      </w:pPr>
    </w:p>
    <w:p w:rsidR="00F02B75" w:rsidRPr="005C6392" w:rsidRDefault="00F02B75" w:rsidP="00A56B08">
      <w:pPr>
        <w:spacing w:before="120" w:after="120"/>
        <w:jc w:val="center"/>
        <w:rPr>
          <w:rFonts w:eastAsia="Arial Unicode MS"/>
          <w:sz w:val="22"/>
          <w:szCs w:val="22"/>
        </w:rPr>
      </w:pPr>
    </w:p>
    <w:p w:rsidR="00F02B75" w:rsidRPr="005C6392" w:rsidRDefault="00F02B75" w:rsidP="00A56B08">
      <w:pPr>
        <w:spacing w:before="120" w:after="120"/>
        <w:jc w:val="center"/>
        <w:rPr>
          <w:rFonts w:eastAsia="Arial Unicode MS"/>
          <w:sz w:val="22"/>
          <w:szCs w:val="22"/>
        </w:rPr>
      </w:pPr>
    </w:p>
    <w:p w:rsidR="00F02B75" w:rsidRPr="005C6392" w:rsidRDefault="00F02B75" w:rsidP="00A56B08">
      <w:pPr>
        <w:spacing w:before="120" w:after="120"/>
        <w:jc w:val="center"/>
        <w:rPr>
          <w:rFonts w:eastAsia="Arial Unicode MS"/>
          <w:sz w:val="22"/>
          <w:szCs w:val="22"/>
        </w:rPr>
      </w:pPr>
    </w:p>
    <w:p w:rsidR="00F02B75" w:rsidRPr="005C6392" w:rsidRDefault="00F02B75"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9705DA" w:rsidRPr="005C6392" w:rsidRDefault="009705DA" w:rsidP="00A56B08">
      <w:pPr>
        <w:spacing w:before="120" w:after="120"/>
        <w:jc w:val="center"/>
        <w:rPr>
          <w:rFonts w:eastAsia="Arial Unicode MS"/>
          <w:sz w:val="22"/>
          <w:szCs w:val="22"/>
        </w:rPr>
      </w:pPr>
    </w:p>
    <w:p w:rsidR="00726C20" w:rsidRPr="005C6392" w:rsidRDefault="00174915" w:rsidP="00A56B08">
      <w:pPr>
        <w:spacing w:before="120" w:after="120"/>
        <w:jc w:val="center"/>
        <w:rPr>
          <w:rFonts w:eastAsia="Arial Unicode MS"/>
          <w:sz w:val="22"/>
          <w:szCs w:val="22"/>
        </w:rPr>
      </w:pPr>
      <w:r>
        <w:rPr>
          <w:rFonts w:eastAsia="Arial Unicode MS"/>
          <w:noProof/>
          <w:sz w:val="22"/>
          <w:szCs w:val="22"/>
        </w:rPr>
        <w:pict>
          <v:shape id="AutoShape 571" o:spid="_x0000_s1036" type="#_x0000_t69" style="position:absolute;left:0;text-align:left;margin-left:0;margin-top:269.95pt;width:438.85pt;height:166.25pt;z-index:251661824;visibility:visible;mso-position-horizontal:center;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" strokeweight="2.25pt">
            <v:textbox style="mso-next-textbox:#AutoShape 571">
              <w:txbxContent>
                <w:p w:rsidR="00CB20EF" w:rsidRPr="00967AF3" w:rsidRDefault="00CB20EF"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CB20EF" w:rsidRPr="00C8344A" w:rsidRDefault="00CB20EF"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w10:wrap type="square" anchorx="margin" anchory="margin"/>
          </v:shape>
        </w:pict>
      </w:r>
    </w:p>
    <w:p w:rsidR="00726C20" w:rsidRPr="005C6392" w:rsidRDefault="00726C20" w:rsidP="00A56B08">
      <w:pPr>
        <w:spacing w:before="120" w:after="120"/>
        <w:jc w:val="center"/>
        <w:rPr>
          <w:rFonts w:eastAsia="Arial Unicode MS"/>
          <w:sz w:val="22"/>
          <w:szCs w:val="22"/>
        </w:rPr>
      </w:pPr>
    </w:p>
    <w:p w:rsidR="00F02B75" w:rsidRPr="005C6392" w:rsidRDefault="00F02B75" w:rsidP="00A56B08">
      <w:pPr>
        <w:spacing w:before="120" w:after="120"/>
        <w:jc w:val="center"/>
        <w:rPr>
          <w:rFonts w:eastAsia="Arial Unicode MS"/>
          <w:sz w:val="22"/>
          <w:szCs w:val="22"/>
        </w:rPr>
      </w:pPr>
    </w:p>
    <w:p w:rsidR="001A5734" w:rsidRPr="005C6392" w:rsidRDefault="001A5734" w:rsidP="00A56B08">
      <w:pPr>
        <w:spacing w:before="120" w:after="120"/>
        <w:jc w:val="center"/>
        <w:rPr>
          <w:rFonts w:eastAsia="Arial Unicode MS"/>
          <w:sz w:val="22"/>
          <w:szCs w:val="22"/>
        </w:rPr>
      </w:pPr>
    </w:p>
    <w:p w:rsidR="001A5734" w:rsidRPr="005C6392" w:rsidRDefault="001A5734" w:rsidP="00A56B08">
      <w:pPr>
        <w:spacing w:before="120" w:after="120"/>
        <w:jc w:val="center"/>
        <w:rPr>
          <w:rFonts w:eastAsia="Arial Unicode MS"/>
          <w:sz w:val="22"/>
          <w:szCs w:val="22"/>
        </w:rPr>
      </w:pPr>
    </w:p>
    <w:p w:rsidR="001A5734" w:rsidRPr="005C6392" w:rsidRDefault="001A5734" w:rsidP="00A56B08">
      <w:pPr>
        <w:spacing w:before="120" w:after="120"/>
        <w:jc w:val="center"/>
        <w:rPr>
          <w:rFonts w:eastAsia="Arial Unicode MS"/>
          <w:sz w:val="22"/>
          <w:szCs w:val="22"/>
        </w:rPr>
      </w:pPr>
    </w:p>
    <w:p w:rsidR="001A5734" w:rsidRPr="005C6392" w:rsidRDefault="001A5734"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726C20" w:rsidRPr="005C6392" w:rsidRDefault="00726C20" w:rsidP="00A56B08">
      <w:pPr>
        <w:spacing w:before="120" w:after="120"/>
        <w:jc w:val="center"/>
        <w:rPr>
          <w:rFonts w:eastAsia="Arial Unicode MS"/>
          <w:sz w:val="22"/>
          <w:szCs w:val="22"/>
        </w:rPr>
      </w:pPr>
    </w:p>
    <w:p w:rsidR="00DB38CF" w:rsidRPr="005C6392" w:rsidRDefault="00DB38CF"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1765F4" w:rsidRPr="005C6392" w:rsidRDefault="001765F4" w:rsidP="00DB38CF">
      <w:pPr>
        <w:rPr>
          <w:rFonts w:ascii="Tw Cen MT" w:eastAsia="Arial Unicode MS" w:hAnsi="Tw Cen MT"/>
          <w:b/>
          <w:sz w:val="24"/>
          <w:szCs w:val="24"/>
          <w:lang w:eastAsia="fr-BE"/>
        </w:rPr>
      </w:pPr>
    </w:p>
    <w:p w:rsidR="00DB38CF" w:rsidRPr="005C6392" w:rsidRDefault="00DB38CF" w:rsidP="00DB38CF">
      <w:pPr>
        <w:rPr>
          <w:rFonts w:ascii="Tw Cen MT" w:eastAsia="Arial Unicode MS" w:hAnsi="Tw Cen MT"/>
          <w:b/>
          <w:sz w:val="24"/>
          <w:szCs w:val="24"/>
          <w:lang w:eastAsia="fr-BE"/>
        </w:rPr>
      </w:pPr>
    </w:p>
    <w:tbl>
      <w:tblPr>
        <w:tblW w:w="5000" w:type="pct"/>
        <w:tblLook w:val="04A0"/>
      </w:tblPr>
      <w:tblGrid>
        <w:gridCol w:w="864"/>
        <w:gridCol w:w="5030"/>
        <w:gridCol w:w="409"/>
        <w:gridCol w:w="564"/>
        <w:gridCol w:w="1021"/>
        <w:gridCol w:w="828"/>
        <w:gridCol w:w="912"/>
      </w:tblGrid>
      <w:tr w:rsidR="001765F4" w:rsidRPr="005C6392" w:rsidTr="00CB20EF">
        <w:trPr>
          <w:trHeight w:val="450"/>
        </w:trPr>
        <w:tc>
          <w:tcPr>
            <w:tcW w:w="499" w:type="pct"/>
            <w:vMerge w:val="restart"/>
            <w:tcBorders>
              <w:top w:val="single" w:sz="4" w:space="0" w:color="auto"/>
              <w:left w:val="single" w:sz="4" w:space="0" w:color="auto"/>
              <w:bottom w:val="single" w:sz="4" w:space="0" w:color="000000"/>
              <w:right w:val="single" w:sz="4" w:space="0" w:color="auto"/>
            </w:tcBorders>
            <w:noWrap/>
            <w:vAlign w:val="center"/>
            <w:hideMark/>
          </w:tcPr>
          <w:p w:rsidR="001765F4" w:rsidRPr="005C6392" w:rsidRDefault="001765F4" w:rsidP="00CB20EF">
            <w:pPr>
              <w:jc w:val="center"/>
              <w:rPr>
                <w:rFonts w:ascii="Arial" w:hAnsi="Arial" w:cs="Arial"/>
                <w:b/>
                <w:bCs/>
                <w:sz w:val="16"/>
                <w:szCs w:val="16"/>
                <w:lang w:val="en-US"/>
              </w:rPr>
            </w:pPr>
            <w:r w:rsidRPr="005C6392">
              <w:rPr>
                <w:rFonts w:ascii="Arial" w:hAnsi="Arial" w:cs="Arial"/>
                <w:b/>
                <w:bCs/>
                <w:sz w:val="16"/>
                <w:szCs w:val="16"/>
                <w:lang w:val="en-US"/>
              </w:rPr>
              <w:t>N°PRIX</w:t>
            </w:r>
          </w:p>
        </w:tc>
        <w:tc>
          <w:tcPr>
            <w:tcW w:w="1990" w:type="pct"/>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1765F4" w:rsidRPr="005C6392" w:rsidRDefault="001765F4" w:rsidP="00CB20EF">
            <w:pPr>
              <w:jc w:val="center"/>
              <w:rPr>
                <w:rFonts w:ascii="Arial" w:hAnsi="Arial" w:cs="Arial"/>
                <w:b/>
                <w:bCs/>
                <w:sz w:val="16"/>
                <w:szCs w:val="16"/>
                <w:lang w:val="en-US"/>
              </w:rPr>
            </w:pPr>
            <w:r w:rsidRPr="005C6392">
              <w:rPr>
                <w:rFonts w:ascii="Arial" w:hAnsi="Arial" w:cs="Arial"/>
                <w:b/>
                <w:bCs/>
                <w:sz w:val="16"/>
                <w:szCs w:val="16"/>
                <w:lang w:val="en-US"/>
              </w:rPr>
              <w:t>DESIGNATION DES TRAVAUX</w:t>
            </w:r>
          </w:p>
        </w:tc>
        <w:tc>
          <w:tcPr>
            <w:tcW w:w="565" w:type="pct"/>
            <w:vMerge w:val="restart"/>
            <w:tcBorders>
              <w:top w:val="single" w:sz="4" w:space="0" w:color="auto"/>
              <w:left w:val="single" w:sz="4" w:space="0" w:color="auto"/>
              <w:bottom w:val="single" w:sz="4" w:space="0" w:color="000000"/>
              <w:right w:val="single" w:sz="4" w:space="0" w:color="auto"/>
            </w:tcBorders>
            <w:noWrap/>
            <w:vAlign w:val="center"/>
            <w:hideMark/>
          </w:tcPr>
          <w:p w:rsidR="001765F4" w:rsidRPr="005C6392" w:rsidRDefault="001765F4" w:rsidP="00CB20EF">
            <w:pPr>
              <w:jc w:val="center"/>
              <w:rPr>
                <w:rFonts w:ascii="Arial" w:hAnsi="Arial" w:cs="Arial"/>
                <w:b/>
                <w:bCs/>
                <w:sz w:val="16"/>
                <w:szCs w:val="16"/>
                <w:lang w:val="en-US"/>
              </w:rPr>
            </w:pPr>
            <w:r w:rsidRPr="005C6392">
              <w:rPr>
                <w:rFonts w:ascii="Arial" w:hAnsi="Arial" w:cs="Arial"/>
                <w:b/>
                <w:bCs/>
                <w:sz w:val="16"/>
                <w:szCs w:val="16"/>
                <w:lang w:val="en-US"/>
              </w:rPr>
              <w:t>Unité</w:t>
            </w:r>
          </w:p>
        </w:tc>
        <w:tc>
          <w:tcPr>
            <w:tcW w:w="622" w:type="pct"/>
            <w:vMerge w:val="restart"/>
            <w:tcBorders>
              <w:top w:val="single" w:sz="4" w:space="0" w:color="auto"/>
              <w:left w:val="single" w:sz="4" w:space="0" w:color="auto"/>
              <w:bottom w:val="single" w:sz="4" w:space="0" w:color="000000"/>
              <w:right w:val="single" w:sz="4" w:space="0" w:color="auto"/>
            </w:tcBorders>
            <w:noWrap/>
            <w:vAlign w:val="center"/>
            <w:hideMark/>
          </w:tcPr>
          <w:p w:rsidR="001765F4" w:rsidRPr="005C6392" w:rsidRDefault="001765F4" w:rsidP="00CB20EF">
            <w:pPr>
              <w:jc w:val="center"/>
              <w:rPr>
                <w:rFonts w:ascii="Arial" w:hAnsi="Arial" w:cs="Arial"/>
                <w:b/>
                <w:bCs/>
                <w:sz w:val="16"/>
                <w:szCs w:val="16"/>
                <w:lang w:val="en-US"/>
              </w:rPr>
            </w:pPr>
            <w:r w:rsidRPr="005C6392">
              <w:rPr>
                <w:rFonts w:ascii="Arial" w:hAnsi="Arial" w:cs="Arial"/>
                <w:b/>
                <w:bCs/>
                <w:sz w:val="16"/>
                <w:szCs w:val="16"/>
                <w:lang w:val="en-US"/>
              </w:rPr>
              <w:t>QUANTITES</w:t>
            </w:r>
          </w:p>
        </w:tc>
        <w:tc>
          <w:tcPr>
            <w:tcW w:w="594" w:type="pct"/>
            <w:vMerge w:val="restart"/>
            <w:tcBorders>
              <w:top w:val="single" w:sz="4" w:space="0" w:color="auto"/>
              <w:left w:val="single" w:sz="4" w:space="0" w:color="auto"/>
              <w:bottom w:val="single" w:sz="4" w:space="0" w:color="000000"/>
              <w:right w:val="single" w:sz="4" w:space="0" w:color="auto"/>
            </w:tcBorders>
            <w:noWrap/>
            <w:vAlign w:val="center"/>
            <w:hideMark/>
          </w:tcPr>
          <w:p w:rsidR="001765F4" w:rsidRPr="005C6392" w:rsidRDefault="001765F4" w:rsidP="00CB20EF">
            <w:pPr>
              <w:jc w:val="center"/>
              <w:rPr>
                <w:rFonts w:ascii="Arial" w:hAnsi="Arial" w:cs="Arial"/>
                <w:b/>
                <w:bCs/>
                <w:sz w:val="16"/>
                <w:szCs w:val="16"/>
                <w:lang w:val="en-US"/>
              </w:rPr>
            </w:pPr>
            <w:r w:rsidRPr="005C6392">
              <w:rPr>
                <w:rFonts w:ascii="Arial" w:hAnsi="Arial" w:cs="Arial"/>
                <w:b/>
                <w:bCs/>
                <w:sz w:val="16"/>
                <w:szCs w:val="16"/>
                <w:lang w:val="en-US"/>
              </w:rPr>
              <w:t>PU HTVA</w:t>
            </w:r>
          </w:p>
        </w:tc>
        <w:tc>
          <w:tcPr>
            <w:tcW w:w="730" w:type="pct"/>
            <w:vMerge w:val="restart"/>
            <w:tcBorders>
              <w:top w:val="single" w:sz="4" w:space="0" w:color="auto"/>
              <w:left w:val="single" w:sz="4" w:space="0" w:color="auto"/>
              <w:bottom w:val="single" w:sz="4" w:space="0" w:color="000000"/>
              <w:right w:val="single" w:sz="4" w:space="0" w:color="auto"/>
            </w:tcBorders>
            <w:noWrap/>
            <w:vAlign w:val="center"/>
            <w:hideMark/>
          </w:tcPr>
          <w:p w:rsidR="001765F4" w:rsidRPr="005C6392" w:rsidRDefault="001765F4" w:rsidP="00CB20EF">
            <w:pPr>
              <w:jc w:val="center"/>
              <w:rPr>
                <w:rFonts w:ascii="Arial" w:hAnsi="Arial" w:cs="Arial"/>
                <w:b/>
                <w:bCs/>
                <w:sz w:val="16"/>
                <w:szCs w:val="16"/>
                <w:lang w:val="en-US"/>
              </w:rPr>
            </w:pPr>
            <w:r w:rsidRPr="005C6392">
              <w:rPr>
                <w:rFonts w:ascii="Arial" w:hAnsi="Arial" w:cs="Arial"/>
                <w:b/>
                <w:bCs/>
                <w:sz w:val="16"/>
                <w:szCs w:val="16"/>
                <w:lang w:val="en-US"/>
              </w:rPr>
              <w:t>MONTANT</w:t>
            </w:r>
          </w:p>
        </w:tc>
      </w:tr>
      <w:tr w:rsidR="001765F4" w:rsidRPr="005C6392" w:rsidTr="00CB20EF">
        <w:trPr>
          <w:trHeight w:val="450"/>
        </w:trPr>
        <w:tc>
          <w:tcPr>
            <w:tcW w:w="499" w:type="pct"/>
            <w:vMerge/>
            <w:tcBorders>
              <w:top w:val="single" w:sz="4" w:space="0" w:color="auto"/>
              <w:left w:val="single" w:sz="4" w:space="0" w:color="auto"/>
              <w:bottom w:val="single" w:sz="4" w:space="0" w:color="000000"/>
              <w:right w:val="single" w:sz="4" w:space="0" w:color="auto"/>
            </w:tcBorders>
            <w:vAlign w:val="center"/>
            <w:hideMark/>
          </w:tcPr>
          <w:p w:rsidR="001765F4" w:rsidRPr="005C6392" w:rsidRDefault="001765F4" w:rsidP="00CB20EF">
            <w:pPr>
              <w:rPr>
                <w:rFonts w:ascii="Arial" w:hAnsi="Arial" w:cs="Arial"/>
                <w:b/>
                <w:bCs/>
                <w:sz w:val="16"/>
                <w:szCs w:val="16"/>
                <w:lang w:val="en-US"/>
              </w:rPr>
            </w:pPr>
          </w:p>
        </w:tc>
        <w:tc>
          <w:tcPr>
            <w:tcW w:w="1990" w:type="pct"/>
            <w:gridSpan w:val="2"/>
            <w:vMerge/>
            <w:tcBorders>
              <w:top w:val="single" w:sz="4" w:space="0" w:color="auto"/>
              <w:left w:val="single" w:sz="4" w:space="0" w:color="auto"/>
              <w:bottom w:val="single" w:sz="4" w:space="0" w:color="000000"/>
              <w:right w:val="single" w:sz="4" w:space="0" w:color="000000"/>
            </w:tcBorders>
            <w:vAlign w:val="center"/>
            <w:hideMark/>
          </w:tcPr>
          <w:p w:rsidR="001765F4" w:rsidRPr="005C6392" w:rsidRDefault="001765F4" w:rsidP="00CB20EF">
            <w:pPr>
              <w:rPr>
                <w:rFonts w:ascii="Arial" w:hAnsi="Arial" w:cs="Arial"/>
                <w:b/>
                <w:bCs/>
                <w:sz w:val="16"/>
                <w:szCs w:val="16"/>
                <w:lang w:val="en-US"/>
              </w:rPr>
            </w:pPr>
          </w:p>
        </w:tc>
        <w:tc>
          <w:tcPr>
            <w:tcW w:w="565" w:type="pct"/>
            <w:vMerge/>
            <w:tcBorders>
              <w:top w:val="single" w:sz="4" w:space="0" w:color="auto"/>
              <w:left w:val="single" w:sz="4" w:space="0" w:color="auto"/>
              <w:bottom w:val="single" w:sz="4" w:space="0" w:color="000000"/>
              <w:right w:val="single" w:sz="4" w:space="0" w:color="auto"/>
            </w:tcBorders>
            <w:vAlign w:val="center"/>
            <w:hideMark/>
          </w:tcPr>
          <w:p w:rsidR="001765F4" w:rsidRPr="005C6392" w:rsidRDefault="001765F4" w:rsidP="00CB20EF">
            <w:pPr>
              <w:rPr>
                <w:rFonts w:ascii="Arial" w:hAnsi="Arial" w:cs="Arial"/>
                <w:b/>
                <w:bCs/>
                <w:sz w:val="16"/>
                <w:szCs w:val="16"/>
                <w:lang w:val="en-US"/>
              </w:rPr>
            </w:pPr>
          </w:p>
        </w:tc>
        <w:tc>
          <w:tcPr>
            <w:tcW w:w="622" w:type="pct"/>
            <w:vMerge/>
            <w:tcBorders>
              <w:top w:val="single" w:sz="4" w:space="0" w:color="auto"/>
              <w:left w:val="single" w:sz="4" w:space="0" w:color="auto"/>
              <w:bottom w:val="single" w:sz="4" w:space="0" w:color="000000"/>
              <w:right w:val="single" w:sz="4" w:space="0" w:color="auto"/>
            </w:tcBorders>
            <w:vAlign w:val="center"/>
            <w:hideMark/>
          </w:tcPr>
          <w:p w:rsidR="001765F4" w:rsidRPr="005C6392" w:rsidRDefault="001765F4" w:rsidP="00CB20EF">
            <w:pPr>
              <w:rPr>
                <w:rFonts w:ascii="Arial" w:hAnsi="Arial" w:cs="Arial"/>
                <w:b/>
                <w:bCs/>
                <w:sz w:val="16"/>
                <w:szCs w:val="16"/>
                <w:lang w:val="en-US"/>
              </w:rPr>
            </w:pPr>
          </w:p>
        </w:tc>
        <w:tc>
          <w:tcPr>
            <w:tcW w:w="594" w:type="pct"/>
            <w:vMerge/>
            <w:tcBorders>
              <w:top w:val="single" w:sz="4" w:space="0" w:color="auto"/>
              <w:left w:val="single" w:sz="4" w:space="0" w:color="auto"/>
              <w:bottom w:val="single" w:sz="4" w:space="0" w:color="000000"/>
              <w:right w:val="single" w:sz="4" w:space="0" w:color="auto"/>
            </w:tcBorders>
            <w:vAlign w:val="center"/>
            <w:hideMark/>
          </w:tcPr>
          <w:p w:rsidR="001765F4" w:rsidRPr="005C6392" w:rsidRDefault="001765F4" w:rsidP="00CB20EF">
            <w:pPr>
              <w:rPr>
                <w:rFonts w:ascii="Arial" w:hAnsi="Arial" w:cs="Arial"/>
                <w:b/>
                <w:bCs/>
                <w:sz w:val="16"/>
                <w:szCs w:val="16"/>
                <w:lang w:val="en-US"/>
              </w:rPr>
            </w:pPr>
          </w:p>
        </w:tc>
        <w:tc>
          <w:tcPr>
            <w:tcW w:w="730" w:type="pct"/>
            <w:vMerge/>
            <w:tcBorders>
              <w:top w:val="single" w:sz="4" w:space="0" w:color="auto"/>
              <w:left w:val="single" w:sz="4" w:space="0" w:color="auto"/>
              <w:bottom w:val="single" w:sz="4" w:space="0" w:color="000000"/>
              <w:right w:val="single" w:sz="4" w:space="0" w:color="auto"/>
            </w:tcBorders>
            <w:vAlign w:val="center"/>
            <w:hideMark/>
          </w:tcPr>
          <w:p w:rsidR="001765F4" w:rsidRPr="005C6392" w:rsidRDefault="001765F4" w:rsidP="00CB20EF">
            <w:pPr>
              <w:rPr>
                <w:rFonts w:ascii="Arial" w:hAnsi="Arial" w:cs="Arial"/>
                <w:b/>
                <w:bCs/>
                <w:sz w:val="16"/>
                <w:szCs w:val="16"/>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lang w:val="en-US"/>
              </w:rPr>
            </w:pPr>
          </w:p>
        </w:tc>
        <w:tc>
          <w:tcPr>
            <w:tcW w:w="1990" w:type="pct"/>
            <w:gridSpan w:val="2"/>
            <w:tcBorders>
              <w:top w:val="single" w:sz="4" w:space="0" w:color="auto"/>
              <w:left w:val="nil"/>
              <w:bottom w:val="single" w:sz="4" w:space="0" w:color="auto"/>
              <w:right w:val="single" w:sz="4" w:space="0" w:color="000000"/>
            </w:tcBorders>
            <w:noWrap/>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 xml:space="preserve"> INSTALLATIONS</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 </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 </w:t>
            </w:r>
          </w:p>
        </w:tc>
        <w:tc>
          <w:tcPr>
            <w:tcW w:w="730"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 </w:t>
            </w:r>
          </w:p>
        </w:tc>
      </w:tr>
      <w:tr w:rsidR="001765F4" w:rsidRPr="005C6392" w:rsidTr="00CB20EF">
        <w:trPr>
          <w:trHeight w:val="285"/>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TM001</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Installation de chantier</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Ft</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1,0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285"/>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TM002</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rPr>
            </w:pPr>
            <w:r w:rsidRPr="005C6392">
              <w:rPr>
                <w:rFonts w:ascii="Arial" w:hAnsi="Arial" w:cs="Arial"/>
              </w:rPr>
              <w:t>Amenée et replie du materiel</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Ft</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1,0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285"/>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TM441</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Etudes géotechniques</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Ft</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1,0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000000"/>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SOUS TOTAL SERIE 000</w:t>
            </w:r>
          </w:p>
        </w:tc>
        <w:tc>
          <w:tcPr>
            <w:tcW w:w="730" w:type="pct"/>
            <w:tcBorders>
              <w:top w:val="nil"/>
              <w:left w:val="nil"/>
              <w:bottom w:val="single" w:sz="4" w:space="0" w:color="auto"/>
              <w:right w:val="single" w:sz="4" w:space="0" w:color="auto"/>
            </w:tcBorders>
            <w:shd w:val="clear" w:color="000000" w:fill="C0C0C0"/>
            <w:noWrap/>
            <w:vAlign w:val="bottom"/>
            <w:hideMark/>
          </w:tcPr>
          <w:p w:rsidR="001765F4" w:rsidRPr="005C6392" w:rsidRDefault="001765F4" w:rsidP="00CB20EF">
            <w:pPr>
              <w:jc w:val="right"/>
              <w:rPr>
                <w:rFonts w:ascii="Arial" w:hAnsi="Arial" w:cs="Arial"/>
                <w:b/>
                <w:bCs/>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lang w:val="en-US"/>
              </w:rPr>
            </w:pPr>
          </w:p>
        </w:tc>
        <w:tc>
          <w:tcPr>
            <w:tcW w:w="3177" w:type="pct"/>
            <w:gridSpan w:val="4"/>
            <w:tcBorders>
              <w:top w:val="single" w:sz="4" w:space="0" w:color="auto"/>
              <w:left w:val="nil"/>
              <w:bottom w:val="single" w:sz="4" w:space="0" w:color="auto"/>
              <w:right w:val="single" w:sz="4" w:space="0" w:color="000000"/>
            </w:tcBorders>
            <w:vAlign w:val="bottom"/>
            <w:hideMark/>
          </w:tcPr>
          <w:p w:rsidR="001765F4" w:rsidRPr="005C6392" w:rsidRDefault="001765F4" w:rsidP="00CB20EF">
            <w:pPr>
              <w:jc w:val="center"/>
              <w:rPr>
                <w:rFonts w:ascii="Arial" w:hAnsi="Arial" w:cs="Arial"/>
                <w:b/>
                <w:bCs/>
              </w:rPr>
            </w:pPr>
            <w:r w:rsidRPr="005C6392">
              <w:rPr>
                <w:rFonts w:ascii="Arial" w:hAnsi="Arial" w:cs="Arial"/>
                <w:b/>
                <w:bCs/>
              </w:rPr>
              <w:t xml:space="preserve">NETTOYAGE , TRAVAUX PREPARATOIRES ET TERRASSEMENT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rPr>
            </w:pPr>
            <w:r w:rsidRPr="005C6392">
              <w:rPr>
                <w:rFonts w:ascii="Arial" w:hAnsi="Arial" w:cs="Arial"/>
              </w:rPr>
              <w:t> </w:t>
            </w:r>
          </w:p>
        </w:tc>
        <w:tc>
          <w:tcPr>
            <w:tcW w:w="730"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rPr>
            </w:pPr>
            <w:r w:rsidRPr="005C6392">
              <w:rPr>
                <w:rFonts w:ascii="Arial" w:hAnsi="Arial" w:cs="Arial"/>
              </w:rPr>
              <w:t> </w:t>
            </w:r>
          </w:p>
        </w:tc>
      </w:tr>
      <w:tr w:rsidR="001765F4" w:rsidRPr="005C6392" w:rsidTr="00CB20EF">
        <w:trPr>
          <w:trHeight w:val="300"/>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TM101</w:t>
            </w:r>
          </w:p>
        </w:tc>
        <w:tc>
          <w:tcPr>
            <w:tcW w:w="1990" w:type="pct"/>
            <w:gridSpan w:val="2"/>
            <w:tcBorders>
              <w:top w:val="single" w:sz="4" w:space="0" w:color="auto"/>
              <w:left w:val="nil"/>
              <w:bottom w:val="single" w:sz="4" w:space="0" w:color="auto"/>
              <w:right w:val="single" w:sz="4" w:space="0" w:color="auto"/>
            </w:tcBorders>
            <w:noWrap/>
            <w:vAlign w:val="center"/>
            <w:hideMark/>
          </w:tcPr>
          <w:p w:rsidR="001765F4" w:rsidRPr="005C6392" w:rsidRDefault="001765F4" w:rsidP="00CB20EF">
            <w:pPr>
              <w:rPr>
                <w:rFonts w:ascii="Arial" w:hAnsi="Arial" w:cs="Arial"/>
                <w:lang w:val="en-US"/>
              </w:rPr>
            </w:pPr>
            <w:r w:rsidRPr="005C6392">
              <w:rPr>
                <w:rFonts w:ascii="Arial" w:hAnsi="Arial" w:cs="Arial"/>
                <w:lang w:val="en-US"/>
              </w:rPr>
              <w:t>Débroussaillement</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m2</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700,0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300"/>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TM442</w:t>
            </w:r>
          </w:p>
        </w:tc>
        <w:tc>
          <w:tcPr>
            <w:tcW w:w="1990" w:type="pct"/>
            <w:gridSpan w:val="2"/>
            <w:tcBorders>
              <w:top w:val="single" w:sz="4" w:space="0" w:color="auto"/>
              <w:left w:val="nil"/>
              <w:bottom w:val="single" w:sz="4" w:space="0" w:color="auto"/>
              <w:right w:val="single" w:sz="4" w:space="0" w:color="auto"/>
            </w:tcBorders>
            <w:noWrap/>
            <w:vAlign w:val="center"/>
            <w:hideMark/>
          </w:tcPr>
          <w:p w:rsidR="001765F4" w:rsidRPr="005C6392" w:rsidRDefault="001765F4" w:rsidP="00CB20EF">
            <w:pPr>
              <w:rPr>
                <w:rFonts w:ascii="Arial" w:hAnsi="Arial" w:cs="Arial"/>
              </w:rPr>
            </w:pPr>
            <w:r w:rsidRPr="005C6392">
              <w:rPr>
                <w:rFonts w:ascii="Arial" w:hAnsi="Arial" w:cs="Arial"/>
              </w:rPr>
              <w:t>Démolition du pont forestier existant</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ff</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1,0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31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TM530</w:t>
            </w:r>
          </w:p>
        </w:tc>
        <w:tc>
          <w:tcPr>
            <w:tcW w:w="1849" w:type="pct"/>
            <w:tcBorders>
              <w:top w:val="nil"/>
              <w:left w:val="nil"/>
              <w:bottom w:val="single" w:sz="4" w:space="0" w:color="auto"/>
              <w:right w:val="single" w:sz="4" w:space="0" w:color="auto"/>
            </w:tcBorders>
            <w:noWrap/>
            <w:vAlign w:val="center"/>
            <w:hideMark/>
          </w:tcPr>
          <w:p w:rsidR="001765F4" w:rsidRPr="005C6392" w:rsidRDefault="001765F4" w:rsidP="00CB20EF">
            <w:pPr>
              <w:rPr>
                <w:rFonts w:ascii="Arial" w:hAnsi="Arial" w:cs="Arial"/>
              </w:rPr>
            </w:pPr>
            <w:r w:rsidRPr="005C6392">
              <w:rPr>
                <w:rFonts w:ascii="Arial" w:hAnsi="Arial" w:cs="Arial"/>
              </w:rPr>
              <w:t>Déviation et maintien de la circulation</w:t>
            </w:r>
          </w:p>
        </w:tc>
        <w:tc>
          <w:tcPr>
            <w:tcW w:w="141" w:type="pct"/>
            <w:tcBorders>
              <w:top w:val="nil"/>
              <w:left w:val="nil"/>
              <w:bottom w:val="single" w:sz="4" w:space="0" w:color="auto"/>
              <w:right w:val="single" w:sz="4" w:space="0" w:color="auto"/>
            </w:tcBorders>
            <w:noWrap/>
            <w:vAlign w:val="center"/>
            <w:hideMark/>
          </w:tcPr>
          <w:p w:rsidR="001765F4" w:rsidRPr="005C6392" w:rsidRDefault="001765F4" w:rsidP="00CB20EF">
            <w:pPr>
              <w:rPr>
                <w:rFonts w:ascii="Arial" w:hAnsi="Arial" w:cs="Arial"/>
              </w:rPr>
            </w:pPr>
            <w:r w:rsidRPr="005C6392">
              <w:rPr>
                <w:rFonts w:ascii="Arial" w:hAnsi="Arial" w:cs="Arial"/>
              </w:rPr>
              <w:t> </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ff</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1,0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52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TM407</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Fouilles en terrains ordinaires ou en lit de rivière</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300,0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TM108a</w:t>
            </w:r>
          </w:p>
        </w:tc>
        <w:tc>
          <w:tcPr>
            <w:tcW w:w="1990" w:type="pct"/>
            <w:gridSpan w:val="2"/>
            <w:tcBorders>
              <w:top w:val="single" w:sz="4" w:space="0" w:color="auto"/>
              <w:left w:val="nil"/>
              <w:bottom w:val="single" w:sz="4" w:space="0" w:color="auto"/>
              <w:right w:val="single" w:sz="4" w:space="0" w:color="auto"/>
            </w:tcBorders>
            <w:noWrap/>
            <w:vAlign w:val="center"/>
            <w:hideMark/>
          </w:tcPr>
          <w:p w:rsidR="001765F4" w:rsidRPr="005C6392" w:rsidRDefault="001765F4" w:rsidP="00CB20EF">
            <w:pPr>
              <w:rPr>
                <w:rFonts w:ascii="Arial" w:hAnsi="Arial" w:cs="Arial"/>
                <w:lang w:val="en-US"/>
              </w:rPr>
            </w:pPr>
            <w:r w:rsidRPr="005C6392">
              <w:rPr>
                <w:rFonts w:ascii="Arial" w:hAnsi="Arial" w:cs="Arial"/>
                <w:lang w:val="en-US"/>
              </w:rPr>
              <w:t>Remblaicontigu aux ouvrages</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200,0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TM108</w:t>
            </w:r>
          </w:p>
        </w:tc>
        <w:tc>
          <w:tcPr>
            <w:tcW w:w="1990" w:type="pct"/>
            <w:gridSpan w:val="2"/>
            <w:tcBorders>
              <w:top w:val="single" w:sz="4" w:space="0" w:color="auto"/>
              <w:left w:val="nil"/>
              <w:bottom w:val="single" w:sz="4" w:space="0" w:color="auto"/>
              <w:right w:val="single" w:sz="4" w:space="0" w:color="auto"/>
            </w:tcBorders>
            <w:noWrap/>
            <w:vAlign w:val="center"/>
            <w:hideMark/>
          </w:tcPr>
          <w:p w:rsidR="001765F4" w:rsidRPr="005C6392" w:rsidRDefault="001765F4" w:rsidP="00CB20EF">
            <w:pPr>
              <w:rPr>
                <w:rFonts w:ascii="Arial" w:hAnsi="Arial" w:cs="Arial"/>
                <w:lang w:val="en-US"/>
              </w:rPr>
            </w:pPr>
            <w:r w:rsidRPr="005C6392">
              <w:rPr>
                <w:rFonts w:ascii="Arial" w:hAnsi="Arial" w:cs="Arial"/>
                <w:lang w:val="en-US"/>
              </w:rPr>
              <w:t>Remblaid'accèsprovenantd’emprunt</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1000,0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 xml:space="preserve">SOUS TOTAL </w:t>
            </w:r>
          </w:p>
        </w:tc>
        <w:tc>
          <w:tcPr>
            <w:tcW w:w="730" w:type="pct"/>
            <w:tcBorders>
              <w:top w:val="nil"/>
              <w:left w:val="nil"/>
              <w:bottom w:val="single" w:sz="4" w:space="0" w:color="auto"/>
              <w:right w:val="single" w:sz="4" w:space="0" w:color="auto"/>
            </w:tcBorders>
            <w:shd w:val="clear" w:color="000000" w:fill="C0C0C0"/>
            <w:noWrap/>
            <w:vAlign w:val="bottom"/>
          </w:tcPr>
          <w:p w:rsidR="001765F4" w:rsidRPr="005C6392" w:rsidRDefault="001765F4" w:rsidP="00CB20EF">
            <w:pPr>
              <w:jc w:val="right"/>
              <w:rPr>
                <w:rFonts w:ascii="Arial" w:hAnsi="Arial" w:cs="Arial"/>
                <w:b/>
                <w:bCs/>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lang w:val="en-US"/>
              </w:rPr>
            </w:pP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 xml:space="preserve"> FONDATIONS - CULEE </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 </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730"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TM314</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Enrochement (sous semelle y compris au alentours des fondations)</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190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TM423a</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rPr>
            </w:pPr>
            <w:r w:rsidRPr="005C6392">
              <w:rPr>
                <w:rFonts w:ascii="Arial" w:hAnsi="Arial" w:cs="Arial"/>
              </w:rPr>
              <w:t>Béton de propreté dosé à 150kg/m3</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15,0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TM423b</w:t>
            </w:r>
          </w:p>
        </w:tc>
        <w:tc>
          <w:tcPr>
            <w:tcW w:w="1990" w:type="pct"/>
            <w:gridSpan w:val="2"/>
            <w:tcBorders>
              <w:top w:val="single" w:sz="4" w:space="0" w:color="auto"/>
              <w:left w:val="nil"/>
              <w:bottom w:val="single" w:sz="4" w:space="0" w:color="auto"/>
              <w:right w:val="single" w:sz="4" w:space="0" w:color="000000"/>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Gros béton pour fondation</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45,0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TM419</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Maçonnerie de moellonsbanchée</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225,0</w:t>
            </w: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510"/>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TM423e</w:t>
            </w:r>
          </w:p>
        </w:tc>
        <w:tc>
          <w:tcPr>
            <w:tcW w:w="1990" w:type="pct"/>
            <w:gridSpan w:val="2"/>
            <w:tcBorders>
              <w:top w:val="single" w:sz="4" w:space="0" w:color="auto"/>
              <w:left w:val="nil"/>
              <w:bottom w:val="single" w:sz="4" w:space="0" w:color="auto"/>
              <w:right w:val="single" w:sz="4" w:space="0" w:color="000000"/>
            </w:tcBorders>
            <w:vAlign w:val="bottom"/>
            <w:hideMark/>
          </w:tcPr>
          <w:p w:rsidR="001765F4" w:rsidRPr="005C6392" w:rsidRDefault="001765F4" w:rsidP="00CB20EF">
            <w:pPr>
              <w:rPr>
                <w:rFonts w:ascii="Arial" w:hAnsi="Arial" w:cs="Arial"/>
              </w:rPr>
            </w:pPr>
            <w:r w:rsidRPr="005C6392">
              <w:rPr>
                <w:rFonts w:ascii="Arial" w:hAnsi="Arial" w:cs="Arial"/>
              </w:rPr>
              <w:t>Béton armé dosé à 350kg/m3 pour chevêtre et mur de garde grève</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5,0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 xml:space="preserve">SOUS TOTAL </w:t>
            </w:r>
          </w:p>
        </w:tc>
        <w:tc>
          <w:tcPr>
            <w:tcW w:w="730" w:type="pct"/>
            <w:tcBorders>
              <w:top w:val="nil"/>
              <w:left w:val="nil"/>
              <w:bottom w:val="single" w:sz="4" w:space="0" w:color="auto"/>
              <w:right w:val="single" w:sz="4" w:space="0" w:color="auto"/>
            </w:tcBorders>
            <w:shd w:val="clear" w:color="000000" w:fill="C0C0C0"/>
            <w:noWrap/>
            <w:vAlign w:val="bottom"/>
          </w:tcPr>
          <w:p w:rsidR="001765F4" w:rsidRPr="005C6392" w:rsidRDefault="001765F4" w:rsidP="00CB20EF">
            <w:pPr>
              <w:jc w:val="right"/>
              <w:rPr>
                <w:rFonts w:ascii="Arial" w:hAnsi="Arial" w:cs="Arial"/>
                <w:b/>
                <w:bCs/>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lang w:val="en-US"/>
              </w:rPr>
            </w:pP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 xml:space="preserve"> TABLIER</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lang w:val="en-US"/>
              </w:rPr>
            </w:pPr>
            <w:r w:rsidRPr="005C6392">
              <w:rPr>
                <w:rFonts w:ascii="Arial" w:hAnsi="Arial" w:cs="Arial"/>
                <w:lang w:val="en-US"/>
              </w:rPr>
              <w:t> </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730"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r>
      <w:tr w:rsidR="001765F4" w:rsidRPr="005C6392" w:rsidTr="00CB20EF">
        <w:trPr>
          <w:trHeight w:val="450"/>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TM430e</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 xml:space="preserve">Fourniture et pose des poutres IPE 550 </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ml</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60,0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360"/>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TM430a</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Fourniture et pose des entretoises IPE 350</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ml</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18,0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49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TM430</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Accessoires d'ancrages dalle-IPE(connecteurs)</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ft</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1,0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34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TM423f</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 xml:space="preserve">Béton armé dosé à 400kg/m3 pour dalle </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m3</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25,0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 xml:space="preserve">SOUS TOTAL </w:t>
            </w:r>
          </w:p>
        </w:tc>
        <w:tc>
          <w:tcPr>
            <w:tcW w:w="730" w:type="pct"/>
            <w:tcBorders>
              <w:top w:val="nil"/>
              <w:left w:val="nil"/>
              <w:bottom w:val="single" w:sz="4" w:space="0" w:color="auto"/>
              <w:right w:val="single" w:sz="4" w:space="0" w:color="auto"/>
            </w:tcBorders>
            <w:shd w:val="clear" w:color="000000" w:fill="C0C0C0"/>
            <w:noWrap/>
            <w:vAlign w:val="bottom"/>
            <w:hideMark/>
          </w:tcPr>
          <w:p w:rsidR="001765F4" w:rsidRPr="005C6392" w:rsidRDefault="001765F4" w:rsidP="00CB20EF">
            <w:pPr>
              <w:jc w:val="right"/>
              <w:rPr>
                <w:rFonts w:ascii="Arial" w:hAnsi="Arial" w:cs="Arial"/>
                <w:b/>
                <w:bCs/>
                <w:lang w:val="en-US"/>
              </w:rPr>
            </w:pPr>
          </w:p>
        </w:tc>
      </w:tr>
      <w:tr w:rsidR="001765F4" w:rsidRPr="005C6392" w:rsidTr="00CB20EF">
        <w:trPr>
          <w:trHeight w:val="61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 </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b/>
                <w:bCs/>
              </w:rPr>
            </w:pPr>
            <w:r w:rsidRPr="005C6392">
              <w:rPr>
                <w:rFonts w:ascii="Arial" w:hAnsi="Arial" w:cs="Arial"/>
                <w:b/>
                <w:bCs/>
              </w:rPr>
              <w:t>SIGNALISATION ET EQUIPEMENT DE SECURITE</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rPr>
            </w:pPr>
            <w:r w:rsidRPr="005C6392">
              <w:rPr>
                <w:rFonts w:ascii="Arial" w:hAnsi="Arial" w:cs="Arial"/>
              </w:rPr>
              <w:t> </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rPr>
            </w:pPr>
            <w:r w:rsidRPr="005C6392">
              <w:rPr>
                <w:rFonts w:ascii="Arial" w:hAnsi="Arial" w:cs="Arial"/>
              </w:rPr>
              <w:t> </w:t>
            </w:r>
          </w:p>
        </w:tc>
        <w:tc>
          <w:tcPr>
            <w:tcW w:w="594"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rPr>
            </w:pPr>
            <w:r w:rsidRPr="005C6392">
              <w:rPr>
                <w:rFonts w:ascii="Arial" w:hAnsi="Arial" w:cs="Arial"/>
              </w:rPr>
              <w:t> </w:t>
            </w:r>
          </w:p>
        </w:tc>
        <w:tc>
          <w:tcPr>
            <w:tcW w:w="730"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rPr>
            </w:pPr>
            <w:r w:rsidRPr="005C6392">
              <w:rPr>
                <w:rFonts w:ascii="Arial" w:hAnsi="Arial" w:cs="Arial"/>
              </w:rPr>
              <w:t> </w:t>
            </w:r>
          </w:p>
        </w:tc>
      </w:tr>
      <w:tr w:rsidR="001765F4" w:rsidRPr="005C6392" w:rsidTr="00CB20EF">
        <w:trPr>
          <w:trHeight w:val="630"/>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TM501c</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Garde-corps mixte(poteaux en béton et tuyaux en acier galvanisé)</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ml</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26,0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58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TM516a</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Panneaux de signalisation métallique de type A</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U</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2,0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40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TM528b</w:t>
            </w:r>
          </w:p>
        </w:tc>
        <w:tc>
          <w:tcPr>
            <w:tcW w:w="1990" w:type="pct"/>
            <w:gridSpan w:val="2"/>
            <w:tcBorders>
              <w:top w:val="single" w:sz="4" w:space="0" w:color="auto"/>
              <w:left w:val="nil"/>
              <w:bottom w:val="single" w:sz="4" w:space="0" w:color="auto"/>
              <w:right w:val="single" w:sz="4" w:space="0" w:color="000000"/>
            </w:tcBorders>
            <w:noWrap/>
            <w:vAlign w:val="center"/>
            <w:hideMark/>
          </w:tcPr>
          <w:p w:rsidR="001765F4" w:rsidRPr="005C6392" w:rsidRDefault="001765F4" w:rsidP="00CB20EF">
            <w:pPr>
              <w:rPr>
                <w:rFonts w:ascii="Arial" w:hAnsi="Arial" w:cs="Arial"/>
              </w:rPr>
            </w:pPr>
            <w:r w:rsidRPr="005C6392">
              <w:rPr>
                <w:rFonts w:ascii="Arial" w:hAnsi="Arial" w:cs="Arial"/>
              </w:rPr>
              <w:t>Balise en béton armé préfabriqué</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U</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8,0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 xml:space="preserve">SOUS TOTAL </w:t>
            </w:r>
          </w:p>
        </w:tc>
        <w:tc>
          <w:tcPr>
            <w:tcW w:w="730" w:type="pct"/>
            <w:tcBorders>
              <w:top w:val="nil"/>
              <w:left w:val="nil"/>
              <w:bottom w:val="single" w:sz="4" w:space="0" w:color="auto"/>
              <w:right w:val="single" w:sz="4" w:space="0" w:color="auto"/>
            </w:tcBorders>
            <w:shd w:val="clear" w:color="000000" w:fill="C0C0C0"/>
            <w:noWrap/>
            <w:vAlign w:val="bottom"/>
            <w:hideMark/>
          </w:tcPr>
          <w:p w:rsidR="001765F4" w:rsidRPr="005C6392" w:rsidRDefault="001765F4" w:rsidP="00CB20EF">
            <w:pPr>
              <w:jc w:val="right"/>
              <w:rPr>
                <w:rFonts w:ascii="Arial" w:hAnsi="Arial" w:cs="Arial"/>
                <w:b/>
                <w:bCs/>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bottom"/>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 </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ASSAINISSEMENT ET DRAINAGE</w:t>
            </w:r>
          </w:p>
        </w:tc>
        <w:tc>
          <w:tcPr>
            <w:tcW w:w="565" w:type="pct"/>
            <w:tcBorders>
              <w:top w:val="nil"/>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 </w:t>
            </w:r>
          </w:p>
        </w:tc>
        <w:tc>
          <w:tcPr>
            <w:tcW w:w="622"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730" w:type="pct"/>
            <w:tcBorders>
              <w:top w:val="nil"/>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TM439e</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Curage du lit du cour d'eau</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m2</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250,0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TM438</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lang w:val="en-US"/>
              </w:rPr>
            </w:pPr>
            <w:r w:rsidRPr="005C6392">
              <w:rPr>
                <w:rFonts w:ascii="Arial" w:hAnsi="Arial" w:cs="Arial"/>
                <w:lang w:val="en-US"/>
              </w:rPr>
              <w:t>Gargouille</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U</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8,0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TM315</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lang w:val="en-US"/>
              </w:rPr>
            </w:pPr>
            <w:r w:rsidRPr="005C6392">
              <w:rPr>
                <w:rFonts w:ascii="Arial" w:hAnsi="Arial" w:cs="Arial"/>
                <w:lang w:val="en-US"/>
              </w:rPr>
              <w:t>Barbacanes</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ml</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30,0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 xml:space="preserve">SOUS TOTAL </w:t>
            </w:r>
          </w:p>
        </w:tc>
        <w:tc>
          <w:tcPr>
            <w:tcW w:w="730" w:type="pct"/>
            <w:tcBorders>
              <w:top w:val="nil"/>
              <w:left w:val="nil"/>
              <w:bottom w:val="single" w:sz="4" w:space="0" w:color="auto"/>
              <w:right w:val="single" w:sz="4" w:space="0" w:color="auto"/>
            </w:tcBorders>
            <w:shd w:val="clear" w:color="000000" w:fill="C0C0C0"/>
            <w:noWrap/>
            <w:vAlign w:val="bottom"/>
          </w:tcPr>
          <w:p w:rsidR="001765F4" w:rsidRPr="005C6392" w:rsidRDefault="001765F4" w:rsidP="00CB20EF">
            <w:pPr>
              <w:jc w:val="right"/>
              <w:rPr>
                <w:rFonts w:ascii="Arial" w:hAnsi="Arial" w:cs="Arial"/>
                <w:b/>
                <w:bCs/>
                <w:lang w:val="en-US"/>
              </w:rPr>
            </w:pPr>
          </w:p>
        </w:tc>
      </w:tr>
      <w:tr w:rsidR="001765F4" w:rsidRPr="005C6392" w:rsidTr="00CB20EF">
        <w:trPr>
          <w:trHeight w:val="264"/>
        </w:trPr>
        <w:tc>
          <w:tcPr>
            <w:tcW w:w="499" w:type="pct"/>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 </w:t>
            </w:r>
          </w:p>
        </w:tc>
        <w:tc>
          <w:tcPr>
            <w:tcW w:w="1990" w:type="pct"/>
            <w:gridSpan w:val="2"/>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 xml:space="preserve"> DIVERS</w:t>
            </w:r>
          </w:p>
        </w:tc>
        <w:tc>
          <w:tcPr>
            <w:tcW w:w="565" w:type="pct"/>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jc w:val="center"/>
              <w:rPr>
                <w:rFonts w:ascii="Arial" w:hAnsi="Arial" w:cs="Arial"/>
                <w:lang w:val="en-US"/>
              </w:rPr>
            </w:pPr>
            <w:r w:rsidRPr="005C6392">
              <w:rPr>
                <w:rFonts w:ascii="Arial" w:hAnsi="Arial" w:cs="Arial"/>
                <w:lang w:val="en-US"/>
              </w:rPr>
              <w:t> </w:t>
            </w:r>
          </w:p>
        </w:tc>
        <w:tc>
          <w:tcPr>
            <w:tcW w:w="622" w:type="pct"/>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594" w:type="pct"/>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c>
          <w:tcPr>
            <w:tcW w:w="730" w:type="pct"/>
            <w:tcBorders>
              <w:top w:val="single" w:sz="4" w:space="0" w:color="auto"/>
              <w:left w:val="nil"/>
              <w:bottom w:val="single" w:sz="4" w:space="0" w:color="auto"/>
              <w:right w:val="single" w:sz="4" w:space="0" w:color="auto"/>
            </w:tcBorders>
            <w:noWrap/>
            <w:vAlign w:val="bottom"/>
            <w:hideMark/>
          </w:tcPr>
          <w:p w:rsidR="001765F4" w:rsidRPr="005C6392" w:rsidRDefault="001765F4" w:rsidP="00CB20EF">
            <w:pPr>
              <w:jc w:val="right"/>
              <w:rPr>
                <w:rFonts w:ascii="Arial" w:hAnsi="Arial" w:cs="Arial"/>
                <w:lang w:val="en-US"/>
              </w:rPr>
            </w:pPr>
            <w:r w:rsidRPr="005C6392">
              <w:rPr>
                <w:rFonts w:ascii="Arial" w:hAnsi="Arial" w:cs="Arial"/>
                <w:lang w:val="en-US"/>
              </w:rPr>
              <w:t> </w:t>
            </w:r>
          </w:p>
        </w:tc>
      </w:tr>
      <w:tr w:rsidR="001765F4" w:rsidRPr="005C6392" w:rsidTr="00CB20EF">
        <w:trPr>
          <w:trHeight w:val="264"/>
        </w:trPr>
        <w:tc>
          <w:tcPr>
            <w:tcW w:w="499" w:type="pct"/>
            <w:tcBorders>
              <w:top w:val="single" w:sz="4" w:space="0" w:color="auto"/>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TM606a</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rPr>
            </w:pPr>
            <w:r w:rsidRPr="005C6392">
              <w:rPr>
                <w:rFonts w:ascii="Arial" w:hAnsi="Arial" w:cs="Arial"/>
              </w:rPr>
              <w:t>Peinture anti-corrosive pour IPE</w:t>
            </w:r>
          </w:p>
        </w:tc>
        <w:tc>
          <w:tcPr>
            <w:tcW w:w="565" w:type="pct"/>
            <w:tcBorders>
              <w:top w:val="single" w:sz="4" w:space="0" w:color="auto"/>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m2</w:t>
            </w:r>
          </w:p>
        </w:tc>
        <w:tc>
          <w:tcPr>
            <w:tcW w:w="622" w:type="pct"/>
            <w:tcBorders>
              <w:top w:val="single" w:sz="4" w:space="0" w:color="auto"/>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175,0</w:t>
            </w:r>
          </w:p>
        </w:tc>
        <w:tc>
          <w:tcPr>
            <w:tcW w:w="594" w:type="pct"/>
            <w:tcBorders>
              <w:top w:val="single" w:sz="4" w:space="0" w:color="auto"/>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single" w:sz="4" w:space="0" w:color="auto"/>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405"/>
        </w:trPr>
        <w:tc>
          <w:tcPr>
            <w:tcW w:w="499" w:type="pct"/>
            <w:tcBorders>
              <w:top w:val="nil"/>
              <w:left w:val="single" w:sz="4" w:space="0" w:color="auto"/>
              <w:bottom w:val="single" w:sz="4" w:space="0" w:color="auto"/>
              <w:right w:val="single" w:sz="4" w:space="0" w:color="auto"/>
            </w:tcBorders>
            <w:noWrap/>
            <w:vAlign w:val="center"/>
            <w:hideMark/>
          </w:tcPr>
          <w:p w:rsidR="001765F4" w:rsidRPr="005C6392" w:rsidRDefault="001765F4" w:rsidP="00CB20EF">
            <w:pPr>
              <w:jc w:val="center"/>
              <w:rPr>
                <w:rFonts w:ascii="Arial" w:hAnsi="Arial" w:cs="Arial"/>
                <w:b/>
                <w:bCs/>
                <w:lang w:val="en-US"/>
              </w:rPr>
            </w:pPr>
            <w:r w:rsidRPr="005C6392">
              <w:rPr>
                <w:rFonts w:ascii="Arial" w:hAnsi="Arial" w:cs="Arial"/>
                <w:b/>
                <w:bCs/>
                <w:lang w:val="en-US"/>
              </w:rPr>
              <w:t>TM606b</w:t>
            </w:r>
          </w:p>
        </w:tc>
        <w:tc>
          <w:tcPr>
            <w:tcW w:w="1990" w:type="pct"/>
            <w:gridSpan w:val="2"/>
            <w:tcBorders>
              <w:top w:val="single" w:sz="4" w:space="0" w:color="auto"/>
              <w:left w:val="nil"/>
              <w:bottom w:val="single" w:sz="4" w:space="0" w:color="auto"/>
              <w:right w:val="single" w:sz="4" w:space="0" w:color="000000"/>
            </w:tcBorders>
            <w:vAlign w:val="center"/>
            <w:hideMark/>
          </w:tcPr>
          <w:p w:rsidR="001765F4" w:rsidRPr="005C6392" w:rsidRDefault="001765F4" w:rsidP="00CB20EF">
            <w:pPr>
              <w:rPr>
                <w:rFonts w:ascii="Arial" w:hAnsi="Arial" w:cs="Arial"/>
                <w:lang w:val="en-US"/>
              </w:rPr>
            </w:pPr>
            <w:r w:rsidRPr="005C6392">
              <w:rPr>
                <w:rFonts w:ascii="Arial" w:hAnsi="Arial" w:cs="Arial"/>
                <w:lang w:val="en-US"/>
              </w:rPr>
              <w:t>Peinture à huile</w:t>
            </w:r>
          </w:p>
        </w:tc>
        <w:tc>
          <w:tcPr>
            <w:tcW w:w="565" w:type="pct"/>
            <w:tcBorders>
              <w:top w:val="nil"/>
              <w:left w:val="nil"/>
              <w:bottom w:val="single" w:sz="4" w:space="0" w:color="auto"/>
              <w:right w:val="single" w:sz="4" w:space="0" w:color="auto"/>
            </w:tcBorders>
            <w:noWrap/>
            <w:vAlign w:val="center"/>
            <w:hideMark/>
          </w:tcPr>
          <w:p w:rsidR="001765F4" w:rsidRPr="005C6392" w:rsidRDefault="001765F4" w:rsidP="00CB20EF">
            <w:pPr>
              <w:jc w:val="center"/>
              <w:rPr>
                <w:rFonts w:ascii="Arial" w:hAnsi="Arial" w:cs="Arial"/>
                <w:lang w:val="en-US"/>
              </w:rPr>
            </w:pPr>
            <w:r w:rsidRPr="005C6392">
              <w:rPr>
                <w:rFonts w:ascii="Arial" w:hAnsi="Arial" w:cs="Arial"/>
                <w:lang w:val="en-US"/>
              </w:rPr>
              <w:t>m2</w:t>
            </w:r>
          </w:p>
        </w:tc>
        <w:tc>
          <w:tcPr>
            <w:tcW w:w="622" w:type="pct"/>
            <w:tcBorders>
              <w:top w:val="nil"/>
              <w:left w:val="nil"/>
              <w:bottom w:val="single" w:sz="4" w:space="0" w:color="auto"/>
              <w:right w:val="single" w:sz="4" w:space="0" w:color="auto"/>
            </w:tcBorders>
            <w:noWrap/>
            <w:vAlign w:val="center"/>
            <w:hideMark/>
          </w:tcPr>
          <w:p w:rsidR="001765F4" w:rsidRPr="005C6392" w:rsidRDefault="001765F4" w:rsidP="00CB20EF">
            <w:pPr>
              <w:jc w:val="right"/>
              <w:rPr>
                <w:rFonts w:ascii="Arial" w:hAnsi="Arial" w:cs="Arial"/>
                <w:lang w:val="en-US"/>
              </w:rPr>
            </w:pPr>
            <w:r w:rsidRPr="005C6392">
              <w:rPr>
                <w:rFonts w:ascii="Arial" w:hAnsi="Arial" w:cs="Arial"/>
                <w:lang w:val="en-US"/>
              </w:rPr>
              <w:t>30,0</w:t>
            </w:r>
          </w:p>
        </w:tc>
        <w:tc>
          <w:tcPr>
            <w:tcW w:w="594"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c>
          <w:tcPr>
            <w:tcW w:w="730" w:type="pct"/>
            <w:tcBorders>
              <w:top w:val="nil"/>
              <w:left w:val="nil"/>
              <w:bottom w:val="single" w:sz="4" w:space="0" w:color="auto"/>
              <w:right w:val="single" w:sz="4" w:space="0" w:color="auto"/>
            </w:tcBorders>
            <w:noWrap/>
            <w:vAlign w:val="center"/>
          </w:tcPr>
          <w:p w:rsidR="001765F4" w:rsidRPr="005C6392" w:rsidRDefault="001765F4" w:rsidP="00CB20EF">
            <w:pPr>
              <w:jc w:val="right"/>
              <w:rPr>
                <w:rFonts w:ascii="Arial" w:hAnsi="Arial" w:cs="Arial"/>
                <w:lang w:val="en-US"/>
              </w:rPr>
            </w:pPr>
          </w:p>
        </w:tc>
      </w:tr>
      <w:tr w:rsidR="001765F4" w:rsidRPr="005C6392" w:rsidTr="00CB20EF">
        <w:trPr>
          <w:trHeight w:val="264"/>
        </w:trPr>
        <w:tc>
          <w:tcPr>
            <w:tcW w:w="4270" w:type="pct"/>
            <w:gridSpan w:val="6"/>
            <w:tcBorders>
              <w:top w:val="single" w:sz="4" w:space="0" w:color="auto"/>
              <w:left w:val="single" w:sz="4" w:space="0" w:color="auto"/>
              <w:bottom w:val="single" w:sz="4" w:space="0" w:color="auto"/>
              <w:right w:val="single" w:sz="4" w:space="0" w:color="auto"/>
            </w:tcBorders>
            <w:noWrap/>
            <w:vAlign w:val="bottom"/>
            <w:hideMark/>
          </w:tcPr>
          <w:p w:rsidR="001765F4" w:rsidRPr="005C6392" w:rsidRDefault="001765F4" w:rsidP="00CB20EF">
            <w:pPr>
              <w:jc w:val="right"/>
              <w:rPr>
                <w:rFonts w:ascii="Arial" w:hAnsi="Arial" w:cs="Arial"/>
                <w:b/>
                <w:bCs/>
                <w:i/>
                <w:iCs/>
                <w:lang w:val="en-US"/>
              </w:rPr>
            </w:pPr>
            <w:r w:rsidRPr="005C6392">
              <w:rPr>
                <w:rFonts w:ascii="Arial" w:hAnsi="Arial" w:cs="Arial"/>
                <w:b/>
                <w:bCs/>
                <w:i/>
                <w:iCs/>
                <w:lang w:val="en-US"/>
              </w:rPr>
              <w:t xml:space="preserve">SOUS TOTAL </w:t>
            </w:r>
          </w:p>
        </w:tc>
        <w:tc>
          <w:tcPr>
            <w:tcW w:w="730" w:type="pct"/>
            <w:tcBorders>
              <w:top w:val="nil"/>
              <w:left w:val="nil"/>
              <w:bottom w:val="single" w:sz="4" w:space="0" w:color="auto"/>
              <w:right w:val="single" w:sz="4" w:space="0" w:color="auto"/>
            </w:tcBorders>
            <w:shd w:val="clear" w:color="000000" w:fill="C0C0C0"/>
            <w:noWrap/>
            <w:vAlign w:val="bottom"/>
            <w:hideMark/>
          </w:tcPr>
          <w:p w:rsidR="001765F4" w:rsidRPr="005C6392" w:rsidRDefault="001765F4" w:rsidP="00CB20EF">
            <w:pPr>
              <w:jc w:val="right"/>
              <w:rPr>
                <w:rFonts w:ascii="Arial" w:hAnsi="Arial" w:cs="Arial"/>
                <w:b/>
                <w:bCs/>
                <w:lang w:val="en-US"/>
              </w:rPr>
            </w:pPr>
          </w:p>
        </w:tc>
      </w:tr>
      <w:tr w:rsidR="001765F4" w:rsidRPr="005C6392" w:rsidTr="00CB20EF">
        <w:trPr>
          <w:trHeight w:val="348"/>
        </w:trPr>
        <w:tc>
          <w:tcPr>
            <w:tcW w:w="499" w:type="pct"/>
            <w:tcBorders>
              <w:top w:val="nil"/>
              <w:left w:val="nil"/>
              <w:bottom w:val="nil"/>
              <w:right w:val="nil"/>
            </w:tcBorders>
            <w:noWrap/>
            <w:vAlign w:val="bottom"/>
            <w:hideMark/>
          </w:tcPr>
          <w:p w:rsidR="001765F4" w:rsidRPr="005C6392" w:rsidRDefault="001765F4" w:rsidP="00CB20EF">
            <w:pPr>
              <w:jc w:val="right"/>
              <w:rPr>
                <w:rFonts w:ascii="Arial" w:hAnsi="Arial" w:cs="Arial"/>
                <w:b/>
                <w:bCs/>
                <w:lang w:val="en-US"/>
              </w:rPr>
            </w:pPr>
          </w:p>
        </w:tc>
        <w:tc>
          <w:tcPr>
            <w:tcW w:w="2555" w:type="pct"/>
            <w:gridSpan w:val="3"/>
            <w:tcBorders>
              <w:top w:val="single" w:sz="4" w:space="0" w:color="auto"/>
              <w:left w:val="single" w:sz="4" w:space="0" w:color="auto"/>
              <w:bottom w:val="nil"/>
              <w:right w:val="nil"/>
            </w:tcBorders>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 xml:space="preserve">MONTANT HTVA </w:t>
            </w:r>
          </w:p>
        </w:tc>
        <w:tc>
          <w:tcPr>
            <w:tcW w:w="622" w:type="pct"/>
            <w:tcBorders>
              <w:top w:val="nil"/>
              <w:left w:val="nil"/>
              <w:bottom w:val="single" w:sz="4" w:space="0" w:color="auto"/>
              <w:right w:val="nil"/>
            </w:tcBorders>
            <w:noWrap/>
            <w:vAlign w:val="bottom"/>
            <w:hideMark/>
          </w:tcPr>
          <w:p w:rsidR="001765F4" w:rsidRPr="005C6392" w:rsidRDefault="001765F4" w:rsidP="00CB20EF">
            <w:pPr>
              <w:rPr>
                <w:rFonts w:ascii="Arial" w:hAnsi="Arial" w:cs="Arial"/>
                <w:b/>
                <w:bCs/>
                <w:sz w:val="16"/>
                <w:szCs w:val="16"/>
                <w:lang w:val="en-US"/>
              </w:rPr>
            </w:pPr>
            <w:r w:rsidRPr="005C6392">
              <w:rPr>
                <w:rFonts w:ascii="Arial" w:hAnsi="Arial" w:cs="Arial"/>
                <w:b/>
                <w:bCs/>
                <w:sz w:val="16"/>
                <w:szCs w:val="16"/>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sz w:val="16"/>
                <w:szCs w:val="16"/>
                <w:lang w:val="en-US"/>
              </w:rPr>
            </w:pPr>
            <w:r w:rsidRPr="005C6392">
              <w:rPr>
                <w:rFonts w:ascii="Arial" w:hAnsi="Arial" w:cs="Arial"/>
                <w:b/>
                <w:bCs/>
                <w:sz w:val="16"/>
                <w:szCs w:val="16"/>
                <w:lang w:val="en-US"/>
              </w:rPr>
              <w:t> </w:t>
            </w:r>
          </w:p>
        </w:tc>
        <w:tc>
          <w:tcPr>
            <w:tcW w:w="730" w:type="pct"/>
            <w:tcBorders>
              <w:top w:val="nil"/>
              <w:left w:val="nil"/>
              <w:bottom w:val="single" w:sz="4" w:space="0" w:color="auto"/>
              <w:right w:val="double" w:sz="6" w:space="0" w:color="auto"/>
            </w:tcBorders>
            <w:noWrap/>
            <w:vAlign w:val="bottom"/>
          </w:tcPr>
          <w:p w:rsidR="001765F4" w:rsidRPr="005C6392" w:rsidRDefault="001765F4" w:rsidP="00CB20EF">
            <w:pPr>
              <w:jc w:val="right"/>
              <w:rPr>
                <w:rFonts w:ascii="Arial" w:hAnsi="Arial" w:cs="Arial"/>
                <w:b/>
                <w:bCs/>
                <w:lang w:val="en-US"/>
              </w:rPr>
            </w:pPr>
          </w:p>
        </w:tc>
      </w:tr>
      <w:tr w:rsidR="001765F4" w:rsidRPr="005C6392" w:rsidTr="00CB20EF">
        <w:trPr>
          <w:trHeight w:val="348"/>
        </w:trPr>
        <w:tc>
          <w:tcPr>
            <w:tcW w:w="499" w:type="pct"/>
            <w:tcBorders>
              <w:top w:val="nil"/>
              <w:left w:val="nil"/>
              <w:bottom w:val="nil"/>
              <w:right w:val="nil"/>
            </w:tcBorders>
            <w:noWrap/>
            <w:vAlign w:val="bottom"/>
            <w:hideMark/>
          </w:tcPr>
          <w:p w:rsidR="001765F4" w:rsidRPr="005C6392" w:rsidRDefault="001765F4" w:rsidP="00CB20EF">
            <w:pPr>
              <w:jc w:val="right"/>
              <w:rPr>
                <w:rFonts w:ascii="Arial" w:hAnsi="Arial" w:cs="Arial"/>
                <w:b/>
                <w:bCs/>
                <w:lang w:val="en-US"/>
              </w:rPr>
            </w:pPr>
          </w:p>
        </w:tc>
        <w:tc>
          <w:tcPr>
            <w:tcW w:w="2555" w:type="pct"/>
            <w:gridSpan w:val="3"/>
            <w:tcBorders>
              <w:top w:val="single" w:sz="4" w:space="0" w:color="auto"/>
              <w:left w:val="single" w:sz="4" w:space="0" w:color="auto"/>
              <w:bottom w:val="nil"/>
              <w:right w:val="nil"/>
            </w:tcBorders>
            <w:vAlign w:val="bottom"/>
            <w:hideMark/>
          </w:tcPr>
          <w:p w:rsidR="001765F4" w:rsidRPr="005C6392" w:rsidRDefault="001765F4" w:rsidP="00CB20EF">
            <w:pPr>
              <w:rPr>
                <w:rFonts w:ascii="Arial" w:hAnsi="Arial" w:cs="Arial"/>
                <w:b/>
                <w:lang w:val="en-US"/>
              </w:rPr>
            </w:pPr>
            <w:r w:rsidRPr="005C6392">
              <w:rPr>
                <w:rFonts w:ascii="Arial" w:hAnsi="Arial" w:cs="Arial"/>
                <w:b/>
                <w:lang w:val="en-US"/>
              </w:rPr>
              <w:t>TVA 19.25%</w:t>
            </w:r>
          </w:p>
        </w:tc>
        <w:tc>
          <w:tcPr>
            <w:tcW w:w="622" w:type="pct"/>
            <w:tcBorders>
              <w:top w:val="nil"/>
              <w:left w:val="nil"/>
              <w:bottom w:val="single" w:sz="4" w:space="0" w:color="auto"/>
              <w:right w:val="nil"/>
            </w:tcBorders>
            <w:noWrap/>
            <w:vAlign w:val="bottom"/>
            <w:hideMark/>
          </w:tcPr>
          <w:p w:rsidR="001765F4" w:rsidRPr="005C6392" w:rsidRDefault="001765F4" w:rsidP="00CB20EF">
            <w:pPr>
              <w:rPr>
                <w:rFonts w:ascii="Arial" w:hAnsi="Arial" w:cs="Arial"/>
                <w:sz w:val="16"/>
                <w:szCs w:val="16"/>
                <w:lang w:val="en-US"/>
              </w:rPr>
            </w:pPr>
            <w:r w:rsidRPr="005C6392">
              <w:rPr>
                <w:rFonts w:ascii="Arial" w:hAnsi="Arial" w:cs="Arial"/>
                <w:sz w:val="16"/>
                <w:szCs w:val="16"/>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sz w:val="16"/>
                <w:szCs w:val="16"/>
                <w:lang w:val="en-US"/>
              </w:rPr>
            </w:pPr>
            <w:r w:rsidRPr="005C6392">
              <w:rPr>
                <w:rFonts w:ascii="Arial" w:hAnsi="Arial" w:cs="Arial"/>
                <w:sz w:val="16"/>
                <w:szCs w:val="16"/>
                <w:lang w:val="en-US"/>
              </w:rPr>
              <w:t> </w:t>
            </w:r>
          </w:p>
        </w:tc>
        <w:tc>
          <w:tcPr>
            <w:tcW w:w="730" w:type="pct"/>
            <w:tcBorders>
              <w:top w:val="nil"/>
              <w:left w:val="nil"/>
              <w:bottom w:val="single" w:sz="4" w:space="0" w:color="auto"/>
              <w:right w:val="double" w:sz="6" w:space="0" w:color="auto"/>
            </w:tcBorders>
            <w:noWrap/>
            <w:vAlign w:val="bottom"/>
          </w:tcPr>
          <w:p w:rsidR="001765F4" w:rsidRPr="005C6392" w:rsidRDefault="001765F4" w:rsidP="00CB20EF">
            <w:pPr>
              <w:jc w:val="right"/>
              <w:rPr>
                <w:rFonts w:ascii="Arial" w:hAnsi="Arial" w:cs="Arial"/>
                <w:lang w:val="en-US"/>
              </w:rPr>
            </w:pPr>
          </w:p>
        </w:tc>
      </w:tr>
      <w:tr w:rsidR="001765F4" w:rsidRPr="005C6392" w:rsidTr="00CB20EF">
        <w:trPr>
          <w:trHeight w:val="330"/>
        </w:trPr>
        <w:tc>
          <w:tcPr>
            <w:tcW w:w="499" w:type="pct"/>
            <w:tcBorders>
              <w:top w:val="nil"/>
              <w:left w:val="nil"/>
              <w:bottom w:val="nil"/>
              <w:right w:val="nil"/>
            </w:tcBorders>
            <w:noWrap/>
            <w:vAlign w:val="bottom"/>
          </w:tcPr>
          <w:p w:rsidR="001765F4" w:rsidRPr="005C6392" w:rsidRDefault="001765F4" w:rsidP="00CB20EF">
            <w:pPr>
              <w:jc w:val="right"/>
              <w:rPr>
                <w:rFonts w:ascii="Arial" w:hAnsi="Arial" w:cs="Arial"/>
                <w:lang w:val="en-US"/>
              </w:rPr>
            </w:pPr>
          </w:p>
        </w:tc>
        <w:tc>
          <w:tcPr>
            <w:tcW w:w="2555" w:type="pct"/>
            <w:gridSpan w:val="3"/>
            <w:tcBorders>
              <w:top w:val="single" w:sz="4" w:space="0" w:color="auto"/>
              <w:left w:val="single" w:sz="4" w:space="0" w:color="auto"/>
              <w:bottom w:val="single" w:sz="4" w:space="0" w:color="auto"/>
              <w:right w:val="nil"/>
            </w:tcBorders>
            <w:vAlign w:val="bottom"/>
          </w:tcPr>
          <w:p w:rsidR="001765F4" w:rsidRPr="005C6392" w:rsidRDefault="001765F4" w:rsidP="00CB20EF">
            <w:pPr>
              <w:rPr>
                <w:rFonts w:ascii="Arial" w:hAnsi="Arial" w:cs="Arial"/>
                <w:b/>
                <w:bCs/>
                <w:lang w:val="en-US"/>
              </w:rPr>
            </w:pPr>
            <w:r w:rsidRPr="005C6392">
              <w:rPr>
                <w:rFonts w:ascii="Arial" w:hAnsi="Arial" w:cs="Arial"/>
                <w:b/>
                <w:lang w:val="en-US"/>
              </w:rPr>
              <w:t xml:space="preserve">AIR </w:t>
            </w:r>
          </w:p>
        </w:tc>
        <w:tc>
          <w:tcPr>
            <w:tcW w:w="622" w:type="pct"/>
            <w:tcBorders>
              <w:top w:val="nil"/>
              <w:left w:val="nil"/>
              <w:bottom w:val="single" w:sz="4" w:space="0" w:color="auto"/>
              <w:right w:val="nil"/>
            </w:tcBorders>
            <w:noWrap/>
            <w:vAlign w:val="bottom"/>
          </w:tcPr>
          <w:p w:rsidR="001765F4" w:rsidRPr="005C6392" w:rsidRDefault="001765F4" w:rsidP="00CB20EF">
            <w:pPr>
              <w:rPr>
                <w:rFonts w:ascii="Arial" w:hAnsi="Arial" w:cs="Arial"/>
                <w:b/>
                <w:bCs/>
                <w:sz w:val="16"/>
                <w:szCs w:val="16"/>
                <w:lang w:val="en-US"/>
              </w:rPr>
            </w:pPr>
          </w:p>
        </w:tc>
        <w:tc>
          <w:tcPr>
            <w:tcW w:w="594" w:type="pct"/>
            <w:tcBorders>
              <w:top w:val="nil"/>
              <w:left w:val="nil"/>
              <w:bottom w:val="single" w:sz="4" w:space="0" w:color="auto"/>
              <w:right w:val="single" w:sz="4" w:space="0" w:color="auto"/>
            </w:tcBorders>
            <w:noWrap/>
            <w:vAlign w:val="bottom"/>
          </w:tcPr>
          <w:p w:rsidR="001765F4" w:rsidRPr="005C6392" w:rsidRDefault="001765F4" w:rsidP="00CB20EF">
            <w:pPr>
              <w:rPr>
                <w:rFonts w:ascii="Arial" w:hAnsi="Arial" w:cs="Arial"/>
                <w:b/>
                <w:bCs/>
                <w:sz w:val="16"/>
                <w:szCs w:val="16"/>
                <w:lang w:val="en-US"/>
              </w:rPr>
            </w:pPr>
          </w:p>
        </w:tc>
        <w:tc>
          <w:tcPr>
            <w:tcW w:w="730" w:type="pct"/>
            <w:tcBorders>
              <w:top w:val="nil"/>
              <w:left w:val="nil"/>
              <w:bottom w:val="single" w:sz="4" w:space="0" w:color="auto"/>
              <w:right w:val="double" w:sz="6" w:space="0" w:color="auto"/>
            </w:tcBorders>
            <w:noWrap/>
            <w:vAlign w:val="bottom"/>
          </w:tcPr>
          <w:p w:rsidR="001765F4" w:rsidRPr="005C6392" w:rsidRDefault="001765F4" w:rsidP="00CB20EF">
            <w:pPr>
              <w:jc w:val="right"/>
              <w:rPr>
                <w:rFonts w:ascii="Arial" w:hAnsi="Arial" w:cs="Arial"/>
                <w:b/>
                <w:bCs/>
                <w:lang w:val="en-US"/>
              </w:rPr>
            </w:pPr>
          </w:p>
        </w:tc>
      </w:tr>
      <w:tr w:rsidR="001765F4" w:rsidRPr="005C6392" w:rsidTr="00CB20EF">
        <w:trPr>
          <w:trHeight w:val="330"/>
        </w:trPr>
        <w:tc>
          <w:tcPr>
            <w:tcW w:w="499" w:type="pct"/>
            <w:tcBorders>
              <w:top w:val="nil"/>
              <w:left w:val="nil"/>
              <w:bottom w:val="nil"/>
              <w:right w:val="nil"/>
            </w:tcBorders>
            <w:noWrap/>
            <w:vAlign w:val="bottom"/>
            <w:hideMark/>
          </w:tcPr>
          <w:p w:rsidR="001765F4" w:rsidRPr="005C6392" w:rsidRDefault="001765F4" w:rsidP="00CB20EF">
            <w:pPr>
              <w:jc w:val="right"/>
              <w:rPr>
                <w:rFonts w:ascii="Arial" w:hAnsi="Arial" w:cs="Arial"/>
                <w:lang w:val="en-US"/>
              </w:rPr>
            </w:pPr>
          </w:p>
        </w:tc>
        <w:tc>
          <w:tcPr>
            <w:tcW w:w="2555" w:type="pct"/>
            <w:gridSpan w:val="3"/>
            <w:tcBorders>
              <w:top w:val="single" w:sz="4" w:space="0" w:color="auto"/>
              <w:left w:val="single" w:sz="4" w:space="0" w:color="auto"/>
              <w:bottom w:val="single" w:sz="4" w:space="0" w:color="auto"/>
              <w:right w:val="nil"/>
            </w:tcBorders>
            <w:vAlign w:val="bottom"/>
            <w:hideMark/>
          </w:tcPr>
          <w:p w:rsidR="001765F4" w:rsidRPr="005C6392" w:rsidRDefault="001765F4" w:rsidP="00CB20EF">
            <w:pPr>
              <w:rPr>
                <w:rFonts w:ascii="Arial" w:hAnsi="Arial" w:cs="Arial"/>
                <w:b/>
                <w:bCs/>
                <w:lang w:val="en-US"/>
              </w:rPr>
            </w:pPr>
            <w:r w:rsidRPr="005C6392">
              <w:rPr>
                <w:rFonts w:ascii="Arial" w:hAnsi="Arial" w:cs="Arial"/>
                <w:b/>
                <w:bCs/>
                <w:lang w:val="en-US"/>
              </w:rPr>
              <w:t>MONTANT TTC</w:t>
            </w:r>
          </w:p>
        </w:tc>
        <w:tc>
          <w:tcPr>
            <w:tcW w:w="622" w:type="pct"/>
            <w:tcBorders>
              <w:top w:val="nil"/>
              <w:left w:val="nil"/>
              <w:bottom w:val="single" w:sz="4" w:space="0" w:color="auto"/>
              <w:right w:val="nil"/>
            </w:tcBorders>
            <w:noWrap/>
            <w:vAlign w:val="bottom"/>
            <w:hideMark/>
          </w:tcPr>
          <w:p w:rsidR="001765F4" w:rsidRPr="005C6392" w:rsidRDefault="001765F4" w:rsidP="00CB20EF">
            <w:pPr>
              <w:rPr>
                <w:rFonts w:ascii="Arial" w:hAnsi="Arial" w:cs="Arial"/>
                <w:b/>
                <w:bCs/>
                <w:sz w:val="16"/>
                <w:szCs w:val="16"/>
                <w:lang w:val="en-US"/>
              </w:rPr>
            </w:pPr>
            <w:r w:rsidRPr="005C6392">
              <w:rPr>
                <w:rFonts w:ascii="Arial" w:hAnsi="Arial" w:cs="Arial"/>
                <w:b/>
                <w:bCs/>
                <w:sz w:val="16"/>
                <w:szCs w:val="16"/>
                <w:lang w:val="en-US"/>
              </w:rPr>
              <w:t> </w:t>
            </w:r>
          </w:p>
        </w:tc>
        <w:tc>
          <w:tcPr>
            <w:tcW w:w="594" w:type="pct"/>
            <w:tcBorders>
              <w:top w:val="nil"/>
              <w:left w:val="nil"/>
              <w:bottom w:val="single" w:sz="4" w:space="0" w:color="auto"/>
              <w:right w:val="single" w:sz="4" w:space="0" w:color="auto"/>
            </w:tcBorders>
            <w:noWrap/>
            <w:vAlign w:val="bottom"/>
            <w:hideMark/>
          </w:tcPr>
          <w:p w:rsidR="001765F4" w:rsidRPr="005C6392" w:rsidRDefault="001765F4" w:rsidP="00CB20EF">
            <w:pPr>
              <w:rPr>
                <w:rFonts w:ascii="Arial" w:hAnsi="Arial" w:cs="Arial"/>
                <w:b/>
                <w:bCs/>
                <w:sz w:val="16"/>
                <w:szCs w:val="16"/>
                <w:lang w:val="en-US"/>
              </w:rPr>
            </w:pPr>
            <w:r w:rsidRPr="005C6392">
              <w:rPr>
                <w:rFonts w:ascii="Arial" w:hAnsi="Arial" w:cs="Arial"/>
                <w:b/>
                <w:bCs/>
                <w:sz w:val="16"/>
                <w:szCs w:val="16"/>
                <w:lang w:val="en-US"/>
              </w:rPr>
              <w:t> </w:t>
            </w:r>
          </w:p>
        </w:tc>
        <w:tc>
          <w:tcPr>
            <w:tcW w:w="730" w:type="pct"/>
            <w:tcBorders>
              <w:top w:val="nil"/>
              <w:left w:val="nil"/>
              <w:bottom w:val="single" w:sz="4" w:space="0" w:color="auto"/>
              <w:right w:val="double" w:sz="6" w:space="0" w:color="auto"/>
            </w:tcBorders>
            <w:noWrap/>
            <w:vAlign w:val="bottom"/>
          </w:tcPr>
          <w:p w:rsidR="001765F4" w:rsidRPr="005C6392" w:rsidRDefault="001765F4" w:rsidP="00CB20EF">
            <w:pPr>
              <w:jc w:val="right"/>
              <w:rPr>
                <w:rFonts w:ascii="Arial" w:hAnsi="Arial" w:cs="Arial"/>
                <w:b/>
                <w:bCs/>
                <w:lang w:val="en-US"/>
              </w:rPr>
            </w:pPr>
          </w:p>
        </w:tc>
      </w:tr>
      <w:tr w:rsidR="001765F4" w:rsidRPr="005C6392" w:rsidTr="00CB20EF">
        <w:trPr>
          <w:trHeight w:val="330"/>
        </w:trPr>
        <w:tc>
          <w:tcPr>
            <w:tcW w:w="499" w:type="pct"/>
            <w:tcBorders>
              <w:top w:val="nil"/>
              <w:left w:val="nil"/>
              <w:bottom w:val="nil"/>
              <w:right w:val="nil"/>
            </w:tcBorders>
            <w:noWrap/>
            <w:vAlign w:val="bottom"/>
          </w:tcPr>
          <w:p w:rsidR="001765F4" w:rsidRPr="005C6392" w:rsidRDefault="001765F4" w:rsidP="00CB20EF">
            <w:pPr>
              <w:jc w:val="right"/>
              <w:rPr>
                <w:rFonts w:ascii="Arial" w:hAnsi="Arial" w:cs="Arial"/>
                <w:lang w:val="en-US"/>
              </w:rPr>
            </w:pPr>
          </w:p>
        </w:tc>
        <w:tc>
          <w:tcPr>
            <w:tcW w:w="2555" w:type="pct"/>
            <w:gridSpan w:val="3"/>
            <w:tcBorders>
              <w:top w:val="single" w:sz="4" w:space="0" w:color="auto"/>
              <w:left w:val="single" w:sz="4" w:space="0" w:color="auto"/>
              <w:bottom w:val="single" w:sz="4" w:space="0" w:color="auto"/>
              <w:right w:val="nil"/>
            </w:tcBorders>
            <w:vAlign w:val="bottom"/>
          </w:tcPr>
          <w:p w:rsidR="001765F4" w:rsidRPr="005C6392" w:rsidRDefault="001765F4" w:rsidP="00CB20EF">
            <w:pPr>
              <w:rPr>
                <w:rFonts w:ascii="Arial" w:hAnsi="Arial" w:cs="Arial"/>
                <w:b/>
                <w:bCs/>
                <w:lang w:val="en-US"/>
              </w:rPr>
            </w:pPr>
            <w:r w:rsidRPr="005C6392">
              <w:rPr>
                <w:rFonts w:ascii="Arial" w:hAnsi="Arial" w:cs="Arial"/>
                <w:b/>
                <w:bCs/>
                <w:lang w:val="en-US"/>
              </w:rPr>
              <w:t>NAP</w:t>
            </w:r>
          </w:p>
        </w:tc>
        <w:tc>
          <w:tcPr>
            <w:tcW w:w="622" w:type="pct"/>
            <w:tcBorders>
              <w:top w:val="single" w:sz="4" w:space="0" w:color="auto"/>
              <w:left w:val="nil"/>
              <w:bottom w:val="single" w:sz="4" w:space="0" w:color="auto"/>
              <w:right w:val="nil"/>
            </w:tcBorders>
            <w:noWrap/>
            <w:vAlign w:val="bottom"/>
          </w:tcPr>
          <w:p w:rsidR="001765F4" w:rsidRPr="005C6392" w:rsidRDefault="001765F4" w:rsidP="00CB20EF">
            <w:pPr>
              <w:rPr>
                <w:rFonts w:ascii="Arial" w:hAnsi="Arial" w:cs="Arial"/>
                <w:b/>
                <w:bCs/>
                <w:sz w:val="16"/>
                <w:szCs w:val="16"/>
                <w:lang w:val="en-US"/>
              </w:rPr>
            </w:pPr>
          </w:p>
        </w:tc>
        <w:tc>
          <w:tcPr>
            <w:tcW w:w="594" w:type="pct"/>
            <w:tcBorders>
              <w:top w:val="single" w:sz="4" w:space="0" w:color="auto"/>
              <w:left w:val="nil"/>
              <w:bottom w:val="single" w:sz="4" w:space="0" w:color="auto"/>
              <w:right w:val="single" w:sz="4" w:space="0" w:color="auto"/>
            </w:tcBorders>
            <w:noWrap/>
            <w:vAlign w:val="bottom"/>
          </w:tcPr>
          <w:p w:rsidR="001765F4" w:rsidRPr="005C6392" w:rsidRDefault="001765F4" w:rsidP="00CB20EF">
            <w:pPr>
              <w:rPr>
                <w:rFonts w:ascii="Arial" w:hAnsi="Arial" w:cs="Arial"/>
                <w:b/>
                <w:bCs/>
                <w:sz w:val="16"/>
                <w:szCs w:val="16"/>
                <w:lang w:val="en-US"/>
              </w:rPr>
            </w:pPr>
          </w:p>
        </w:tc>
        <w:tc>
          <w:tcPr>
            <w:tcW w:w="730" w:type="pct"/>
            <w:tcBorders>
              <w:top w:val="single" w:sz="4" w:space="0" w:color="auto"/>
              <w:left w:val="nil"/>
              <w:bottom w:val="single" w:sz="4" w:space="0" w:color="auto"/>
              <w:right w:val="double" w:sz="6" w:space="0" w:color="auto"/>
            </w:tcBorders>
            <w:noWrap/>
            <w:vAlign w:val="bottom"/>
          </w:tcPr>
          <w:p w:rsidR="001765F4" w:rsidRPr="005C6392" w:rsidRDefault="001765F4" w:rsidP="00CB20EF">
            <w:pPr>
              <w:jc w:val="right"/>
              <w:rPr>
                <w:rFonts w:ascii="Arial" w:hAnsi="Arial" w:cs="Arial"/>
                <w:b/>
                <w:bCs/>
                <w:lang w:val="en-US"/>
              </w:rPr>
            </w:pPr>
          </w:p>
        </w:tc>
      </w:tr>
    </w:tbl>
    <w:p w:rsidR="00DB38CF" w:rsidRPr="005C6392" w:rsidRDefault="00DB38CF" w:rsidP="00DB38CF">
      <w:pPr>
        <w:jc w:val="center"/>
        <w:rPr>
          <w:rFonts w:ascii="Tw Cen MT" w:eastAsia="Arial Unicode MS" w:hAnsi="Tw Cen MT"/>
          <w:b/>
          <w:sz w:val="24"/>
          <w:szCs w:val="24"/>
        </w:rPr>
      </w:pPr>
    </w:p>
    <w:p w:rsidR="00DB38CF" w:rsidRPr="005C6392" w:rsidRDefault="00DB38CF" w:rsidP="00DB38CF">
      <w:pPr>
        <w:jc w:val="center"/>
        <w:rPr>
          <w:rFonts w:ascii="Tw Cen MT" w:eastAsia="Arial Unicode MS" w:hAnsi="Tw Cen MT"/>
          <w:b/>
          <w:sz w:val="24"/>
          <w:szCs w:val="24"/>
        </w:rPr>
      </w:pPr>
      <w:r w:rsidRPr="005C6392">
        <w:rPr>
          <w:rFonts w:ascii="Tw Cen MT" w:eastAsia="Arial Unicode MS" w:hAnsi="Tw Cen MT"/>
          <w:b/>
          <w:sz w:val="24"/>
          <w:szCs w:val="24"/>
        </w:rPr>
        <w:t>Arrêter le montant du présent devis à la somme Toutes Taxes Comprises de :</w:t>
      </w:r>
    </w:p>
    <w:p w:rsidR="00BA1486" w:rsidRPr="005C6392" w:rsidRDefault="00BA1486" w:rsidP="001F6D46">
      <w:pPr>
        <w:suppressAutoHyphens/>
        <w:autoSpaceDN w:val="0"/>
        <w:spacing w:after="120"/>
        <w:textAlignment w:val="baseline"/>
        <w:rPr>
          <w:rFonts w:eastAsia="Calibri"/>
          <w:b/>
          <w:sz w:val="28"/>
        </w:rPr>
      </w:pPr>
    </w:p>
    <w:p w:rsidR="00072A22" w:rsidRPr="005C6392" w:rsidRDefault="00072A22"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B52609" w:rsidRPr="005C6392" w:rsidRDefault="00B52609" w:rsidP="00A56B08">
      <w:pPr>
        <w:spacing w:before="120" w:after="120"/>
        <w:jc w:val="center"/>
        <w:rPr>
          <w:rFonts w:eastAsia="Arial Unicode MS"/>
          <w:sz w:val="22"/>
          <w:szCs w:val="22"/>
        </w:rPr>
      </w:pPr>
    </w:p>
    <w:p w:rsidR="00740642" w:rsidRPr="005C6392" w:rsidRDefault="00740642" w:rsidP="009E2076">
      <w:pPr>
        <w:spacing w:before="120" w:after="120"/>
        <w:rPr>
          <w:rFonts w:eastAsia="Arial Unicode MS"/>
          <w:sz w:val="22"/>
          <w:szCs w:val="22"/>
        </w:rPr>
      </w:pPr>
    </w:p>
    <w:p w:rsidR="00072A22" w:rsidRPr="005C6392" w:rsidRDefault="00072A22" w:rsidP="00A56B08">
      <w:pPr>
        <w:spacing w:before="120" w:after="120"/>
        <w:jc w:val="center"/>
        <w:rPr>
          <w:rFonts w:eastAsia="Arial Unicode MS"/>
          <w:sz w:val="22"/>
          <w:szCs w:val="22"/>
        </w:rPr>
      </w:pPr>
    </w:p>
    <w:p w:rsidR="00072A22" w:rsidRPr="005C6392" w:rsidRDefault="00072A22"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DB38CF" w:rsidRPr="005C6392" w:rsidRDefault="00DB38CF"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EA6D92" w:rsidP="00A56B08">
      <w:pPr>
        <w:spacing w:before="120" w:after="120"/>
        <w:jc w:val="center"/>
        <w:rPr>
          <w:rFonts w:eastAsia="Arial Unicode MS"/>
          <w:sz w:val="22"/>
          <w:szCs w:val="22"/>
        </w:rPr>
      </w:pPr>
    </w:p>
    <w:p w:rsidR="00EA6D92" w:rsidRPr="005C6392" w:rsidRDefault="00174915" w:rsidP="00A56B08">
      <w:pPr>
        <w:spacing w:before="120" w:after="120"/>
        <w:jc w:val="center"/>
        <w:rPr>
          <w:rFonts w:eastAsia="Arial Unicode MS"/>
          <w:sz w:val="22"/>
          <w:szCs w:val="22"/>
        </w:rPr>
      </w:pPr>
      <w:r>
        <w:rPr>
          <w:rFonts w:eastAsia="Arial Unicode MS"/>
          <w:noProof/>
          <w:sz w:val="22"/>
          <w:szCs w:val="22"/>
        </w:rPr>
        <w:pict>
          <v:shape id="AutoShape 537" o:spid="_x0000_s1037" type="#_x0000_t69" style="position:absolute;left:0;text-align:left;margin-left:0;margin-top:0;width:466.4pt;height:166.25pt;z-index:251658752;visibility:visible;mso-position-horizontal:left;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" adj="4065" strokeweight="2.25pt">
            <v:textbox style="mso-next-textbox:#AutoShape 537">
              <w:txbxContent>
                <w:p w:rsidR="00CB20EF" w:rsidRPr="009E2076" w:rsidRDefault="00CB20EF" w:rsidP="00E139C7">
                  <w:pPr>
                    <w:spacing w:before="120" w:after="120"/>
                    <w:jc w:val="center"/>
                    <w:rPr>
                      <w:rFonts w:ascii="Arial Narrow" w:hAnsi="Arial Narrow"/>
                      <w:b/>
                      <w:bCs/>
                      <w:sz w:val="32"/>
                      <w:szCs w:val="32"/>
                    </w:rPr>
                  </w:pPr>
                  <w:r w:rsidRPr="009E2076">
                    <w:rPr>
                      <w:rFonts w:ascii="Arial Narrow" w:hAnsi="Arial Narrow"/>
                      <w:b/>
                      <w:bCs/>
                      <w:sz w:val="32"/>
                      <w:szCs w:val="32"/>
                    </w:rPr>
                    <w:t>Pièce N°8:</w:t>
                  </w:r>
                </w:p>
                <w:p w:rsidR="00CB20EF" w:rsidRPr="009E2076" w:rsidRDefault="00CB20EF" w:rsidP="00E139C7">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CB20EF" w:rsidRPr="00C8344A" w:rsidRDefault="00CB20EF" w:rsidP="00E139C7">
                  <w:pPr>
                    <w:jc w:val="center"/>
                    <w:rPr>
                      <w:rFonts w:ascii="Albertus Extra Bold" w:hAnsi="Albertus Extra Bold"/>
                      <w:sz w:val="32"/>
                      <w:szCs w:val="32"/>
                    </w:rPr>
                  </w:pPr>
                </w:p>
              </w:txbxContent>
            </v:textbox>
            <w10:wrap type="square" anchorx="margin" anchory="margin"/>
          </v:shape>
        </w:pict>
      </w:r>
      <w:r w:rsidR="00072A22" w:rsidRPr="005C6392">
        <w:rPr>
          <w:rFonts w:eastAsia="Arial Unicode MS"/>
          <w:sz w:val="22"/>
          <w:szCs w:val="22"/>
        </w:rPr>
        <w:br w:type="page"/>
      </w:r>
    </w:p>
    <w:tbl>
      <w:tblPr>
        <w:tblW w:w="9896" w:type="dxa"/>
        <w:tblInd w:w="56" w:type="dxa"/>
        <w:tblCellMar>
          <w:left w:w="70" w:type="dxa"/>
          <w:right w:w="70" w:type="dxa"/>
        </w:tblCellMar>
        <w:tblLook w:val="04A0"/>
      </w:tblPr>
      <w:tblGrid>
        <w:gridCol w:w="800"/>
        <w:gridCol w:w="4176"/>
        <w:gridCol w:w="1220"/>
        <w:gridCol w:w="1220"/>
        <w:gridCol w:w="1220"/>
        <w:gridCol w:w="1260"/>
      </w:tblGrid>
      <w:tr w:rsidR="00E139C7" w:rsidRPr="005C6392" w:rsidTr="00596D97">
        <w:trPr>
          <w:trHeight w:val="300"/>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 xml:space="preserve">SOUS - DETAIL DES PRIX </w:t>
            </w:r>
          </w:p>
        </w:tc>
      </w:tr>
      <w:tr w:rsidR="00E139C7" w:rsidRPr="005C6392" w:rsidTr="00596D97">
        <w:trPr>
          <w:trHeight w:val="645"/>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DESIGNATIONS :</w:t>
            </w:r>
          </w:p>
        </w:tc>
      </w:tr>
      <w:tr w:rsidR="00E139C7" w:rsidRPr="005C6392" w:rsidTr="00CB1B24">
        <w:trPr>
          <w:trHeight w:val="454"/>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Durée activité</w:t>
            </w:r>
          </w:p>
        </w:tc>
      </w:tr>
      <w:tr w:rsidR="00E139C7" w:rsidRPr="005C6392" w:rsidTr="00596D97">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5C6392"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p>
        </w:tc>
      </w:tr>
      <w:tr w:rsidR="00E139C7" w:rsidRPr="005C6392" w:rsidTr="00CB1B24">
        <w:trPr>
          <w:cantSplit/>
          <w:trHeight w:val="567"/>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Main d'œuvre</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Montant</w:t>
            </w: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Montant</w:t>
            </w: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r>
      <w:tr w:rsidR="00E139C7" w:rsidRPr="005C6392"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Montant</w:t>
            </w: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408"/>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r>
      <w:tr w:rsidR="00E139C7" w:rsidRPr="005C6392" w:rsidTr="00596D97">
        <w:trPr>
          <w:trHeight w:val="525"/>
        </w:trPr>
        <w:tc>
          <w:tcPr>
            <w:tcW w:w="800" w:type="dxa"/>
            <w:vMerge/>
            <w:tcBorders>
              <w:top w:val="nil"/>
              <w:left w:val="single" w:sz="8" w:space="0" w:color="auto"/>
              <w:bottom w:val="single" w:sz="4" w:space="0" w:color="auto"/>
              <w:right w:val="single" w:sz="4" w:space="0" w:color="auto"/>
            </w:tcBorders>
            <w:vAlign w:val="center"/>
            <w:hideMark/>
          </w:tcPr>
          <w:p w:rsidR="00E139C7" w:rsidRPr="005C6392"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5C6392" w:rsidRDefault="00E139C7" w:rsidP="00E139C7">
            <w:pPr>
              <w:jc w:val="center"/>
              <w:rPr>
                <w:rFonts w:ascii="Tw Cen MT" w:hAnsi="Tw Cen MT" w:cs="Calibri"/>
                <w:b/>
                <w:bCs/>
                <w:sz w:val="24"/>
                <w:szCs w:val="24"/>
              </w:rPr>
            </w:pPr>
            <w:r w:rsidRPr="005C6392">
              <w:rPr>
                <w:rFonts w:ascii="Tw Cen MT" w:hAnsi="Tw Cen MT" w:cs="Calibri"/>
                <w:b/>
                <w:bCs/>
                <w:sz w:val="24"/>
                <w:szCs w:val="24"/>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D</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b/>
                <w:bCs/>
                <w:sz w:val="24"/>
                <w:szCs w:val="24"/>
              </w:rPr>
            </w:pPr>
            <w:r w:rsidRPr="005C6392">
              <w:rPr>
                <w:rFonts w:ascii="Tw Cen MT" w:hAnsi="Tw Cen MT" w:cs="Calibri"/>
                <w:b/>
                <w:bCs/>
                <w:sz w:val="24"/>
                <w:szCs w:val="24"/>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b/>
                <w:bCs/>
                <w:sz w:val="24"/>
                <w:szCs w:val="24"/>
              </w:rPr>
            </w:pPr>
            <w:r w:rsidRPr="005C6392">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b/>
                <w:bCs/>
                <w:sz w:val="24"/>
                <w:szCs w:val="24"/>
              </w:rPr>
            </w:pPr>
            <w:r w:rsidRPr="005C6392">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b/>
                <w:bCs/>
                <w:sz w:val="24"/>
                <w:szCs w:val="24"/>
              </w:rPr>
            </w:pPr>
            <w:r w:rsidRPr="005C6392">
              <w:rPr>
                <w:rFonts w:ascii="Tw Cen MT" w:hAnsi="Tw Cen MT" w:cs="Calibri"/>
                <w:b/>
                <w:bCs/>
                <w:sz w:val="24"/>
                <w:szCs w:val="24"/>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E</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F</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G</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H</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sz w:val="24"/>
                <w:szCs w:val="24"/>
              </w:rPr>
            </w:pPr>
          </w:p>
        </w:tc>
      </w:tr>
      <w:tr w:rsidR="00E139C7" w:rsidRPr="005C6392"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P</w:t>
            </w:r>
          </w:p>
        </w:tc>
        <w:tc>
          <w:tcPr>
            <w:tcW w:w="4176" w:type="dxa"/>
            <w:tcBorders>
              <w:top w:val="nil"/>
              <w:left w:val="nil"/>
              <w:bottom w:val="single" w:sz="4" w:space="0" w:color="auto"/>
              <w:right w:val="single" w:sz="4" w:space="0" w:color="auto"/>
            </w:tcBorders>
            <w:shd w:val="clear" w:color="auto" w:fill="auto"/>
            <w:vAlign w:val="center"/>
            <w:hideMark/>
          </w:tcPr>
          <w:p w:rsidR="00E139C7" w:rsidRPr="005C6392" w:rsidRDefault="00E139C7" w:rsidP="00E139C7">
            <w:pPr>
              <w:rPr>
                <w:rFonts w:ascii="Tw Cen MT" w:hAnsi="Tw Cen MT" w:cs="Calibri"/>
                <w:b/>
                <w:bCs/>
                <w:sz w:val="24"/>
                <w:szCs w:val="24"/>
              </w:rPr>
            </w:pPr>
            <w:r w:rsidRPr="005C6392">
              <w:rPr>
                <w:rFonts w:ascii="Tw Cen MT" w:hAnsi="Tw Cen MT" w:cs="Calibri"/>
                <w:b/>
                <w:bCs/>
                <w:sz w:val="24"/>
                <w:szCs w:val="24"/>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b/>
                <w:bCs/>
                <w:sz w:val="24"/>
                <w:szCs w:val="24"/>
              </w:rPr>
            </w:pPr>
          </w:p>
        </w:tc>
      </w:tr>
      <w:tr w:rsidR="00E139C7" w:rsidRPr="005C6392" w:rsidTr="00596D97">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V</w:t>
            </w:r>
          </w:p>
        </w:tc>
        <w:tc>
          <w:tcPr>
            <w:tcW w:w="4176" w:type="dxa"/>
            <w:tcBorders>
              <w:top w:val="nil"/>
              <w:left w:val="nil"/>
              <w:bottom w:val="single" w:sz="8" w:space="0" w:color="auto"/>
              <w:right w:val="single" w:sz="4" w:space="0" w:color="auto"/>
            </w:tcBorders>
            <w:shd w:val="clear" w:color="auto" w:fill="auto"/>
            <w:vAlign w:val="center"/>
            <w:hideMark/>
          </w:tcPr>
          <w:p w:rsidR="00E139C7" w:rsidRPr="005C6392" w:rsidRDefault="00E139C7" w:rsidP="00E139C7">
            <w:pPr>
              <w:rPr>
                <w:rFonts w:ascii="Tw Cen MT" w:hAnsi="Tw Cen MT" w:cs="Calibri"/>
                <w:b/>
                <w:bCs/>
                <w:sz w:val="24"/>
                <w:szCs w:val="24"/>
              </w:rPr>
            </w:pPr>
            <w:r w:rsidRPr="005C6392">
              <w:rPr>
                <w:rFonts w:ascii="Tw Cen MT" w:hAnsi="Tw Cen MT" w:cs="Calibri"/>
                <w:b/>
                <w:bCs/>
                <w:sz w:val="24"/>
                <w:szCs w:val="24"/>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5C6392" w:rsidRDefault="00E139C7" w:rsidP="00E139C7">
            <w:pPr>
              <w:jc w:val="cente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5C6392" w:rsidRDefault="00E139C7" w:rsidP="00E139C7">
            <w:pPr>
              <w:rPr>
                <w:rFonts w:ascii="Tw Cen MT" w:hAnsi="Tw Cen MT" w:cs="Calibri"/>
                <w:sz w:val="24"/>
                <w:szCs w:val="24"/>
              </w:rPr>
            </w:pPr>
            <w:r w:rsidRPr="005C6392">
              <w:rPr>
                <w:rFonts w:ascii="Tw Cen MT" w:hAnsi="Tw Cen MT" w:cs="Calibri"/>
                <w:sz w:val="24"/>
                <w:szCs w:val="24"/>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5C6392" w:rsidRDefault="00E139C7" w:rsidP="00E139C7">
            <w:pPr>
              <w:jc w:val="right"/>
              <w:rPr>
                <w:rFonts w:ascii="Tw Cen MT" w:hAnsi="Tw Cen MT" w:cs="Calibri"/>
                <w:b/>
                <w:bCs/>
                <w:sz w:val="24"/>
                <w:szCs w:val="24"/>
              </w:rPr>
            </w:pPr>
          </w:p>
        </w:tc>
      </w:tr>
    </w:tbl>
    <w:p w:rsidR="00EA6D92" w:rsidRPr="005C6392" w:rsidRDefault="00EA6D92" w:rsidP="00A56B08">
      <w:pPr>
        <w:spacing w:before="120" w:after="120"/>
        <w:jc w:val="center"/>
        <w:rPr>
          <w:rFonts w:eastAsia="Arial Unicode MS"/>
          <w:sz w:val="22"/>
          <w:szCs w:val="22"/>
        </w:rPr>
      </w:pPr>
    </w:p>
    <w:p w:rsidR="004F738E" w:rsidRPr="005C6392" w:rsidRDefault="004F738E" w:rsidP="00A56B08">
      <w:pPr>
        <w:spacing w:before="120" w:after="120"/>
        <w:jc w:val="center"/>
        <w:rPr>
          <w:rFonts w:eastAsia="Arial Unicode MS"/>
          <w:sz w:val="22"/>
          <w:szCs w:val="22"/>
        </w:rPr>
      </w:pPr>
    </w:p>
    <w:p w:rsidR="004F738E" w:rsidRPr="005C6392" w:rsidRDefault="004F738E" w:rsidP="00A56B08">
      <w:pPr>
        <w:spacing w:before="120" w:after="120"/>
        <w:jc w:val="center"/>
        <w:rPr>
          <w:rFonts w:eastAsia="Arial Unicode MS"/>
          <w:sz w:val="22"/>
          <w:szCs w:val="22"/>
        </w:rPr>
      </w:pPr>
    </w:p>
    <w:p w:rsidR="00F5352D" w:rsidRPr="005C6392" w:rsidRDefault="00F5352D" w:rsidP="00A56B08">
      <w:pPr>
        <w:spacing w:before="120" w:after="120"/>
        <w:jc w:val="center"/>
        <w:rPr>
          <w:rFonts w:eastAsia="Arial Unicode MS"/>
          <w:sz w:val="22"/>
          <w:szCs w:val="22"/>
        </w:rPr>
      </w:pPr>
    </w:p>
    <w:p w:rsidR="00F5352D" w:rsidRPr="005C6392" w:rsidRDefault="00F5352D" w:rsidP="00A56B08">
      <w:pPr>
        <w:spacing w:before="120" w:after="120"/>
        <w:jc w:val="center"/>
        <w:rPr>
          <w:rFonts w:eastAsia="Arial Unicode MS"/>
          <w:sz w:val="22"/>
          <w:szCs w:val="22"/>
        </w:rPr>
      </w:pPr>
    </w:p>
    <w:p w:rsidR="00F5352D" w:rsidRPr="005C6392" w:rsidRDefault="00F5352D" w:rsidP="00A56B08">
      <w:pPr>
        <w:spacing w:before="120" w:after="120"/>
        <w:jc w:val="center"/>
        <w:rPr>
          <w:rFonts w:eastAsia="Arial Unicode MS"/>
          <w:sz w:val="22"/>
          <w:szCs w:val="22"/>
        </w:rPr>
      </w:pPr>
    </w:p>
    <w:p w:rsidR="00F5352D" w:rsidRPr="005C6392" w:rsidRDefault="00F5352D" w:rsidP="00A56B08">
      <w:pPr>
        <w:spacing w:before="120" w:after="120"/>
        <w:jc w:val="center"/>
        <w:rPr>
          <w:rFonts w:eastAsia="Arial Unicode MS"/>
          <w:sz w:val="22"/>
          <w:szCs w:val="22"/>
        </w:rPr>
      </w:pPr>
    </w:p>
    <w:p w:rsidR="007F0ED3" w:rsidRPr="005C6392" w:rsidRDefault="007F0ED3" w:rsidP="00F70624">
      <w:pPr>
        <w:pStyle w:val="BodyText3"/>
        <w:spacing w:before="120" w:after="120"/>
        <w:jc w:val="both"/>
        <w:rPr>
          <w:rFonts w:eastAsia="Arial Unicode MS"/>
          <w:b w:val="0"/>
          <w:i w:val="0"/>
          <w:sz w:val="22"/>
          <w:szCs w:val="22"/>
        </w:rPr>
      </w:pPr>
    </w:p>
    <w:p w:rsidR="007F0ED3" w:rsidRPr="005C6392" w:rsidRDefault="007F0ED3" w:rsidP="00F70624">
      <w:pPr>
        <w:pStyle w:val="BodyText3"/>
        <w:spacing w:before="120" w:after="120"/>
        <w:jc w:val="both"/>
        <w:rPr>
          <w:rFonts w:eastAsia="Arial Unicode MS"/>
          <w:b w:val="0"/>
          <w:i w:val="0"/>
          <w:sz w:val="22"/>
          <w:szCs w:val="22"/>
        </w:rPr>
      </w:pPr>
    </w:p>
    <w:p w:rsidR="007F0ED3" w:rsidRPr="005C6392" w:rsidRDefault="007F0ED3" w:rsidP="00F70624">
      <w:pPr>
        <w:pStyle w:val="BodyText3"/>
        <w:spacing w:before="120" w:after="120"/>
        <w:jc w:val="both"/>
        <w:rPr>
          <w:rFonts w:eastAsia="Arial Unicode MS"/>
          <w:b w:val="0"/>
          <w:i w:val="0"/>
          <w:sz w:val="22"/>
          <w:szCs w:val="22"/>
        </w:rPr>
      </w:pPr>
    </w:p>
    <w:p w:rsidR="00740642" w:rsidRPr="005C6392" w:rsidRDefault="00740642" w:rsidP="00F70624">
      <w:pPr>
        <w:pStyle w:val="BodyText3"/>
        <w:spacing w:before="120" w:after="120"/>
        <w:jc w:val="both"/>
        <w:rPr>
          <w:rFonts w:eastAsia="Arial Unicode MS"/>
          <w:b w:val="0"/>
          <w:i w:val="0"/>
          <w:sz w:val="22"/>
          <w:szCs w:val="22"/>
        </w:rPr>
      </w:pPr>
    </w:p>
    <w:p w:rsidR="00740642" w:rsidRPr="005C6392" w:rsidRDefault="00740642" w:rsidP="00F70624">
      <w:pPr>
        <w:pStyle w:val="BodyText3"/>
        <w:spacing w:before="120" w:after="120"/>
        <w:jc w:val="both"/>
        <w:rPr>
          <w:rFonts w:eastAsia="Arial Unicode MS"/>
          <w:b w:val="0"/>
          <w:i w:val="0"/>
          <w:sz w:val="22"/>
          <w:szCs w:val="22"/>
        </w:rPr>
      </w:pPr>
    </w:p>
    <w:p w:rsidR="00740642" w:rsidRPr="005C6392" w:rsidRDefault="00740642" w:rsidP="00F70624">
      <w:pPr>
        <w:pStyle w:val="BodyText3"/>
        <w:spacing w:before="120" w:after="120"/>
        <w:jc w:val="both"/>
        <w:rPr>
          <w:rFonts w:eastAsia="Arial Unicode MS"/>
          <w:b w:val="0"/>
          <w:i w:val="0"/>
          <w:sz w:val="22"/>
          <w:szCs w:val="22"/>
        </w:rPr>
      </w:pPr>
    </w:p>
    <w:p w:rsidR="00740642" w:rsidRPr="005C6392" w:rsidRDefault="00740642" w:rsidP="00F70624">
      <w:pPr>
        <w:pStyle w:val="BodyText3"/>
        <w:spacing w:before="120" w:after="120"/>
        <w:jc w:val="both"/>
        <w:rPr>
          <w:rFonts w:eastAsia="Arial Unicode MS"/>
          <w:b w:val="0"/>
          <w:i w:val="0"/>
          <w:sz w:val="22"/>
          <w:szCs w:val="22"/>
        </w:rPr>
      </w:pPr>
    </w:p>
    <w:p w:rsidR="00740642" w:rsidRPr="005C6392" w:rsidRDefault="00740642" w:rsidP="00F70624">
      <w:pPr>
        <w:pStyle w:val="BodyText3"/>
        <w:spacing w:before="120" w:after="120"/>
        <w:jc w:val="both"/>
        <w:rPr>
          <w:rFonts w:eastAsia="Arial Unicode MS"/>
          <w:b w:val="0"/>
          <w:i w:val="0"/>
          <w:sz w:val="22"/>
          <w:szCs w:val="22"/>
        </w:rPr>
      </w:pPr>
    </w:p>
    <w:p w:rsidR="00740642" w:rsidRPr="005C6392" w:rsidRDefault="00740642" w:rsidP="00F70624">
      <w:pPr>
        <w:pStyle w:val="BodyText3"/>
        <w:spacing w:before="120" w:after="120"/>
        <w:jc w:val="both"/>
        <w:rPr>
          <w:rFonts w:eastAsia="Arial Unicode MS"/>
          <w:b w:val="0"/>
          <w:i w:val="0"/>
          <w:sz w:val="22"/>
          <w:szCs w:val="22"/>
        </w:rPr>
      </w:pPr>
    </w:p>
    <w:p w:rsidR="00BE771A" w:rsidRPr="005C6392" w:rsidRDefault="00BE771A" w:rsidP="00F70624">
      <w:pPr>
        <w:pStyle w:val="BodyText3"/>
        <w:spacing w:before="120" w:after="120"/>
        <w:jc w:val="both"/>
        <w:rPr>
          <w:rFonts w:eastAsia="Arial Unicode MS"/>
          <w:b w:val="0"/>
          <w:i w:val="0"/>
          <w:sz w:val="22"/>
          <w:szCs w:val="22"/>
        </w:rPr>
      </w:pPr>
    </w:p>
    <w:p w:rsidR="00BE771A" w:rsidRPr="005C6392" w:rsidRDefault="00BE771A" w:rsidP="00F70624">
      <w:pPr>
        <w:pStyle w:val="BodyText3"/>
        <w:spacing w:before="120" w:after="120"/>
        <w:jc w:val="both"/>
        <w:rPr>
          <w:rFonts w:eastAsia="Arial Unicode MS"/>
          <w:b w:val="0"/>
          <w:i w:val="0"/>
          <w:sz w:val="22"/>
          <w:szCs w:val="22"/>
        </w:rPr>
      </w:pPr>
    </w:p>
    <w:p w:rsidR="00BE771A" w:rsidRPr="005C6392" w:rsidRDefault="00BE771A" w:rsidP="00F70624">
      <w:pPr>
        <w:pStyle w:val="BodyText3"/>
        <w:spacing w:before="120" w:after="120"/>
        <w:jc w:val="both"/>
        <w:rPr>
          <w:rFonts w:eastAsia="Arial Unicode MS"/>
          <w:b w:val="0"/>
          <w:i w:val="0"/>
          <w:sz w:val="22"/>
          <w:szCs w:val="22"/>
        </w:rPr>
      </w:pPr>
    </w:p>
    <w:p w:rsidR="00BE771A" w:rsidRPr="005C6392" w:rsidRDefault="00BE771A" w:rsidP="00F70624">
      <w:pPr>
        <w:pStyle w:val="BodyText3"/>
        <w:spacing w:before="120" w:after="120"/>
        <w:jc w:val="both"/>
        <w:rPr>
          <w:rFonts w:eastAsia="Arial Unicode MS"/>
          <w:b w:val="0"/>
          <w:i w:val="0"/>
          <w:sz w:val="22"/>
          <w:szCs w:val="22"/>
        </w:rPr>
      </w:pPr>
    </w:p>
    <w:p w:rsidR="00084433" w:rsidRPr="005C6392" w:rsidRDefault="00174915" w:rsidP="00F70624">
      <w:pPr>
        <w:pStyle w:val="BodyText3"/>
        <w:spacing w:before="120" w:after="120"/>
        <w:jc w:val="both"/>
        <w:rPr>
          <w:rFonts w:eastAsia="Arial Unicode MS"/>
          <w:b w:val="0"/>
          <w:i w:val="0"/>
          <w:sz w:val="22"/>
          <w:szCs w:val="22"/>
        </w:rPr>
      </w:pPr>
      <w:r>
        <w:rPr>
          <w:rFonts w:eastAsia="Arial Unicode MS"/>
          <w:b w:val="0"/>
          <w:i w:val="0"/>
          <w:noProof/>
          <w:sz w:val="22"/>
          <w:szCs w:val="22"/>
        </w:rPr>
        <w:pict>
          <v:shape id="AutoShape 489" o:spid="_x0000_s1038" type="#_x0000_t69" style="position:absolute;left:0;text-align:left;margin-left:79pt;margin-top:15.75pt;width:385.5pt;height:141.1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" strokeweight="2.25pt">
            <v:textbox style="mso-next-textbox:#AutoShape 489">
              <w:txbxContent>
                <w:p w:rsidR="00CB20EF" w:rsidRPr="009E2076" w:rsidRDefault="00CB20EF" w:rsidP="00645165">
                  <w:pPr>
                    <w:jc w:val="center"/>
                    <w:rPr>
                      <w:rFonts w:ascii="Arial Narrow" w:hAnsi="Arial Narrow"/>
                      <w:b/>
                      <w:bCs/>
                      <w:sz w:val="32"/>
                      <w:szCs w:val="32"/>
                    </w:rPr>
                  </w:pPr>
                  <w:r w:rsidRPr="009E2076">
                    <w:rPr>
                      <w:rFonts w:ascii="Arial Narrow" w:hAnsi="Arial Narrow"/>
                      <w:b/>
                      <w:bCs/>
                      <w:sz w:val="32"/>
                      <w:szCs w:val="32"/>
                    </w:rPr>
                    <w:t>PIECE N°9 :</w:t>
                  </w:r>
                </w:p>
                <w:p w:rsidR="00CB20EF" w:rsidRPr="009E2076" w:rsidRDefault="00CB20EF" w:rsidP="004F1BD5">
                  <w:pPr>
                    <w:jc w:val="center"/>
                    <w:rPr>
                      <w:rFonts w:ascii="Arial Narrow" w:hAnsi="Arial Narrow"/>
                      <w:b/>
                      <w:bCs/>
                      <w:sz w:val="32"/>
                      <w:szCs w:val="32"/>
                    </w:rPr>
                  </w:pPr>
                  <w:r w:rsidRPr="009E2076">
                    <w:rPr>
                      <w:rFonts w:ascii="Arial Narrow" w:hAnsi="Arial Narrow"/>
                      <w:b/>
                      <w:bCs/>
                      <w:sz w:val="32"/>
                      <w:szCs w:val="32"/>
                    </w:rPr>
                    <w:t xml:space="preserve">MODELE DE LETTRE COMMANDE </w:t>
                  </w:r>
                </w:p>
              </w:txbxContent>
            </v:textbox>
          </v:shape>
        </w:pict>
      </w:r>
    </w:p>
    <w:p w:rsidR="00084433" w:rsidRPr="005C6392" w:rsidRDefault="00084433" w:rsidP="00F70624">
      <w:pPr>
        <w:pStyle w:val="BodyText3"/>
        <w:spacing w:before="120" w:after="120"/>
        <w:jc w:val="both"/>
        <w:rPr>
          <w:rFonts w:eastAsia="Arial Unicode MS"/>
          <w:b w:val="0"/>
          <w:i w:val="0"/>
          <w:sz w:val="22"/>
          <w:szCs w:val="22"/>
        </w:rPr>
      </w:pPr>
    </w:p>
    <w:p w:rsidR="00084433" w:rsidRPr="005C6392" w:rsidRDefault="00084433" w:rsidP="00F70624">
      <w:pPr>
        <w:pStyle w:val="BodyText3"/>
        <w:spacing w:before="120" w:after="120"/>
        <w:jc w:val="both"/>
        <w:rPr>
          <w:rFonts w:eastAsia="Arial Unicode MS"/>
          <w:b w:val="0"/>
          <w:i w:val="0"/>
          <w:sz w:val="22"/>
          <w:szCs w:val="22"/>
        </w:rPr>
      </w:pPr>
    </w:p>
    <w:p w:rsidR="00084433" w:rsidRPr="005C6392" w:rsidRDefault="00084433" w:rsidP="00F70624">
      <w:pPr>
        <w:pStyle w:val="BodyText3"/>
        <w:spacing w:before="120" w:after="120"/>
        <w:jc w:val="both"/>
        <w:rPr>
          <w:rFonts w:eastAsia="Arial Unicode MS"/>
          <w:b w:val="0"/>
          <w:i w:val="0"/>
          <w:sz w:val="22"/>
          <w:szCs w:val="22"/>
        </w:rPr>
      </w:pPr>
    </w:p>
    <w:p w:rsidR="00084433" w:rsidRPr="005C6392" w:rsidRDefault="00084433" w:rsidP="00F70624">
      <w:pPr>
        <w:pStyle w:val="BodyText3"/>
        <w:spacing w:before="120" w:after="120"/>
        <w:jc w:val="both"/>
        <w:rPr>
          <w:rFonts w:eastAsia="Arial Unicode MS"/>
          <w:b w:val="0"/>
          <w:i w:val="0"/>
          <w:sz w:val="22"/>
          <w:szCs w:val="22"/>
        </w:rPr>
      </w:pPr>
    </w:p>
    <w:p w:rsidR="00DB38CF" w:rsidRPr="005C6392" w:rsidRDefault="00DB38CF" w:rsidP="00F70624">
      <w:pPr>
        <w:pStyle w:val="BodyText3"/>
        <w:spacing w:before="120" w:after="120"/>
        <w:jc w:val="both"/>
        <w:rPr>
          <w:rFonts w:eastAsia="Arial Unicode MS"/>
          <w:b w:val="0"/>
          <w:i w:val="0"/>
          <w:sz w:val="22"/>
          <w:szCs w:val="22"/>
        </w:rPr>
      </w:pPr>
    </w:p>
    <w:p w:rsidR="00BF78E4" w:rsidRPr="005C6392" w:rsidRDefault="00BF78E4" w:rsidP="00F70624">
      <w:pPr>
        <w:pStyle w:val="BodyText3"/>
        <w:spacing w:before="120" w:after="120"/>
        <w:jc w:val="both"/>
        <w:rPr>
          <w:rFonts w:eastAsia="Arial Unicode MS"/>
          <w:b w:val="0"/>
          <w:i w:val="0"/>
          <w:sz w:val="22"/>
          <w:szCs w:val="22"/>
        </w:rPr>
      </w:pPr>
    </w:p>
    <w:p w:rsidR="00BF78E4" w:rsidRPr="005C6392" w:rsidRDefault="00BF78E4" w:rsidP="00BF78E4">
      <w:pPr>
        <w:pStyle w:val="BodyText3"/>
        <w:spacing w:before="120" w:after="120"/>
        <w:rPr>
          <w:rFonts w:eastAsia="Arial Unicode MS"/>
          <w:b w:val="0"/>
          <w:i w:val="0"/>
          <w:sz w:val="22"/>
          <w:szCs w:val="22"/>
        </w:rPr>
      </w:pPr>
    </w:p>
    <w:p w:rsidR="00BF78E4" w:rsidRPr="005C6392" w:rsidRDefault="00BF78E4" w:rsidP="00F70624">
      <w:pPr>
        <w:pStyle w:val="BodyText3"/>
        <w:spacing w:before="120" w:after="120"/>
        <w:jc w:val="both"/>
        <w:rPr>
          <w:rFonts w:eastAsia="Arial Unicode MS"/>
          <w:b w:val="0"/>
          <w:i w:val="0"/>
          <w:sz w:val="22"/>
          <w:szCs w:val="22"/>
        </w:rPr>
      </w:pPr>
    </w:p>
    <w:p w:rsidR="00BF78E4" w:rsidRPr="005C6392" w:rsidRDefault="00BF78E4"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1765F4" w:rsidRPr="005C6392" w:rsidRDefault="001765F4" w:rsidP="00BA1486">
      <w:pPr>
        <w:pStyle w:val="ListParagraph"/>
        <w:shd w:val="clear" w:color="auto" w:fill="FFFFFF"/>
        <w:tabs>
          <w:tab w:val="center" w:pos="1843"/>
          <w:tab w:val="center" w:pos="7938"/>
        </w:tabs>
        <w:spacing w:before="400"/>
        <w:ind w:left="74"/>
        <w:jc w:val="center"/>
        <w:rPr>
          <w:rFonts w:ascii="Tw Cen MT" w:hAnsi="Tw Cen MT" w:cs="Arial"/>
          <w:b/>
          <w:bCs/>
        </w:rPr>
      </w:pPr>
      <w:bookmarkStart w:id="5" w:name="_Hlk64728784"/>
    </w:p>
    <w:tbl>
      <w:tblPr>
        <w:tblpPr w:leftFromText="141" w:rightFromText="141" w:vertAnchor="page" w:horzAnchor="margin" w:tblpXSpec="center" w:tblpY="406"/>
        <w:tblW w:w="10820" w:type="dxa"/>
        <w:tblBorders>
          <w:bottom w:val="single" w:sz="4" w:space="0" w:color="auto"/>
        </w:tblBorders>
        <w:tblLook w:val="04A0"/>
      </w:tblPr>
      <w:tblGrid>
        <w:gridCol w:w="4035"/>
        <w:gridCol w:w="2713"/>
        <w:gridCol w:w="4072"/>
      </w:tblGrid>
      <w:tr w:rsidR="001765F4" w:rsidRPr="005C6392" w:rsidTr="00CB20EF">
        <w:trPr>
          <w:trHeight w:val="33"/>
        </w:trPr>
        <w:tc>
          <w:tcPr>
            <w:tcW w:w="4035" w:type="dxa"/>
          </w:tcPr>
          <w:p w:rsidR="001765F4" w:rsidRPr="005C6392" w:rsidRDefault="001765F4" w:rsidP="00CB20EF">
            <w:pPr>
              <w:jc w:val="center"/>
              <w:rPr>
                <w:b/>
              </w:rPr>
            </w:pP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REPUBLIQUE DU CAMEROUN</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Paix – Travail – Patrie</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REGION DE L’EST</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 xml:space="preserve">     DEPARTEMENT DU LOM ET DJEREM</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w:t>
            </w:r>
          </w:p>
          <w:p w:rsidR="001765F4" w:rsidRPr="005C6392" w:rsidRDefault="001765F4" w:rsidP="00CB20EF">
            <w:pPr>
              <w:jc w:val="center"/>
              <w:rPr>
                <w:rFonts w:ascii="Arial" w:hAnsi="Arial" w:cs="Arial"/>
                <w:b/>
                <w:sz w:val="18"/>
                <w:szCs w:val="18"/>
              </w:rPr>
            </w:pPr>
            <w:r w:rsidRPr="005C6392">
              <w:rPr>
                <w:rFonts w:ascii="Arial" w:hAnsi="Arial" w:cs="Arial"/>
                <w:b/>
                <w:sz w:val="18"/>
                <w:szCs w:val="18"/>
              </w:rPr>
              <w:t>COMMISION DEPARTEMENTALE DE PASSATION DES MARCHES PUBLICS DU LOM ET DJEREM</w:t>
            </w:r>
          </w:p>
          <w:p w:rsidR="001765F4" w:rsidRPr="005C6392" w:rsidRDefault="001765F4" w:rsidP="00CB20EF">
            <w:pPr>
              <w:jc w:val="center"/>
              <w:rPr>
                <w:b/>
              </w:rPr>
            </w:pPr>
            <w:r w:rsidRPr="005C6392">
              <w:rPr>
                <w:rFonts w:ascii="Arial" w:hAnsi="Arial" w:cs="Arial"/>
                <w:b/>
                <w:sz w:val="18"/>
                <w:szCs w:val="18"/>
              </w:rPr>
              <w:t>*************</w:t>
            </w:r>
          </w:p>
        </w:tc>
        <w:tc>
          <w:tcPr>
            <w:tcW w:w="2713" w:type="dxa"/>
          </w:tcPr>
          <w:p w:rsidR="001765F4" w:rsidRPr="005C6392" w:rsidRDefault="001765F4" w:rsidP="00CB20EF">
            <w:pPr>
              <w:jc w:val="center"/>
              <w:rPr>
                <w:b/>
              </w:rPr>
            </w:pPr>
          </w:p>
          <w:p w:rsidR="001765F4" w:rsidRPr="005C6392" w:rsidRDefault="001765F4" w:rsidP="00CB20EF">
            <w:pPr>
              <w:jc w:val="center"/>
              <w:rPr>
                <w:b/>
              </w:rPr>
            </w:pPr>
          </w:p>
          <w:p w:rsidR="001765F4" w:rsidRPr="005C6392" w:rsidRDefault="001765F4" w:rsidP="00CB20EF">
            <w:pPr>
              <w:jc w:val="center"/>
              <w:rPr>
                <w:b/>
              </w:rPr>
            </w:pPr>
            <w:r w:rsidRPr="005C6392">
              <w:rPr>
                <w:rFonts w:ascii="Arial Narrow" w:eastAsia="MS Song" w:hAnsi="Arial Narrow" w:cs="Arial"/>
                <w:noProof/>
              </w:rPr>
              <w:drawing>
                <wp:anchor distT="0" distB="0" distL="114300" distR="114300" simplePos="0" relativeHeight="251702784" behindDoc="0" locked="0" layoutInCell="1" allowOverlap="1">
                  <wp:simplePos x="0" y="0"/>
                  <wp:positionH relativeFrom="column">
                    <wp:posOffset>355056</wp:posOffset>
                  </wp:positionH>
                  <wp:positionV relativeFrom="paragraph">
                    <wp:posOffset>11339</wp:posOffset>
                  </wp:positionV>
                  <wp:extent cx="1143000" cy="1143000"/>
                  <wp:effectExtent l="0" t="0" r="0" b="0"/>
                  <wp:wrapNone/>
                  <wp:docPr id="10" name="Image 1" descr="C:\Users\MINTP_LOM_ET_DJEREM\Documents\Logo MIN.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TP_LOM_ET_DJEREM\Documents\Logo MIN.PT.png"/>
                          <pic:cNvPicPr>
                            <a:picLocks noChangeAspect="1" noChangeArrowheads="1"/>
                          </pic:cNvPicPr>
                        </pic:nvPicPr>
                        <pic:blipFill>
                          <a:blip r:embed="rId15" cstate="print"/>
                          <a:srcRect/>
                          <a:stretch>
                            <a:fillRect/>
                          </a:stretch>
                        </pic:blipFill>
                        <pic:spPr bwMode="auto">
                          <a:xfrm>
                            <a:off x="0" y="0"/>
                            <a:ext cx="1150041" cy="1150041"/>
                          </a:xfrm>
                          <a:prstGeom prst="rect">
                            <a:avLst/>
                          </a:prstGeom>
                          <a:noFill/>
                          <a:ln w="9525">
                            <a:noFill/>
                            <a:miter lim="800000"/>
                            <a:headEnd/>
                            <a:tailEnd/>
                          </a:ln>
                        </pic:spPr>
                      </pic:pic>
                    </a:graphicData>
                  </a:graphic>
                </wp:anchor>
              </w:drawing>
            </w:r>
          </w:p>
        </w:tc>
        <w:tc>
          <w:tcPr>
            <w:tcW w:w="4072" w:type="dxa"/>
          </w:tcPr>
          <w:p w:rsidR="001765F4" w:rsidRPr="005C6392" w:rsidRDefault="001765F4" w:rsidP="00CB20EF">
            <w:pPr>
              <w:jc w:val="center"/>
              <w:rPr>
                <w:b/>
                <w:lang w:val="en-US"/>
              </w:rPr>
            </w:pP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REPUBLIC OF CAMEROON</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Peace – Work – Fatherland</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EAST REGION</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LOM AND DJEREM DIVISION</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w:t>
            </w:r>
          </w:p>
          <w:p w:rsidR="001765F4" w:rsidRPr="005C6392" w:rsidRDefault="001765F4" w:rsidP="00CB20EF">
            <w:pPr>
              <w:jc w:val="center"/>
              <w:rPr>
                <w:rFonts w:ascii="Arial" w:hAnsi="Arial" w:cs="Arial"/>
                <w:b/>
                <w:sz w:val="18"/>
                <w:szCs w:val="18"/>
                <w:lang w:val="en-US"/>
              </w:rPr>
            </w:pPr>
            <w:r w:rsidRPr="005C6392">
              <w:rPr>
                <w:rFonts w:ascii="Arial" w:hAnsi="Arial" w:cs="Arial"/>
                <w:b/>
                <w:sz w:val="18"/>
                <w:szCs w:val="18"/>
                <w:lang w:val="en-US"/>
              </w:rPr>
              <w:t>DIVISION TENDER BOARD PUBLICS CONTRACT OF LOM AND DJEREM</w:t>
            </w:r>
          </w:p>
          <w:p w:rsidR="001765F4" w:rsidRPr="005C6392" w:rsidRDefault="001765F4" w:rsidP="00CB20EF">
            <w:pPr>
              <w:jc w:val="center"/>
              <w:rPr>
                <w:b/>
                <w:lang w:val="en-US"/>
              </w:rPr>
            </w:pPr>
            <w:r w:rsidRPr="005C6392">
              <w:rPr>
                <w:rFonts w:ascii="Arial" w:hAnsi="Arial" w:cs="Arial"/>
                <w:b/>
                <w:sz w:val="18"/>
                <w:szCs w:val="18"/>
                <w:lang w:val="en-US"/>
              </w:rPr>
              <w:t>************</w:t>
            </w:r>
          </w:p>
        </w:tc>
      </w:tr>
    </w:tbl>
    <w:p w:rsidR="001765F4" w:rsidRPr="005C6392" w:rsidRDefault="001765F4" w:rsidP="00BA1486">
      <w:pPr>
        <w:pStyle w:val="ListParagraph"/>
        <w:shd w:val="clear" w:color="auto" w:fill="FFFFFF"/>
        <w:tabs>
          <w:tab w:val="center" w:pos="1843"/>
          <w:tab w:val="center" w:pos="7938"/>
        </w:tabs>
        <w:spacing w:before="400"/>
        <w:ind w:left="74"/>
        <w:jc w:val="center"/>
        <w:rPr>
          <w:rFonts w:ascii="Tw Cen MT" w:hAnsi="Tw Cen MT" w:cs="Arial"/>
          <w:b/>
          <w:bCs/>
        </w:rPr>
      </w:pPr>
    </w:p>
    <w:p w:rsidR="001765F4" w:rsidRPr="005C6392" w:rsidRDefault="001765F4" w:rsidP="001765F4">
      <w:pPr>
        <w:jc w:val="center"/>
        <w:rPr>
          <w:rFonts w:ascii="Tw Cen MT" w:hAnsi="Tw Cen MT" w:cs="Arial"/>
          <w:b/>
          <w:sz w:val="24"/>
          <w:szCs w:val="24"/>
        </w:rPr>
      </w:pPr>
      <w:r w:rsidRPr="005C6392">
        <w:rPr>
          <w:rFonts w:ascii="Tw Cen MT" w:hAnsi="Tw Cen MT" w:cs="Arial"/>
          <w:b/>
          <w:sz w:val="24"/>
          <w:szCs w:val="24"/>
        </w:rPr>
        <w:t>MARCHE N°____/M/PFET-LD/CDPM/2025</w:t>
      </w:r>
    </w:p>
    <w:p w:rsidR="001765F4" w:rsidRPr="005C6392" w:rsidRDefault="001765F4" w:rsidP="001765F4">
      <w:pPr>
        <w:jc w:val="center"/>
        <w:rPr>
          <w:rFonts w:ascii="Tw Cen MT" w:hAnsi="Tw Cen MT" w:cs="Arial"/>
          <w:sz w:val="24"/>
          <w:szCs w:val="24"/>
        </w:rPr>
      </w:pPr>
      <w:r w:rsidRPr="005C6392">
        <w:rPr>
          <w:rFonts w:ascii="Tw Cen MT" w:hAnsi="Tw Cen MT" w:cs="Arial"/>
          <w:sz w:val="24"/>
          <w:szCs w:val="24"/>
        </w:rPr>
        <w:t>Passé après appel d'offres national ouvert</w:t>
      </w:r>
    </w:p>
    <w:p w:rsidR="001765F4" w:rsidRPr="005C6392" w:rsidRDefault="001765F4" w:rsidP="001765F4">
      <w:pPr>
        <w:jc w:val="center"/>
        <w:rPr>
          <w:rFonts w:ascii="Tw Cen MT" w:hAnsi="Tw Cen MT" w:cs="Arial"/>
          <w:b/>
          <w:sz w:val="24"/>
          <w:szCs w:val="24"/>
        </w:rPr>
      </w:pPr>
      <w:r w:rsidRPr="005C6392">
        <w:rPr>
          <w:rFonts w:ascii="Tw Cen MT" w:hAnsi="Tw Cen MT" w:cs="Arial"/>
          <w:b/>
          <w:sz w:val="24"/>
          <w:szCs w:val="24"/>
        </w:rPr>
        <w:t xml:space="preserve">N° ----------/ AONO/CDPM/ 2025 DU -----------------2025 </w:t>
      </w:r>
    </w:p>
    <w:p w:rsidR="001765F4" w:rsidRPr="005C6392" w:rsidRDefault="001765F4" w:rsidP="001765F4">
      <w:pPr>
        <w:jc w:val="center"/>
        <w:rPr>
          <w:rFonts w:ascii="Tw Cen MT" w:hAnsi="Tw Cen MT"/>
          <w:b/>
          <w:sz w:val="24"/>
          <w:szCs w:val="24"/>
        </w:rPr>
      </w:pPr>
      <w:r w:rsidRPr="005C6392">
        <w:rPr>
          <w:rFonts w:ascii="Tw Cen MT" w:hAnsi="Tw Cen MT"/>
          <w:b/>
          <w:sz w:val="24"/>
          <w:szCs w:val="24"/>
        </w:rPr>
        <w:t xml:space="preserve">EN PROCEDURE D’URGENCE POUR L’EXECUTION DES TRAVAUXDE CONSTRUCTION D’UN PONT DEFINITIF DE 12 ML DE PORTEE </w:t>
      </w:r>
    </w:p>
    <w:p w:rsidR="00BA1486" w:rsidRPr="005C6392" w:rsidRDefault="001765F4" w:rsidP="001765F4">
      <w:pPr>
        <w:jc w:val="center"/>
        <w:rPr>
          <w:rFonts w:ascii="Tw Cen MT" w:hAnsi="Tw Cen MT" w:cs="Arial"/>
          <w:sz w:val="24"/>
          <w:szCs w:val="24"/>
          <w:lang w:val="en-US"/>
        </w:rPr>
      </w:pPr>
      <w:r w:rsidRPr="005C6392">
        <w:rPr>
          <w:rFonts w:ascii="Tw Cen MT" w:hAnsi="Tw Cen MT"/>
          <w:b/>
          <w:sz w:val="24"/>
          <w:szCs w:val="24"/>
        </w:rPr>
        <w:t xml:space="preserve"> SUR LA RIVIERE ASSOH DANS LA COMMUNE DE BELABO, DEPARTEMENT LOM ET DJEREM, REGION DE L’EST</w:t>
      </w:r>
    </w:p>
    <w:p w:rsidR="00BA1486" w:rsidRPr="005C6392" w:rsidRDefault="00BA1486" w:rsidP="00BA1486">
      <w:pPr>
        <w:jc w:val="center"/>
        <w:rPr>
          <w:rFonts w:ascii="Tw Cen MT" w:hAnsi="Tw Cen MT" w:cs="Arial"/>
          <w:sz w:val="24"/>
          <w:szCs w:val="24"/>
        </w:rPr>
      </w:pPr>
      <w:r w:rsidRPr="005C6392">
        <w:rPr>
          <w:rFonts w:ascii="Tw Cen MT" w:hAnsi="Tw Cen MT" w:cs="Arial"/>
          <w:b/>
          <w:i/>
          <w:sz w:val="24"/>
          <w:szCs w:val="24"/>
        </w:rPr>
        <w:t>TITULAIRE</w:t>
      </w:r>
      <w:r w:rsidRPr="005C6392">
        <w:rPr>
          <w:rFonts w:ascii="Tw Cen MT" w:hAnsi="Tw Cen MT" w:cs="Arial"/>
          <w:sz w:val="24"/>
          <w:szCs w:val="24"/>
        </w:rPr>
        <w:t> : _______________________________________________________</w:t>
      </w:r>
    </w:p>
    <w:p w:rsidR="00BA1486" w:rsidRPr="005C6392" w:rsidRDefault="00BA1486" w:rsidP="00BA1486">
      <w:pPr>
        <w:jc w:val="center"/>
        <w:rPr>
          <w:rFonts w:ascii="Tw Cen MT" w:hAnsi="Tw Cen MT" w:cs="Arial"/>
          <w:sz w:val="24"/>
          <w:szCs w:val="24"/>
        </w:rPr>
      </w:pPr>
    </w:p>
    <w:p w:rsidR="00BA1486" w:rsidRPr="005C6392" w:rsidRDefault="00BA1486" w:rsidP="00BA1486">
      <w:pPr>
        <w:jc w:val="center"/>
        <w:rPr>
          <w:rFonts w:ascii="Tw Cen MT" w:hAnsi="Tw Cen MT" w:cs="Arial"/>
          <w:sz w:val="24"/>
          <w:szCs w:val="24"/>
        </w:rPr>
      </w:pPr>
      <w:r w:rsidRPr="005C6392">
        <w:rPr>
          <w:rFonts w:ascii="Tw Cen MT" w:hAnsi="Tw Cen MT" w:cs="Arial"/>
          <w:b/>
          <w:i/>
          <w:sz w:val="24"/>
          <w:szCs w:val="24"/>
        </w:rPr>
        <w:t>B.P</w:t>
      </w:r>
      <w:r w:rsidRPr="005C6392">
        <w:rPr>
          <w:rFonts w:ascii="Tw Cen MT" w:hAnsi="Tw Cen MT" w:cs="Arial"/>
          <w:sz w:val="24"/>
          <w:szCs w:val="24"/>
        </w:rPr>
        <w:t> : __________________à ______________Tel____________Fax___________</w:t>
      </w:r>
    </w:p>
    <w:p w:rsidR="00BA1486" w:rsidRPr="005C6392" w:rsidRDefault="00BA1486" w:rsidP="00BA1486">
      <w:pPr>
        <w:jc w:val="center"/>
        <w:rPr>
          <w:rFonts w:ascii="Tw Cen MT" w:hAnsi="Tw Cen MT" w:cs="Arial"/>
          <w:sz w:val="24"/>
          <w:szCs w:val="24"/>
        </w:rPr>
      </w:pPr>
    </w:p>
    <w:p w:rsidR="00BA1486" w:rsidRPr="005C6392" w:rsidRDefault="00BA1486" w:rsidP="00BA1486">
      <w:pPr>
        <w:jc w:val="center"/>
        <w:rPr>
          <w:rFonts w:ascii="Tw Cen MT" w:hAnsi="Tw Cen MT" w:cs="Arial"/>
          <w:sz w:val="24"/>
          <w:szCs w:val="24"/>
        </w:rPr>
      </w:pPr>
      <w:r w:rsidRPr="005C6392">
        <w:rPr>
          <w:rFonts w:ascii="Tw Cen MT" w:hAnsi="Tw Cen MT" w:cs="Arial"/>
          <w:b/>
          <w:i/>
          <w:sz w:val="24"/>
          <w:szCs w:val="24"/>
        </w:rPr>
        <w:t>N°R.C</w:t>
      </w:r>
      <w:r w:rsidRPr="005C6392">
        <w:rPr>
          <w:rFonts w:ascii="Tw Cen MT" w:hAnsi="Tw Cen MT" w:cs="Arial"/>
          <w:sz w:val="24"/>
          <w:szCs w:val="24"/>
        </w:rPr>
        <w:t> : _____________________________à _____________________________</w:t>
      </w:r>
    </w:p>
    <w:p w:rsidR="00BA1486" w:rsidRPr="005C6392" w:rsidRDefault="00BA1486" w:rsidP="00BA1486">
      <w:pPr>
        <w:jc w:val="center"/>
        <w:rPr>
          <w:rFonts w:ascii="Tw Cen MT" w:hAnsi="Tw Cen MT" w:cs="Arial"/>
          <w:sz w:val="24"/>
          <w:szCs w:val="24"/>
        </w:rPr>
      </w:pPr>
    </w:p>
    <w:p w:rsidR="00BA1486" w:rsidRPr="005C6392" w:rsidRDefault="00BA1486" w:rsidP="00BA1486">
      <w:pPr>
        <w:jc w:val="center"/>
        <w:rPr>
          <w:rFonts w:ascii="Tw Cen MT" w:hAnsi="Tw Cen MT" w:cs="Arial"/>
          <w:sz w:val="24"/>
          <w:szCs w:val="24"/>
        </w:rPr>
      </w:pPr>
      <w:r w:rsidRPr="005C6392">
        <w:rPr>
          <w:rFonts w:ascii="Tw Cen MT" w:hAnsi="Tw Cen MT" w:cs="Arial"/>
          <w:b/>
          <w:i/>
          <w:sz w:val="24"/>
          <w:szCs w:val="24"/>
        </w:rPr>
        <w:t>N° Contribuable</w:t>
      </w:r>
      <w:r w:rsidRPr="005C6392">
        <w:rPr>
          <w:rFonts w:ascii="Tw Cen MT" w:hAnsi="Tw Cen MT" w:cs="Arial"/>
          <w:sz w:val="24"/>
          <w:szCs w:val="24"/>
        </w:rPr>
        <w:t> : ___________________________________________________</w:t>
      </w:r>
    </w:p>
    <w:p w:rsidR="00BA1486" w:rsidRPr="005C6392" w:rsidRDefault="00BA1486" w:rsidP="00BA1486">
      <w:pPr>
        <w:jc w:val="both"/>
        <w:rPr>
          <w:rFonts w:ascii="Tw Cen MT" w:hAnsi="Tw Cen MT" w:cs="Arial"/>
          <w:sz w:val="24"/>
          <w:szCs w:val="24"/>
        </w:rPr>
      </w:pPr>
    </w:p>
    <w:p w:rsidR="00BA1486" w:rsidRPr="005C6392" w:rsidRDefault="00BA1486" w:rsidP="00BA1486">
      <w:pPr>
        <w:widowControl w:val="0"/>
        <w:autoSpaceDE w:val="0"/>
        <w:spacing w:before="200"/>
        <w:ind w:left="851" w:hanging="851"/>
        <w:jc w:val="both"/>
        <w:rPr>
          <w:rFonts w:ascii="Tw Cen MT" w:hAnsi="Tw Cen MT"/>
          <w:b/>
          <w:sz w:val="24"/>
          <w:szCs w:val="24"/>
        </w:rPr>
      </w:pPr>
      <w:r w:rsidRPr="005C6392">
        <w:rPr>
          <w:rFonts w:ascii="Tw Cen MT" w:hAnsi="Tw Cen MT"/>
          <w:b/>
          <w:sz w:val="24"/>
          <w:szCs w:val="24"/>
        </w:rPr>
        <w:t>OBJET </w:t>
      </w:r>
      <w:r w:rsidRPr="005C6392">
        <w:rPr>
          <w:rFonts w:ascii="Tw Cen MT" w:hAnsi="Tw Cen MT"/>
          <w:sz w:val="24"/>
          <w:szCs w:val="24"/>
        </w:rPr>
        <w:t xml:space="preserve">: </w:t>
      </w:r>
      <w:r w:rsidR="00286CD1" w:rsidRPr="005C6392">
        <w:rPr>
          <w:rFonts w:ascii="Tw Cen MT" w:hAnsi="Tw Cen MT"/>
          <w:b/>
          <w:sz w:val="24"/>
          <w:szCs w:val="24"/>
        </w:rPr>
        <w:t>________________________________________________________________________________________</w:t>
      </w:r>
    </w:p>
    <w:p w:rsidR="00286CD1" w:rsidRPr="005C6392" w:rsidRDefault="00286CD1" w:rsidP="00286CD1">
      <w:pPr>
        <w:widowControl w:val="0"/>
        <w:autoSpaceDE w:val="0"/>
        <w:spacing w:before="200"/>
        <w:jc w:val="both"/>
        <w:rPr>
          <w:rFonts w:ascii="Tw Cen MT" w:hAnsi="Tw Cen MT"/>
          <w:b/>
          <w:sz w:val="24"/>
          <w:szCs w:val="24"/>
        </w:rPr>
      </w:pPr>
      <w:r w:rsidRPr="005C6392">
        <w:rPr>
          <w:rFonts w:ascii="Tw Cen MT" w:hAnsi="Tw Cen MT"/>
          <w:b/>
          <w:sz w:val="24"/>
          <w:szCs w:val="24"/>
        </w:rPr>
        <w:t>________________________________________________________________</w:t>
      </w:r>
      <w:r w:rsidR="00CD7D44" w:rsidRPr="005C6392">
        <w:rPr>
          <w:rFonts w:ascii="Tw Cen MT" w:hAnsi="Tw Cen MT"/>
          <w:b/>
          <w:sz w:val="24"/>
          <w:szCs w:val="24"/>
        </w:rPr>
        <w:t>___________</w:t>
      </w:r>
    </w:p>
    <w:p w:rsidR="00BA1486" w:rsidRPr="005C6392" w:rsidRDefault="00BA1486" w:rsidP="00BA1486">
      <w:pPr>
        <w:widowControl w:val="0"/>
        <w:autoSpaceDE w:val="0"/>
        <w:spacing w:before="200"/>
        <w:ind w:left="851" w:hanging="851"/>
        <w:jc w:val="both"/>
        <w:rPr>
          <w:rFonts w:ascii="Tw Cen MT" w:hAnsi="Tw Cen MT" w:cs="Arial"/>
          <w:sz w:val="24"/>
          <w:szCs w:val="24"/>
        </w:rPr>
      </w:pPr>
    </w:p>
    <w:p w:rsidR="00BA1486" w:rsidRPr="005C6392" w:rsidRDefault="00BA1486" w:rsidP="00BA1486">
      <w:pPr>
        <w:rPr>
          <w:rFonts w:ascii="Tw Cen MT" w:hAnsi="Tw Cen MT" w:cs="Arial"/>
          <w:b/>
          <w:sz w:val="24"/>
          <w:szCs w:val="24"/>
        </w:rPr>
      </w:pPr>
      <w:r w:rsidRPr="005C6392">
        <w:rPr>
          <w:rFonts w:ascii="Tw Cen MT" w:hAnsi="Tw Cen MT" w:cs="Arial"/>
          <w:b/>
          <w:sz w:val="24"/>
          <w:szCs w:val="24"/>
        </w:rPr>
        <w:t>LIEU D’EXECUTION</w:t>
      </w:r>
      <w:r w:rsidRPr="005C6392">
        <w:rPr>
          <w:rFonts w:ascii="Tw Cen MT" w:hAnsi="Tw Cen MT" w:cs="Arial"/>
          <w:sz w:val="24"/>
          <w:szCs w:val="24"/>
        </w:rPr>
        <w:t xml:space="preserve"> : </w:t>
      </w:r>
      <w:r w:rsidR="00286CD1" w:rsidRPr="005C6392">
        <w:rPr>
          <w:rFonts w:ascii="Tw Cen MT" w:hAnsi="Tw Cen MT" w:cs="Arial"/>
          <w:b/>
          <w:sz w:val="24"/>
          <w:szCs w:val="24"/>
        </w:rPr>
        <w:t>______________________________________</w:t>
      </w:r>
      <w:r w:rsidRPr="005C6392">
        <w:rPr>
          <w:rFonts w:ascii="Tw Cen MT" w:hAnsi="Tw Cen MT" w:cs="Arial"/>
          <w:b/>
          <w:sz w:val="24"/>
          <w:szCs w:val="24"/>
        </w:rPr>
        <w:t xml:space="preserve">, </w:t>
      </w:r>
    </w:p>
    <w:p w:rsidR="00BA1486" w:rsidRPr="005C6392" w:rsidRDefault="00BA1486" w:rsidP="00BA1486">
      <w:pPr>
        <w:rPr>
          <w:rFonts w:ascii="Tw Cen MT" w:hAnsi="Tw Cen MT" w:cs="Arial"/>
          <w:b/>
          <w:sz w:val="24"/>
          <w:szCs w:val="24"/>
        </w:rPr>
      </w:pPr>
    </w:p>
    <w:p w:rsidR="00BA1486" w:rsidRPr="005C6392" w:rsidRDefault="00BA1486" w:rsidP="00BA1486">
      <w:pPr>
        <w:rPr>
          <w:rFonts w:ascii="Tw Cen MT" w:hAnsi="Tw Cen MT" w:cs="Arial"/>
          <w:b/>
          <w:sz w:val="24"/>
          <w:szCs w:val="24"/>
        </w:rPr>
      </w:pPr>
    </w:p>
    <w:p w:rsidR="00BA1486" w:rsidRPr="005C6392" w:rsidRDefault="00BA1486" w:rsidP="00BA1486">
      <w:pPr>
        <w:jc w:val="both"/>
        <w:rPr>
          <w:rFonts w:ascii="Tw Cen MT" w:hAnsi="Tw Cen MT" w:cs="Arial"/>
          <w:sz w:val="24"/>
          <w:szCs w:val="24"/>
        </w:rPr>
      </w:pPr>
      <w:r w:rsidRPr="005C6392">
        <w:rPr>
          <w:rFonts w:ascii="Tw Cen MT" w:hAnsi="Tw Cen MT" w:cs="Arial"/>
          <w:b/>
          <w:sz w:val="24"/>
          <w:szCs w:val="24"/>
        </w:rPr>
        <w:t>DELAI D’EXECUTION</w:t>
      </w:r>
      <w:r w:rsidRPr="005C6392">
        <w:rPr>
          <w:rFonts w:ascii="Tw Cen MT" w:hAnsi="Tw Cen MT" w:cs="Arial"/>
          <w:sz w:val="24"/>
          <w:szCs w:val="24"/>
        </w:rPr>
        <w:t xml:space="preserve"> : </w:t>
      </w:r>
      <w:r w:rsidR="00286CD1" w:rsidRPr="005C6392">
        <w:rPr>
          <w:rFonts w:ascii="Tw Cen MT" w:hAnsi="Tw Cen MT" w:cs="Arial"/>
          <w:sz w:val="24"/>
          <w:szCs w:val="24"/>
        </w:rPr>
        <w:t>__________________</w:t>
      </w:r>
      <w:r w:rsidRPr="005C6392">
        <w:rPr>
          <w:rFonts w:ascii="Tw Cen MT" w:hAnsi="Tw Cen MT" w:cs="Arial"/>
          <w:sz w:val="24"/>
          <w:szCs w:val="24"/>
        </w:rPr>
        <w:t>Mois.</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r w:rsidRPr="005C6392">
        <w:rPr>
          <w:rFonts w:ascii="Tw Cen MT" w:hAnsi="Tw Cen MT" w:cs="Arial"/>
          <w:b/>
          <w:sz w:val="24"/>
          <w:szCs w:val="24"/>
        </w:rPr>
        <w:t>MONTANT EN FCFA</w:t>
      </w:r>
      <w:r w:rsidRPr="005C6392">
        <w:rPr>
          <w:rFonts w:ascii="Tw Cen MT" w:hAnsi="Tw Cen MT" w:cs="Arial"/>
          <w:sz w:val="24"/>
          <w:szCs w:val="24"/>
        </w:rPr>
        <w:t xml:space="preserve"> : </w:t>
      </w:r>
    </w:p>
    <w:p w:rsidR="00BA1486" w:rsidRPr="005C6392" w:rsidRDefault="00BA1486" w:rsidP="00BA1486">
      <w:pPr>
        <w:jc w:val="both"/>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984"/>
      </w:tblGrid>
      <w:tr w:rsidR="001765F4" w:rsidRPr="005C6392" w:rsidTr="00286CD1">
        <w:trPr>
          <w:jc w:val="center"/>
        </w:trPr>
        <w:tc>
          <w:tcPr>
            <w:tcW w:w="3060" w:type="dxa"/>
          </w:tcPr>
          <w:p w:rsidR="001765F4" w:rsidRPr="005C6392" w:rsidRDefault="001765F4" w:rsidP="00286CD1">
            <w:pPr>
              <w:jc w:val="both"/>
              <w:rPr>
                <w:rFonts w:ascii="Tw Cen MT" w:hAnsi="Tw Cen MT" w:cs="Arial"/>
                <w:b/>
                <w:bCs/>
                <w:sz w:val="24"/>
                <w:szCs w:val="24"/>
              </w:rPr>
            </w:pPr>
            <w:r w:rsidRPr="005C6392">
              <w:rPr>
                <w:rFonts w:ascii="Tw Cen MT" w:hAnsi="Tw Cen MT" w:cs="Arial"/>
                <w:b/>
                <w:bCs/>
                <w:sz w:val="24"/>
                <w:szCs w:val="24"/>
              </w:rPr>
              <w:t xml:space="preserve">TTC </w:t>
            </w:r>
          </w:p>
        </w:tc>
        <w:tc>
          <w:tcPr>
            <w:tcW w:w="2984" w:type="dxa"/>
          </w:tcPr>
          <w:p w:rsidR="001765F4" w:rsidRPr="005C6392" w:rsidRDefault="001765F4" w:rsidP="00286CD1">
            <w:pPr>
              <w:jc w:val="both"/>
              <w:rPr>
                <w:rFonts w:ascii="Tw Cen MT" w:hAnsi="Tw Cen MT" w:cs="Arial"/>
                <w:sz w:val="24"/>
                <w:szCs w:val="24"/>
              </w:rPr>
            </w:pPr>
          </w:p>
        </w:tc>
      </w:tr>
      <w:tr w:rsidR="001765F4" w:rsidRPr="005C6392" w:rsidTr="00286CD1">
        <w:trPr>
          <w:jc w:val="center"/>
        </w:trPr>
        <w:tc>
          <w:tcPr>
            <w:tcW w:w="3060" w:type="dxa"/>
          </w:tcPr>
          <w:p w:rsidR="001765F4" w:rsidRPr="005C6392" w:rsidRDefault="001765F4" w:rsidP="00286CD1">
            <w:pPr>
              <w:jc w:val="both"/>
              <w:rPr>
                <w:rFonts w:ascii="Tw Cen MT" w:hAnsi="Tw Cen MT" w:cs="Arial"/>
                <w:b/>
                <w:bCs/>
                <w:sz w:val="24"/>
                <w:szCs w:val="24"/>
              </w:rPr>
            </w:pPr>
            <w:r w:rsidRPr="005C6392">
              <w:rPr>
                <w:rFonts w:ascii="Tw Cen MT" w:hAnsi="Tw Cen MT" w:cs="Arial"/>
                <w:b/>
                <w:bCs/>
                <w:sz w:val="24"/>
                <w:szCs w:val="24"/>
              </w:rPr>
              <w:t xml:space="preserve">HTVA </w:t>
            </w:r>
          </w:p>
        </w:tc>
        <w:tc>
          <w:tcPr>
            <w:tcW w:w="2984" w:type="dxa"/>
          </w:tcPr>
          <w:p w:rsidR="001765F4" w:rsidRPr="005C6392" w:rsidRDefault="001765F4" w:rsidP="00286CD1">
            <w:pPr>
              <w:jc w:val="both"/>
              <w:rPr>
                <w:rFonts w:ascii="Tw Cen MT" w:hAnsi="Tw Cen MT" w:cs="Arial"/>
                <w:sz w:val="24"/>
                <w:szCs w:val="24"/>
              </w:rPr>
            </w:pPr>
          </w:p>
        </w:tc>
      </w:tr>
      <w:tr w:rsidR="001765F4" w:rsidRPr="005C6392" w:rsidTr="00286CD1">
        <w:trPr>
          <w:jc w:val="center"/>
        </w:trPr>
        <w:tc>
          <w:tcPr>
            <w:tcW w:w="3060" w:type="dxa"/>
          </w:tcPr>
          <w:p w:rsidR="001765F4" w:rsidRPr="005C6392" w:rsidRDefault="001765F4" w:rsidP="00286CD1">
            <w:pPr>
              <w:jc w:val="both"/>
              <w:rPr>
                <w:rFonts w:ascii="Tw Cen MT" w:hAnsi="Tw Cen MT" w:cs="Arial"/>
                <w:b/>
                <w:bCs/>
                <w:sz w:val="24"/>
                <w:szCs w:val="24"/>
              </w:rPr>
            </w:pPr>
            <w:r w:rsidRPr="005C6392">
              <w:rPr>
                <w:rFonts w:ascii="Tw Cen MT" w:hAnsi="Tw Cen MT" w:cs="Arial"/>
                <w:b/>
                <w:bCs/>
                <w:sz w:val="24"/>
                <w:szCs w:val="24"/>
              </w:rPr>
              <w:t>TVA (19,25%)</w:t>
            </w:r>
          </w:p>
        </w:tc>
        <w:tc>
          <w:tcPr>
            <w:tcW w:w="2984" w:type="dxa"/>
          </w:tcPr>
          <w:p w:rsidR="001765F4" w:rsidRPr="005C6392" w:rsidRDefault="001765F4" w:rsidP="00286CD1">
            <w:pPr>
              <w:jc w:val="both"/>
              <w:rPr>
                <w:rFonts w:ascii="Tw Cen MT" w:hAnsi="Tw Cen MT" w:cs="Arial"/>
                <w:sz w:val="24"/>
                <w:szCs w:val="24"/>
              </w:rPr>
            </w:pPr>
          </w:p>
        </w:tc>
      </w:tr>
      <w:tr w:rsidR="001765F4" w:rsidRPr="005C6392" w:rsidTr="00286CD1">
        <w:trPr>
          <w:jc w:val="center"/>
        </w:trPr>
        <w:tc>
          <w:tcPr>
            <w:tcW w:w="3060" w:type="dxa"/>
          </w:tcPr>
          <w:p w:rsidR="001765F4" w:rsidRPr="005C6392" w:rsidRDefault="001765F4" w:rsidP="00286CD1">
            <w:pPr>
              <w:jc w:val="both"/>
              <w:rPr>
                <w:rFonts w:ascii="Tw Cen MT" w:hAnsi="Tw Cen MT" w:cs="Arial"/>
                <w:b/>
                <w:bCs/>
                <w:sz w:val="24"/>
                <w:szCs w:val="24"/>
              </w:rPr>
            </w:pPr>
            <w:r w:rsidRPr="005C6392">
              <w:rPr>
                <w:rFonts w:ascii="Tw Cen MT" w:hAnsi="Tw Cen MT" w:cs="Arial"/>
                <w:b/>
                <w:bCs/>
                <w:sz w:val="24"/>
                <w:szCs w:val="24"/>
              </w:rPr>
              <w:t>AIR (2,2% ou 5,5%)</w:t>
            </w:r>
          </w:p>
        </w:tc>
        <w:tc>
          <w:tcPr>
            <w:tcW w:w="2984" w:type="dxa"/>
          </w:tcPr>
          <w:p w:rsidR="001765F4" w:rsidRPr="005C6392" w:rsidRDefault="001765F4" w:rsidP="00286CD1">
            <w:pPr>
              <w:jc w:val="both"/>
              <w:rPr>
                <w:rFonts w:ascii="Tw Cen MT" w:hAnsi="Tw Cen MT" w:cs="Arial"/>
                <w:sz w:val="24"/>
                <w:szCs w:val="24"/>
              </w:rPr>
            </w:pPr>
          </w:p>
        </w:tc>
      </w:tr>
      <w:tr w:rsidR="001765F4" w:rsidRPr="005C6392" w:rsidTr="00286CD1">
        <w:trPr>
          <w:jc w:val="center"/>
        </w:trPr>
        <w:tc>
          <w:tcPr>
            <w:tcW w:w="3060" w:type="dxa"/>
          </w:tcPr>
          <w:p w:rsidR="001765F4" w:rsidRPr="005C6392" w:rsidRDefault="001765F4" w:rsidP="00286CD1">
            <w:pPr>
              <w:jc w:val="both"/>
              <w:rPr>
                <w:rFonts w:ascii="Tw Cen MT" w:hAnsi="Tw Cen MT" w:cs="Arial"/>
                <w:b/>
                <w:bCs/>
                <w:sz w:val="24"/>
                <w:szCs w:val="24"/>
              </w:rPr>
            </w:pPr>
            <w:r w:rsidRPr="005C6392">
              <w:rPr>
                <w:rFonts w:ascii="Tw Cen MT" w:hAnsi="Tw Cen MT" w:cs="Arial"/>
                <w:b/>
                <w:bCs/>
                <w:sz w:val="24"/>
                <w:szCs w:val="24"/>
              </w:rPr>
              <w:t>Net à Mandater</w:t>
            </w:r>
          </w:p>
        </w:tc>
        <w:tc>
          <w:tcPr>
            <w:tcW w:w="2984" w:type="dxa"/>
          </w:tcPr>
          <w:p w:rsidR="001765F4" w:rsidRPr="005C6392" w:rsidRDefault="001765F4" w:rsidP="00286CD1">
            <w:pPr>
              <w:jc w:val="both"/>
              <w:rPr>
                <w:rFonts w:ascii="Tw Cen MT" w:hAnsi="Tw Cen MT" w:cs="Arial"/>
                <w:sz w:val="24"/>
                <w:szCs w:val="24"/>
              </w:rPr>
            </w:pPr>
          </w:p>
        </w:tc>
      </w:tr>
    </w:tbl>
    <w:p w:rsidR="00BA1486" w:rsidRPr="005C6392" w:rsidRDefault="00BA1486" w:rsidP="00BA1486">
      <w:pPr>
        <w:jc w:val="both"/>
        <w:rPr>
          <w:rFonts w:ascii="Tw Cen MT" w:hAnsi="Tw Cen MT" w:cs="Arial"/>
          <w:sz w:val="24"/>
          <w:szCs w:val="24"/>
        </w:rPr>
      </w:pPr>
    </w:p>
    <w:p w:rsidR="00BA1486" w:rsidRPr="005C6392" w:rsidRDefault="00BA1486" w:rsidP="00BA1486">
      <w:pPr>
        <w:widowControl w:val="0"/>
        <w:tabs>
          <w:tab w:val="left" w:pos="2760"/>
        </w:tabs>
        <w:autoSpaceDE w:val="0"/>
        <w:jc w:val="both"/>
        <w:rPr>
          <w:rFonts w:ascii="Tw Cen MT" w:hAnsi="Tw Cen MT" w:cs="Arial"/>
          <w:i/>
          <w:iCs/>
          <w:sz w:val="24"/>
          <w:szCs w:val="24"/>
        </w:rPr>
      </w:pPr>
      <w:r w:rsidRPr="005C6392">
        <w:rPr>
          <w:rFonts w:ascii="Tw Cen MT" w:hAnsi="Tw Cen MT" w:cs="Arial"/>
          <w:b/>
          <w:sz w:val="24"/>
          <w:szCs w:val="24"/>
        </w:rPr>
        <w:t>FINANCEMENT</w:t>
      </w:r>
      <w:r w:rsidRPr="005C6392">
        <w:rPr>
          <w:rFonts w:ascii="Tw Cen MT" w:hAnsi="Tw Cen MT" w:cs="Arial"/>
          <w:sz w:val="24"/>
          <w:szCs w:val="24"/>
        </w:rPr>
        <w:t xml:space="preserve"> : </w:t>
      </w:r>
      <w:r w:rsidRPr="005C6392">
        <w:rPr>
          <w:rFonts w:ascii="Tw Cen MT" w:hAnsi="Tw Cen MT" w:cs="Arial"/>
          <w:i/>
          <w:iCs/>
          <w:sz w:val="24"/>
          <w:szCs w:val="24"/>
        </w:rPr>
        <w:t>Budget Investissement Public, Exercice 202</w:t>
      </w:r>
      <w:r w:rsidR="00320342" w:rsidRPr="005C6392">
        <w:rPr>
          <w:rFonts w:ascii="Tw Cen MT" w:hAnsi="Tw Cen MT" w:cs="Arial"/>
          <w:i/>
          <w:iCs/>
          <w:sz w:val="24"/>
          <w:szCs w:val="24"/>
        </w:rPr>
        <w:t>5</w:t>
      </w:r>
    </w:p>
    <w:p w:rsidR="00BA1486" w:rsidRPr="005C6392" w:rsidRDefault="00BA1486" w:rsidP="00BA1486">
      <w:pPr>
        <w:widowControl w:val="0"/>
        <w:tabs>
          <w:tab w:val="left" w:pos="2760"/>
        </w:tabs>
        <w:autoSpaceDE w:val="0"/>
        <w:jc w:val="both"/>
        <w:rPr>
          <w:rFonts w:ascii="Tw Cen MT" w:hAnsi="Tw Cen MT" w:cs="Arial"/>
          <w:i/>
          <w:iCs/>
          <w:sz w:val="24"/>
          <w:szCs w:val="24"/>
        </w:rPr>
      </w:pPr>
    </w:p>
    <w:p w:rsidR="00480EF9" w:rsidRPr="005C6392" w:rsidRDefault="00BA1486" w:rsidP="00480EF9">
      <w:pPr>
        <w:widowControl w:val="0"/>
        <w:tabs>
          <w:tab w:val="left" w:pos="2760"/>
        </w:tabs>
        <w:autoSpaceDE w:val="0"/>
        <w:jc w:val="both"/>
        <w:rPr>
          <w:rFonts w:ascii="Tw Cen MT" w:hAnsi="Tw Cen MT"/>
          <w:b/>
          <w:sz w:val="24"/>
          <w:szCs w:val="24"/>
        </w:rPr>
      </w:pPr>
      <w:r w:rsidRPr="005C6392">
        <w:rPr>
          <w:rFonts w:ascii="Tw Cen MT" w:hAnsi="Tw Cen MT" w:cs="Arial"/>
          <w:b/>
          <w:sz w:val="24"/>
          <w:szCs w:val="24"/>
        </w:rPr>
        <w:t>IMPUTATION :</w:t>
      </w:r>
      <w:r w:rsidR="00B52609" w:rsidRPr="005C6392">
        <w:rPr>
          <w:rFonts w:ascii="Tw Cen MT" w:hAnsi="Tw Cen MT"/>
          <w:b/>
          <w:sz w:val="24"/>
          <w:szCs w:val="24"/>
        </w:rPr>
        <w:t>………………………………..</w:t>
      </w:r>
    </w:p>
    <w:p w:rsidR="00BA1486" w:rsidRPr="005C6392" w:rsidRDefault="00480EF9" w:rsidP="00FC7FC8">
      <w:pPr>
        <w:widowControl w:val="0"/>
        <w:tabs>
          <w:tab w:val="left" w:pos="2760"/>
        </w:tabs>
        <w:autoSpaceDE w:val="0"/>
        <w:jc w:val="both"/>
        <w:rPr>
          <w:rFonts w:ascii="Tw Cen MT" w:hAnsi="Tw Cen MT" w:cs="Arial"/>
          <w:sz w:val="24"/>
          <w:szCs w:val="24"/>
        </w:rPr>
      </w:pPr>
      <w:r w:rsidRPr="005C6392">
        <w:rPr>
          <w:rFonts w:ascii="Tw Cen MT" w:hAnsi="Tw Cen MT"/>
          <w:b/>
          <w:sz w:val="24"/>
          <w:szCs w:val="24"/>
        </w:rPr>
        <w:tab/>
      </w:r>
      <w:r w:rsidRPr="005C6392">
        <w:rPr>
          <w:rFonts w:ascii="Tw Cen MT" w:hAnsi="Tw Cen MT"/>
          <w:b/>
          <w:sz w:val="24"/>
          <w:szCs w:val="24"/>
        </w:rPr>
        <w:tab/>
      </w:r>
      <w:r w:rsidRPr="005C6392">
        <w:rPr>
          <w:rFonts w:ascii="Tw Cen MT" w:hAnsi="Tw Cen MT"/>
          <w:b/>
          <w:sz w:val="24"/>
          <w:szCs w:val="24"/>
        </w:rPr>
        <w:tab/>
      </w:r>
      <w:r w:rsidRPr="005C6392">
        <w:rPr>
          <w:rFonts w:ascii="Tw Cen MT" w:hAnsi="Tw Cen MT"/>
          <w:b/>
          <w:sz w:val="24"/>
          <w:szCs w:val="24"/>
        </w:rPr>
        <w:tab/>
      </w:r>
      <w:r w:rsidRPr="005C6392">
        <w:rPr>
          <w:rFonts w:ascii="Tw Cen MT" w:hAnsi="Tw Cen MT"/>
          <w:b/>
          <w:sz w:val="24"/>
          <w:szCs w:val="24"/>
        </w:rPr>
        <w:tab/>
      </w:r>
      <w:r w:rsidR="00FC7FC8" w:rsidRPr="005C6392">
        <w:rPr>
          <w:rFonts w:ascii="Tw Cen MT" w:hAnsi="Tw Cen MT" w:cs="Arial"/>
          <w:sz w:val="24"/>
          <w:szCs w:val="24"/>
        </w:rPr>
        <w:t>SOUSCRIT, LE …………………</w:t>
      </w:r>
      <w:r w:rsidR="00BA1486" w:rsidRPr="005C6392">
        <w:rPr>
          <w:rFonts w:ascii="Tw Cen MT" w:hAnsi="Tw Cen MT" w:cs="Arial"/>
          <w:sz w:val="24"/>
          <w:szCs w:val="24"/>
        </w:rPr>
        <w:t>……………</w:t>
      </w:r>
    </w:p>
    <w:p w:rsidR="00BA1486" w:rsidRPr="005C6392" w:rsidRDefault="00FC7FC8" w:rsidP="00FC7FC8">
      <w:pPr>
        <w:widowControl w:val="0"/>
        <w:tabs>
          <w:tab w:val="left" w:pos="5860"/>
        </w:tabs>
        <w:autoSpaceDE w:val="0"/>
        <w:jc w:val="both"/>
        <w:rPr>
          <w:rFonts w:ascii="Tw Cen MT" w:hAnsi="Tw Cen MT"/>
          <w:sz w:val="24"/>
          <w:szCs w:val="24"/>
        </w:rPr>
      </w:pPr>
      <w:r w:rsidRPr="005C6392">
        <w:rPr>
          <w:rFonts w:ascii="Tw Cen MT" w:hAnsi="Tw Cen MT" w:cs="Arial"/>
          <w:sz w:val="24"/>
          <w:szCs w:val="24"/>
        </w:rPr>
        <w:t xml:space="preserve">                                                                           SIGNE, LE……………………</w:t>
      </w:r>
      <w:r w:rsidR="00BA1486" w:rsidRPr="005C6392">
        <w:rPr>
          <w:rFonts w:ascii="Tw Cen MT" w:hAnsi="Tw Cen MT" w:cs="Arial"/>
          <w:sz w:val="24"/>
          <w:szCs w:val="24"/>
        </w:rPr>
        <w:t>…………….</w:t>
      </w:r>
    </w:p>
    <w:p w:rsidR="00BA1486" w:rsidRPr="005C6392" w:rsidRDefault="00FC7FC8" w:rsidP="00FC7FC8">
      <w:pPr>
        <w:widowControl w:val="0"/>
        <w:tabs>
          <w:tab w:val="left" w:pos="5860"/>
        </w:tabs>
        <w:autoSpaceDE w:val="0"/>
        <w:jc w:val="both"/>
        <w:rPr>
          <w:rFonts w:ascii="Tw Cen MT" w:hAnsi="Tw Cen MT"/>
          <w:sz w:val="24"/>
          <w:szCs w:val="24"/>
        </w:rPr>
      </w:pPr>
      <w:r w:rsidRPr="005C6392">
        <w:rPr>
          <w:rFonts w:ascii="Tw Cen MT" w:hAnsi="Tw Cen MT" w:cs="Arial"/>
          <w:sz w:val="24"/>
          <w:szCs w:val="24"/>
        </w:rPr>
        <w:t xml:space="preserve">                                                                           </w:t>
      </w:r>
      <w:r w:rsidR="00BA1486" w:rsidRPr="005C6392">
        <w:rPr>
          <w:rFonts w:ascii="Tw Cen MT" w:hAnsi="Tw Cen MT" w:cs="Arial"/>
          <w:sz w:val="24"/>
          <w:szCs w:val="24"/>
        </w:rPr>
        <w:t xml:space="preserve">NOTIFIE, </w:t>
      </w:r>
      <w:r w:rsidRPr="005C6392">
        <w:rPr>
          <w:rFonts w:ascii="Tw Cen MT" w:hAnsi="Tw Cen MT" w:cs="Arial"/>
          <w:sz w:val="24"/>
          <w:szCs w:val="24"/>
        </w:rPr>
        <w:t>LE………………</w:t>
      </w:r>
      <w:r w:rsidR="00BA1486" w:rsidRPr="005C6392">
        <w:rPr>
          <w:rFonts w:ascii="Tw Cen MT" w:hAnsi="Tw Cen MT" w:cs="Arial"/>
          <w:sz w:val="24"/>
          <w:szCs w:val="24"/>
        </w:rPr>
        <w:t>……………..</w:t>
      </w:r>
    </w:p>
    <w:p w:rsidR="00BA1486" w:rsidRPr="005C6392" w:rsidRDefault="00FC7FC8" w:rsidP="00FC7FC8">
      <w:pPr>
        <w:widowControl w:val="0"/>
        <w:tabs>
          <w:tab w:val="left" w:pos="5860"/>
        </w:tabs>
        <w:autoSpaceDE w:val="0"/>
        <w:jc w:val="both"/>
        <w:rPr>
          <w:rFonts w:ascii="Tw Cen MT" w:hAnsi="Tw Cen MT" w:cs="Arial"/>
          <w:sz w:val="24"/>
          <w:szCs w:val="24"/>
        </w:rPr>
      </w:pPr>
      <w:r w:rsidRPr="005C6392">
        <w:rPr>
          <w:rFonts w:ascii="Tw Cen MT" w:hAnsi="Tw Cen MT" w:cs="Arial"/>
          <w:sz w:val="24"/>
          <w:szCs w:val="24"/>
        </w:rPr>
        <w:t xml:space="preserve">                                                                           ENREGISTRE, LE……………</w:t>
      </w:r>
      <w:r w:rsidR="00BA1486" w:rsidRPr="005C6392">
        <w:rPr>
          <w:rFonts w:ascii="Tw Cen MT" w:hAnsi="Tw Cen MT" w:cs="Arial"/>
          <w:sz w:val="24"/>
          <w:szCs w:val="24"/>
        </w:rPr>
        <w:t>…………….</w:t>
      </w:r>
    </w:p>
    <w:bookmarkEnd w:id="5"/>
    <w:p w:rsidR="00480EF9" w:rsidRPr="005C6392" w:rsidRDefault="00480EF9" w:rsidP="00BA1486">
      <w:pPr>
        <w:jc w:val="both"/>
        <w:rPr>
          <w:rFonts w:ascii="Tw Cen MT" w:hAnsi="Tw Cen MT" w:cs="Arial"/>
          <w:b/>
          <w:sz w:val="24"/>
          <w:szCs w:val="24"/>
        </w:rPr>
      </w:pPr>
    </w:p>
    <w:p w:rsidR="00BA1486" w:rsidRPr="005C6392" w:rsidRDefault="00BA1486" w:rsidP="00BA1486">
      <w:pPr>
        <w:jc w:val="both"/>
        <w:rPr>
          <w:rFonts w:ascii="Tw Cen MT" w:hAnsi="Tw Cen MT" w:cs="Arial"/>
          <w:sz w:val="24"/>
          <w:szCs w:val="24"/>
        </w:rPr>
      </w:pPr>
      <w:bookmarkStart w:id="6" w:name="_Hlk64728926"/>
      <w:r w:rsidRPr="005C6392">
        <w:rPr>
          <w:rFonts w:ascii="Tw Cen MT" w:hAnsi="Tw Cen MT" w:cs="Arial"/>
          <w:b/>
          <w:sz w:val="24"/>
          <w:szCs w:val="24"/>
        </w:rPr>
        <w:t>Entre </w:t>
      </w:r>
      <w:r w:rsidRPr="005C6392">
        <w:rPr>
          <w:rFonts w:ascii="Tw Cen MT" w:hAnsi="Tw Cen MT" w:cs="Arial"/>
          <w:sz w:val="24"/>
          <w:szCs w:val="24"/>
        </w:rPr>
        <w:t>:</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ind w:firstLine="708"/>
        <w:jc w:val="both"/>
        <w:rPr>
          <w:rFonts w:ascii="Tw Cen MT" w:hAnsi="Tw Cen MT" w:cs="Arial"/>
          <w:sz w:val="24"/>
          <w:szCs w:val="24"/>
        </w:rPr>
      </w:pPr>
      <w:r w:rsidRPr="005C6392">
        <w:rPr>
          <w:rFonts w:ascii="Tw Cen MT" w:hAnsi="Tw Cen MT" w:cs="Arial"/>
          <w:sz w:val="24"/>
          <w:szCs w:val="24"/>
        </w:rPr>
        <w:t>Le Gouvernement de la République du Cameroun, représenté par Mon</w:t>
      </w:r>
      <w:r w:rsidR="003B5D7A" w:rsidRPr="005C6392">
        <w:rPr>
          <w:rFonts w:ascii="Tw Cen MT" w:hAnsi="Tw Cen MT" w:cs="Arial"/>
          <w:sz w:val="24"/>
          <w:szCs w:val="24"/>
        </w:rPr>
        <w:t>sieur le Préfet du Département du Lom et Djerem</w:t>
      </w:r>
      <w:r w:rsidRPr="005C6392">
        <w:rPr>
          <w:rFonts w:ascii="Tw Cen MT" w:hAnsi="Tw Cen MT" w:cs="Arial"/>
          <w:sz w:val="24"/>
          <w:szCs w:val="24"/>
        </w:rPr>
        <w:t>dénommé ci-après « </w:t>
      </w:r>
      <w:r w:rsidRPr="005C6392">
        <w:rPr>
          <w:rFonts w:ascii="Tw Cen MT" w:hAnsi="Tw Cen MT" w:cs="Arial"/>
          <w:b/>
          <w:sz w:val="24"/>
          <w:szCs w:val="24"/>
        </w:rPr>
        <w:t>Autorité Contractante</w:t>
      </w:r>
      <w:r w:rsidRPr="005C6392">
        <w:rPr>
          <w:rFonts w:ascii="Tw Cen MT" w:hAnsi="Tw Cen MT" w:cs="Arial"/>
          <w:sz w:val="24"/>
          <w:szCs w:val="24"/>
        </w:rPr>
        <w:t xml:space="preserve"> »</w:t>
      </w:r>
    </w:p>
    <w:p w:rsidR="00BA1486" w:rsidRPr="005C6392" w:rsidRDefault="00BA1486" w:rsidP="00BA1486">
      <w:pPr>
        <w:jc w:val="both"/>
        <w:rPr>
          <w:rFonts w:ascii="Tw Cen MT" w:hAnsi="Tw Cen MT" w:cs="Arial"/>
          <w:sz w:val="24"/>
          <w:szCs w:val="24"/>
        </w:rPr>
      </w:pPr>
    </w:p>
    <w:p w:rsidR="00BA1486" w:rsidRPr="005C6392" w:rsidRDefault="00BA1486" w:rsidP="00BA1486">
      <w:pPr>
        <w:ind w:firstLine="720"/>
        <w:jc w:val="both"/>
        <w:rPr>
          <w:rFonts w:ascii="Tw Cen MT" w:hAnsi="Tw Cen MT" w:cs="Arial"/>
          <w:sz w:val="24"/>
          <w:szCs w:val="24"/>
        </w:rPr>
      </w:pPr>
      <w:r w:rsidRPr="005C6392">
        <w:rPr>
          <w:rFonts w:ascii="Tw Cen MT" w:hAnsi="Tw Cen MT" w:cs="Arial"/>
          <w:sz w:val="24"/>
          <w:szCs w:val="24"/>
        </w:rPr>
        <w:t xml:space="preserve">D’une part </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ind w:firstLine="720"/>
        <w:jc w:val="both"/>
        <w:rPr>
          <w:rFonts w:ascii="Tw Cen MT" w:hAnsi="Tw Cen MT" w:cs="Arial"/>
          <w:b/>
          <w:sz w:val="24"/>
          <w:szCs w:val="24"/>
        </w:rPr>
      </w:pPr>
    </w:p>
    <w:p w:rsidR="00BA1486" w:rsidRPr="005C6392" w:rsidRDefault="00BA1486" w:rsidP="00BA1486">
      <w:pPr>
        <w:ind w:firstLine="720"/>
        <w:jc w:val="both"/>
        <w:rPr>
          <w:rFonts w:ascii="Tw Cen MT" w:hAnsi="Tw Cen MT" w:cs="Arial"/>
          <w:sz w:val="24"/>
          <w:szCs w:val="24"/>
        </w:rPr>
      </w:pPr>
      <w:r w:rsidRPr="005C6392">
        <w:rPr>
          <w:rFonts w:ascii="Tw Cen MT" w:hAnsi="Tw Cen MT" w:cs="Arial"/>
          <w:b/>
          <w:sz w:val="24"/>
          <w:szCs w:val="24"/>
        </w:rPr>
        <w:t>Et</w:t>
      </w:r>
      <w:r w:rsidRPr="005C6392">
        <w:rPr>
          <w:rFonts w:ascii="Tw Cen MT" w:hAnsi="Tw Cen MT" w:cs="Arial"/>
          <w:sz w:val="24"/>
          <w:szCs w:val="24"/>
        </w:rPr>
        <w:t> :</w:t>
      </w:r>
    </w:p>
    <w:p w:rsidR="00BA1486" w:rsidRPr="005C6392" w:rsidRDefault="00BA1486" w:rsidP="00BA1486">
      <w:pPr>
        <w:ind w:firstLine="720"/>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r w:rsidRPr="005C6392">
        <w:rPr>
          <w:rFonts w:ascii="Tw Cen MT" w:hAnsi="Tw Cen MT" w:cs="Arial"/>
          <w:b/>
          <w:i/>
          <w:sz w:val="24"/>
          <w:szCs w:val="24"/>
        </w:rPr>
        <w:t>L’Entreprise</w:t>
      </w:r>
      <w:r w:rsidRPr="005C6392">
        <w:rPr>
          <w:rFonts w:ascii="Tw Cen MT" w:hAnsi="Tw Cen MT" w:cs="Arial"/>
          <w:sz w:val="24"/>
          <w:szCs w:val="24"/>
        </w:rPr>
        <w:t> : ______________________________________________________</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lang w:val="fr-CM"/>
        </w:rPr>
      </w:pPr>
      <w:r w:rsidRPr="005C6392">
        <w:rPr>
          <w:rFonts w:ascii="Tw Cen MT" w:hAnsi="Tw Cen MT" w:cs="Arial"/>
          <w:b/>
          <w:i/>
          <w:sz w:val="24"/>
          <w:szCs w:val="24"/>
          <w:lang w:val="fr-CM"/>
        </w:rPr>
        <w:t>B.P</w:t>
      </w:r>
      <w:r w:rsidRPr="005C6392">
        <w:rPr>
          <w:rFonts w:ascii="Tw Cen MT" w:hAnsi="Tw Cen MT" w:cs="Arial"/>
          <w:sz w:val="24"/>
          <w:szCs w:val="24"/>
          <w:lang w:val="fr-CM"/>
        </w:rPr>
        <w:t>: ________________________</w:t>
      </w:r>
      <w:r w:rsidRPr="005C6392">
        <w:rPr>
          <w:rFonts w:ascii="Tw Cen MT" w:hAnsi="Tw Cen MT" w:cs="Arial"/>
          <w:b/>
          <w:i/>
          <w:sz w:val="24"/>
          <w:szCs w:val="24"/>
          <w:lang w:val="fr-CM"/>
        </w:rPr>
        <w:t>Tel</w:t>
      </w:r>
      <w:r w:rsidRPr="005C6392">
        <w:rPr>
          <w:rFonts w:ascii="Tw Cen MT" w:hAnsi="Tw Cen MT" w:cs="Arial"/>
          <w:sz w:val="24"/>
          <w:szCs w:val="24"/>
          <w:lang w:val="fr-CM"/>
        </w:rPr>
        <w:t xml:space="preserve"> ________________</w:t>
      </w:r>
      <w:r w:rsidRPr="005C6392">
        <w:rPr>
          <w:rFonts w:ascii="Tw Cen MT" w:hAnsi="Tw Cen MT" w:cs="Arial"/>
          <w:b/>
          <w:i/>
          <w:sz w:val="24"/>
          <w:szCs w:val="24"/>
          <w:lang w:val="fr-CM"/>
        </w:rPr>
        <w:t>Fax</w:t>
      </w:r>
      <w:r w:rsidRPr="005C6392">
        <w:rPr>
          <w:rFonts w:ascii="Tw Cen MT" w:hAnsi="Tw Cen MT" w:cs="Arial"/>
          <w:sz w:val="24"/>
          <w:szCs w:val="24"/>
          <w:lang w:val="fr-CM"/>
        </w:rPr>
        <w:t>:______________</w:t>
      </w:r>
    </w:p>
    <w:p w:rsidR="00BA1486" w:rsidRPr="005C6392" w:rsidRDefault="00BA1486" w:rsidP="00BA1486">
      <w:pPr>
        <w:jc w:val="both"/>
        <w:rPr>
          <w:rFonts w:ascii="Tw Cen MT" w:hAnsi="Tw Cen MT" w:cs="Arial"/>
          <w:sz w:val="24"/>
          <w:szCs w:val="24"/>
          <w:lang w:val="fr-CM"/>
        </w:rPr>
      </w:pPr>
    </w:p>
    <w:p w:rsidR="00BA1486" w:rsidRPr="005C6392" w:rsidRDefault="00BA1486" w:rsidP="00BA1486">
      <w:pPr>
        <w:jc w:val="both"/>
        <w:rPr>
          <w:rFonts w:ascii="Tw Cen MT" w:hAnsi="Tw Cen MT" w:cs="Arial"/>
          <w:sz w:val="24"/>
          <w:szCs w:val="24"/>
          <w:lang w:val="fr-CM"/>
        </w:rPr>
      </w:pPr>
      <w:r w:rsidRPr="005C6392">
        <w:rPr>
          <w:rFonts w:ascii="Tw Cen MT" w:hAnsi="Tw Cen MT" w:cs="Arial"/>
          <w:b/>
          <w:i/>
          <w:sz w:val="24"/>
          <w:szCs w:val="24"/>
          <w:lang w:val="fr-CM"/>
        </w:rPr>
        <w:t>N°RC</w:t>
      </w:r>
      <w:r w:rsidRPr="005C6392">
        <w:rPr>
          <w:rFonts w:ascii="Tw Cen MT" w:hAnsi="Tw Cen MT" w:cs="Arial"/>
          <w:sz w:val="24"/>
          <w:szCs w:val="24"/>
          <w:lang w:val="fr-CM"/>
        </w:rPr>
        <w:t>: ____________________________________________________________</w:t>
      </w:r>
    </w:p>
    <w:p w:rsidR="00BA1486" w:rsidRPr="005C6392" w:rsidRDefault="00BA1486" w:rsidP="00BA1486">
      <w:pPr>
        <w:jc w:val="both"/>
        <w:rPr>
          <w:rFonts w:ascii="Tw Cen MT" w:hAnsi="Tw Cen MT" w:cs="Arial"/>
          <w:sz w:val="24"/>
          <w:szCs w:val="24"/>
          <w:lang w:val="fr-CM"/>
        </w:rPr>
      </w:pPr>
    </w:p>
    <w:p w:rsidR="00BA1486" w:rsidRPr="005C6392" w:rsidRDefault="00BA1486" w:rsidP="00BA1486">
      <w:pPr>
        <w:jc w:val="both"/>
        <w:rPr>
          <w:rFonts w:ascii="Tw Cen MT" w:hAnsi="Tw Cen MT" w:cs="Arial"/>
          <w:sz w:val="24"/>
          <w:szCs w:val="24"/>
        </w:rPr>
      </w:pPr>
      <w:r w:rsidRPr="005C6392">
        <w:rPr>
          <w:rFonts w:ascii="Tw Cen MT" w:hAnsi="Tw Cen MT" w:cs="Arial"/>
          <w:b/>
          <w:i/>
          <w:sz w:val="24"/>
          <w:szCs w:val="24"/>
        </w:rPr>
        <w:t>N° Contribuable</w:t>
      </w:r>
      <w:r w:rsidRPr="005C6392">
        <w:rPr>
          <w:rFonts w:ascii="Tw Cen MT" w:hAnsi="Tw Cen MT" w:cs="Arial"/>
          <w:sz w:val="24"/>
          <w:szCs w:val="24"/>
        </w:rPr>
        <w:t> : ___________________________________________________</w:t>
      </w:r>
    </w:p>
    <w:p w:rsidR="00BA1486" w:rsidRPr="005C6392" w:rsidRDefault="00BA1486" w:rsidP="00BA1486">
      <w:pPr>
        <w:jc w:val="both"/>
        <w:rPr>
          <w:rFonts w:ascii="Tw Cen MT" w:hAnsi="Tw Cen MT" w:cs="Arial"/>
          <w:sz w:val="24"/>
          <w:szCs w:val="24"/>
        </w:rPr>
      </w:pPr>
    </w:p>
    <w:p w:rsidR="00BA1486" w:rsidRPr="005C6392" w:rsidRDefault="00BA1486" w:rsidP="00BA1486">
      <w:pPr>
        <w:spacing w:line="360" w:lineRule="auto"/>
        <w:rPr>
          <w:rFonts w:ascii="Tw Cen MT" w:hAnsi="Tw Cen MT" w:cs="Tahoma"/>
          <w:bCs/>
          <w:sz w:val="24"/>
          <w:szCs w:val="24"/>
        </w:rPr>
      </w:pPr>
      <w:r w:rsidRPr="005C6392">
        <w:rPr>
          <w:rFonts w:ascii="Tw Cen MT" w:hAnsi="Tw Cen MT" w:cs="Calibri"/>
          <w:sz w:val="24"/>
          <w:szCs w:val="24"/>
        </w:rPr>
        <w:t>N° Compte bancaire : ____________________ à la banque ________ agence de _________</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r w:rsidRPr="005C6392">
        <w:rPr>
          <w:rFonts w:ascii="Tw Cen MT" w:hAnsi="Tw Cen MT" w:cs="Arial"/>
          <w:sz w:val="24"/>
          <w:szCs w:val="24"/>
        </w:rPr>
        <w:t xml:space="preserve">Représentée par ____________________, son Directeur Général, </w:t>
      </w:r>
    </w:p>
    <w:p w:rsidR="00BA1486" w:rsidRPr="005C6392" w:rsidRDefault="00BA1486" w:rsidP="00BA1486">
      <w:pPr>
        <w:pStyle w:val="BodyText2"/>
        <w:spacing w:before="600" w:line="276" w:lineRule="auto"/>
        <w:rPr>
          <w:rFonts w:ascii="Tw Cen MT" w:hAnsi="Tw Cen MT" w:cs="Tahoma"/>
          <w:bCs/>
          <w:szCs w:val="24"/>
        </w:rPr>
      </w:pPr>
      <w:r w:rsidRPr="005C6392">
        <w:rPr>
          <w:rFonts w:ascii="Tw Cen MT" w:hAnsi="Tw Cen MT" w:cs="Tahoma"/>
          <w:bCs/>
          <w:szCs w:val="24"/>
        </w:rPr>
        <w:t xml:space="preserve">Dénommé ci-après « </w:t>
      </w:r>
      <w:r w:rsidRPr="005C6392">
        <w:rPr>
          <w:rFonts w:ascii="Tw Cen MT" w:hAnsi="Tw Cen MT" w:cs="Tahoma"/>
          <w:b/>
          <w:bCs/>
          <w:szCs w:val="24"/>
        </w:rPr>
        <w:t xml:space="preserve">L’Entrepreneur </w:t>
      </w:r>
      <w:r w:rsidRPr="005C6392">
        <w:rPr>
          <w:rFonts w:ascii="Tw Cen MT" w:hAnsi="Tw Cen MT" w:cs="Tahoma"/>
          <w:bCs/>
          <w:szCs w:val="24"/>
        </w:rPr>
        <w:t xml:space="preserve">», </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r w:rsidRPr="005C6392">
        <w:rPr>
          <w:rFonts w:ascii="Tw Cen MT" w:hAnsi="Tw Cen MT" w:cs="Arial"/>
          <w:sz w:val="24"/>
          <w:szCs w:val="24"/>
        </w:rPr>
        <w:t xml:space="preserve">D’autre part </w:t>
      </w: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p>
    <w:p w:rsidR="00BA1486" w:rsidRPr="005C6392" w:rsidRDefault="00BA1486" w:rsidP="00BA1486">
      <w:pPr>
        <w:jc w:val="both"/>
        <w:rPr>
          <w:rFonts w:ascii="Tw Cen MT" w:hAnsi="Tw Cen MT" w:cs="Arial"/>
          <w:sz w:val="24"/>
          <w:szCs w:val="24"/>
        </w:rPr>
      </w:pPr>
      <w:r w:rsidRPr="005C6392">
        <w:rPr>
          <w:rFonts w:ascii="Tw Cen MT" w:hAnsi="Tw Cen MT" w:cs="Arial"/>
          <w:sz w:val="24"/>
          <w:szCs w:val="24"/>
        </w:rPr>
        <w:t xml:space="preserve">Il a été convenu et arrêté ce qui suit : </w:t>
      </w:r>
    </w:p>
    <w:bookmarkEnd w:id="6"/>
    <w:p w:rsidR="00EC096E" w:rsidRPr="005C6392" w:rsidRDefault="00EC096E" w:rsidP="00D32C88">
      <w:pPr>
        <w:spacing w:line="360" w:lineRule="auto"/>
        <w:jc w:val="both"/>
        <w:rPr>
          <w:rFonts w:ascii="Tw Cen MT" w:hAnsi="Tw Cen MT"/>
          <w:bCs/>
          <w:sz w:val="24"/>
          <w:szCs w:val="24"/>
        </w:rPr>
      </w:pPr>
    </w:p>
    <w:p w:rsidR="00480EF9" w:rsidRPr="005C6392" w:rsidRDefault="00480EF9" w:rsidP="008B21F3">
      <w:pPr>
        <w:pStyle w:val="BodyText"/>
        <w:jc w:val="center"/>
        <w:rPr>
          <w:rFonts w:ascii="Tw Cen MT" w:hAnsi="Tw Cen MT"/>
          <w:szCs w:val="24"/>
        </w:rPr>
      </w:pPr>
    </w:p>
    <w:p w:rsidR="00FC7FC8" w:rsidRPr="005C6392" w:rsidRDefault="00FC7FC8" w:rsidP="008B21F3">
      <w:pPr>
        <w:pStyle w:val="BodyText"/>
        <w:jc w:val="center"/>
        <w:rPr>
          <w:rFonts w:ascii="Tw Cen MT" w:hAnsi="Tw Cen MT"/>
          <w:szCs w:val="24"/>
        </w:rPr>
      </w:pPr>
    </w:p>
    <w:p w:rsidR="00FC7FC8" w:rsidRPr="005C6392" w:rsidRDefault="00FC7FC8" w:rsidP="008B21F3">
      <w:pPr>
        <w:pStyle w:val="BodyText"/>
        <w:jc w:val="center"/>
        <w:rPr>
          <w:rFonts w:ascii="Tw Cen MT" w:hAnsi="Tw Cen MT"/>
          <w:szCs w:val="24"/>
        </w:rPr>
      </w:pPr>
    </w:p>
    <w:p w:rsidR="00FC7FC8" w:rsidRPr="005C6392" w:rsidRDefault="00FC7FC8" w:rsidP="008B21F3">
      <w:pPr>
        <w:pStyle w:val="BodyText"/>
        <w:jc w:val="center"/>
        <w:rPr>
          <w:rFonts w:ascii="Tw Cen MT" w:hAnsi="Tw Cen MT"/>
          <w:szCs w:val="24"/>
        </w:rPr>
      </w:pPr>
    </w:p>
    <w:p w:rsidR="00FC7FC8" w:rsidRPr="005C6392" w:rsidRDefault="00FC7FC8" w:rsidP="008B21F3">
      <w:pPr>
        <w:pStyle w:val="BodyText"/>
        <w:jc w:val="center"/>
        <w:rPr>
          <w:rFonts w:ascii="Tw Cen MT" w:hAnsi="Tw Cen MT"/>
          <w:szCs w:val="24"/>
        </w:rPr>
      </w:pPr>
    </w:p>
    <w:p w:rsidR="00FC7FC8" w:rsidRPr="005C6392" w:rsidRDefault="00FC7FC8" w:rsidP="008B21F3">
      <w:pPr>
        <w:pStyle w:val="BodyText"/>
        <w:jc w:val="center"/>
        <w:rPr>
          <w:rFonts w:ascii="Tw Cen MT" w:hAnsi="Tw Cen MT"/>
          <w:szCs w:val="24"/>
        </w:rPr>
      </w:pPr>
    </w:p>
    <w:p w:rsidR="00EF1850" w:rsidRPr="005C6392" w:rsidRDefault="00EF1850" w:rsidP="003B5D7A">
      <w:pPr>
        <w:rPr>
          <w:rFonts w:ascii="Tw Cen MT" w:hAnsi="Tw Cen MT" w:cs="Arial"/>
          <w:sz w:val="24"/>
          <w:szCs w:val="24"/>
        </w:rPr>
      </w:pPr>
      <w:bookmarkStart w:id="7" w:name="_Hlk64729125"/>
      <w:bookmarkStart w:id="8" w:name="_Hlk41566939"/>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1765F4" w:rsidRPr="005C6392" w:rsidRDefault="001765F4"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FC7FC8" w:rsidRPr="005C6392" w:rsidRDefault="00FC7FC8" w:rsidP="003B5D7A">
      <w:pPr>
        <w:rPr>
          <w:rFonts w:ascii="Tw Cen MT" w:hAnsi="Tw Cen MT" w:cs="Arial"/>
          <w:sz w:val="24"/>
          <w:szCs w:val="24"/>
        </w:rPr>
      </w:pPr>
    </w:p>
    <w:p w:rsidR="00EF1850" w:rsidRPr="005C6392" w:rsidRDefault="00EF1850" w:rsidP="00480EF9">
      <w:pPr>
        <w:ind w:left="708"/>
        <w:jc w:val="center"/>
        <w:rPr>
          <w:rFonts w:ascii="Tw Cen MT" w:hAnsi="Tw Cen MT" w:cs="Arial"/>
          <w:sz w:val="24"/>
          <w:szCs w:val="24"/>
        </w:rPr>
      </w:pPr>
    </w:p>
    <w:p w:rsidR="001765F4" w:rsidRPr="005C6392" w:rsidRDefault="00480EF9" w:rsidP="001765F4">
      <w:pPr>
        <w:jc w:val="center"/>
        <w:rPr>
          <w:rFonts w:ascii="Tw Cen MT" w:hAnsi="Tw Cen MT" w:cs="Arial"/>
          <w:b/>
          <w:sz w:val="24"/>
          <w:szCs w:val="24"/>
        </w:rPr>
      </w:pPr>
      <w:r w:rsidRPr="005C6392">
        <w:rPr>
          <w:rFonts w:ascii="Tw Cen MT" w:hAnsi="Tw Cen MT" w:cs="Arial"/>
          <w:sz w:val="24"/>
          <w:szCs w:val="24"/>
        </w:rPr>
        <w:t>Page N°…</w:t>
      </w:r>
      <w:r w:rsidR="003B5D7A" w:rsidRPr="005C6392">
        <w:rPr>
          <w:rFonts w:ascii="Tw Cen MT" w:hAnsi="Tw Cen MT" w:cs="Arial"/>
          <w:sz w:val="24"/>
          <w:szCs w:val="24"/>
        </w:rPr>
        <w:t>.</w:t>
      </w:r>
      <w:r w:rsidRPr="005C6392">
        <w:rPr>
          <w:rFonts w:ascii="Tw Cen MT" w:hAnsi="Tw Cen MT" w:cs="Arial"/>
          <w:sz w:val="24"/>
          <w:szCs w:val="24"/>
        </w:rPr>
        <w:t xml:space="preserve">..…et Dernière </w:t>
      </w:r>
      <w:r w:rsidR="001765F4" w:rsidRPr="005C6392">
        <w:rPr>
          <w:rFonts w:ascii="Tw Cen MT" w:hAnsi="Tw Cen MT" w:cs="Arial"/>
          <w:sz w:val="24"/>
          <w:szCs w:val="24"/>
        </w:rPr>
        <w:t>du</w:t>
      </w:r>
      <w:r w:rsidRPr="005C6392">
        <w:rPr>
          <w:rFonts w:ascii="Tw Cen MT" w:hAnsi="Tw Cen MT" w:cs="Arial"/>
          <w:sz w:val="24"/>
          <w:szCs w:val="24"/>
        </w:rPr>
        <w:t xml:space="preserve"> </w:t>
      </w:r>
      <w:r w:rsidR="001765F4" w:rsidRPr="005C6392">
        <w:rPr>
          <w:rFonts w:ascii="Tw Cen MT" w:hAnsi="Tw Cen MT" w:cs="Arial"/>
          <w:b/>
          <w:sz w:val="24"/>
          <w:szCs w:val="24"/>
        </w:rPr>
        <w:t>MARCHE N°____/M/PFET-LD/CDPM/2025</w:t>
      </w:r>
    </w:p>
    <w:p w:rsidR="00480EF9" w:rsidRPr="005C6392" w:rsidRDefault="00480EF9" w:rsidP="001765F4">
      <w:pPr>
        <w:ind w:left="708"/>
        <w:jc w:val="center"/>
        <w:rPr>
          <w:rFonts w:ascii="Tw Cen MT" w:hAnsi="Tw Cen MT" w:cs="Arial"/>
          <w:sz w:val="24"/>
          <w:szCs w:val="24"/>
          <w:lang w:val="en-US"/>
        </w:rPr>
      </w:pPr>
    </w:p>
    <w:p w:rsidR="00480EF9" w:rsidRPr="005C6392" w:rsidRDefault="00480EF9" w:rsidP="00FC7FC8">
      <w:pPr>
        <w:ind w:left="708"/>
        <w:jc w:val="center"/>
        <w:rPr>
          <w:rFonts w:ascii="Tw Cen MT" w:hAnsi="Tw Cen MT" w:cs="Arial"/>
          <w:sz w:val="24"/>
          <w:szCs w:val="24"/>
        </w:rPr>
      </w:pPr>
      <w:r w:rsidRPr="005C6392">
        <w:rPr>
          <w:rFonts w:ascii="Tw Cen MT" w:hAnsi="Tw Cen MT" w:cs="Arial"/>
          <w:sz w:val="24"/>
          <w:szCs w:val="24"/>
        </w:rPr>
        <w:t>Passée après Appel d’Offres National Ouvert</w:t>
      </w:r>
    </w:p>
    <w:p w:rsidR="00480EF9" w:rsidRPr="005C6392" w:rsidRDefault="00480EF9" w:rsidP="00FC7FC8">
      <w:pPr>
        <w:ind w:left="708"/>
        <w:jc w:val="center"/>
        <w:rPr>
          <w:rFonts w:ascii="Tw Cen MT" w:hAnsi="Tw Cen MT"/>
          <w:sz w:val="24"/>
          <w:szCs w:val="24"/>
          <w:lang w:val="en-US"/>
        </w:rPr>
      </w:pPr>
      <w:r w:rsidRPr="005C6392">
        <w:rPr>
          <w:rFonts w:ascii="Tw Cen MT" w:hAnsi="Tw Cen MT" w:cs="Arial"/>
          <w:sz w:val="24"/>
          <w:szCs w:val="24"/>
          <w:lang w:val="en-US"/>
        </w:rPr>
        <w:t>N°_____ </w:t>
      </w:r>
      <w:r w:rsidR="001765F4" w:rsidRPr="005C6392">
        <w:rPr>
          <w:rFonts w:ascii="Tw Cen MT" w:hAnsi="Tw Cen MT" w:cs="Arial"/>
          <w:sz w:val="24"/>
          <w:szCs w:val="24"/>
          <w:lang w:val="en-US"/>
        </w:rPr>
        <w:t>________________________</w:t>
      </w:r>
    </w:p>
    <w:p w:rsidR="00480EF9" w:rsidRPr="005C6392" w:rsidRDefault="00480EF9" w:rsidP="00480EF9">
      <w:pPr>
        <w:rPr>
          <w:rFonts w:ascii="Tw Cen MT" w:hAnsi="Tw Cen MT" w:cs="Arial"/>
          <w:sz w:val="24"/>
          <w:szCs w:val="24"/>
        </w:rPr>
      </w:pPr>
      <w:r w:rsidRPr="005C6392">
        <w:rPr>
          <w:rFonts w:ascii="Tw Cen MT" w:hAnsi="Tw Cen MT" w:cs="Arial"/>
          <w:sz w:val="24"/>
          <w:szCs w:val="24"/>
        </w:rPr>
        <w:t xml:space="preserve">Avec _____________________________________________________________, </w:t>
      </w:r>
    </w:p>
    <w:p w:rsidR="00480EF9" w:rsidRPr="005C6392" w:rsidRDefault="00480EF9" w:rsidP="00480EF9">
      <w:pPr>
        <w:rPr>
          <w:rFonts w:ascii="Tw Cen MT" w:hAnsi="Tw Cen MT" w:cs="Arial"/>
          <w:sz w:val="24"/>
          <w:szCs w:val="24"/>
        </w:rPr>
      </w:pPr>
    </w:p>
    <w:p w:rsidR="00480EF9" w:rsidRPr="005C6392" w:rsidRDefault="00480EF9" w:rsidP="00480EF9">
      <w:pPr>
        <w:rPr>
          <w:rFonts w:ascii="Tw Cen MT" w:hAnsi="Tw Cen MT" w:cs="Arial"/>
          <w:sz w:val="24"/>
          <w:szCs w:val="24"/>
        </w:rPr>
      </w:pPr>
      <w:r w:rsidRPr="005C6392">
        <w:rPr>
          <w:rFonts w:ascii="Tw Cen MT" w:hAnsi="Tw Cen MT" w:cs="Arial"/>
          <w:sz w:val="24"/>
          <w:szCs w:val="24"/>
        </w:rPr>
        <w:t>Pour l’exécution des travaux ______________________________________________________________</w:t>
      </w:r>
    </w:p>
    <w:p w:rsidR="00480EF9" w:rsidRPr="005C6392" w:rsidRDefault="00480EF9" w:rsidP="00480EF9">
      <w:pPr>
        <w:rPr>
          <w:rFonts w:ascii="Tw Cen MT" w:hAnsi="Tw Cen MT" w:cs="Arial"/>
          <w:sz w:val="24"/>
          <w:szCs w:val="24"/>
        </w:rPr>
      </w:pPr>
    </w:p>
    <w:p w:rsidR="00480EF9" w:rsidRPr="005C6392" w:rsidRDefault="00480EF9" w:rsidP="00480EF9">
      <w:pPr>
        <w:rPr>
          <w:rFonts w:ascii="Tw Cen MT" w:hAnsi="Tw Cen MT" w:cs="Arial"/>
          <w:sz w:val="24"/>
          <w:szCs w:val="24"/>
        </w:rPr>
      </w:pPr>
    </w:p>
    <w:p w:rsidR="00480EF9" w:rsidRPr="005C6392" w:rsidRDefault="00480EF9" w:rsidP="00480EF9">
      <w:pPr>
        <w:rPr>
          <w:rFonts w:ascii="Tw Cen MT" w:hAnsi="Tw Cen MT" w:cs="Arial"/>
          <w:sz w:val="24"/>
          <w:szCs w:val="24"/>
        </w:rPr>
      </w:pPr>
      <w:r w:rsidRPr="005C6392">
        <w:rPr>
          <w:rFonts w:ascii="Tw Cen MT" w:hAnsi="Tw Cen MT" w:cs="Arial"/>
          <w:sz w:val="24"/>
          <w:szCs w:val="24"/>
        </w:rPr>
        <w:t xml:space="preserve">DELAI D’EXECUTION : </w:t>
      </w:r>
      <w:r w:rsidR="005B7D9F" w:rsidRPr="005C6392">
        <w:rPr>
          <w:rFonts w:ascii="Tw Cen MT" w:hAnsi="Tw Cen MT" w:cs="Arial"/>
          <w:sz w:val="24"/>
          <w:szCs w:val="24"/>
        </w:rPr>
        <w:t>_________________</w:t>
      </w:r>
      <w:r w:rsidRPr="005C6392">
        <w:rPr>
          <w:rFonts w:ascii="Tw Cen MT" w:hAnsi="Tw Cen MT" w:cs="Arial"/>
          <w:sz w:val="24"/>
          <w:szCs w:val="24"/>
        </w:rPr>
        <w:t>.</w:t>
      </w:r>
    </w:p>
    <w:p w:rsidR="00480EF9" w:rsidRPr="005C6392" w:rsidRDefault="00480EF9" w:rsidP="00480EF9">
      <w:pPr>
        <w:rPr>
          <w:rFonts w:ascii="Tw Cen MT" w:hAnsi="Tw Cen MT" w:cs="Arial"/>
          <w:sz w:val="24"/>
          <w:szCs w:val="24"/>
        </w:rPr>
      </w:pPr>
    </w:p>
    <w:p w:rsidR="00480EF9" w:rsidRPr="005C6392" w:rsidRDefault="00480EF9" w:rsidP="00480EF9">
      <w:pPr>
        <w:rPr>
          <w:rFonts w:ascii="Tw Cen MT" w:hAnsi="Tw Cen MT" w:cs="Arial"/>
          <w:b/>
          <w:sz w:val="24"/>
          <w:szCs w:val="24"/>
        </w:rPr>
      </w:pPr>
      <w:r w:rsidRPr="005C6392">
        <w:rPr>
          <w:rFonts w:ascii="Tw Cen MT" w:hAnsi="Tw Cen MT" w:cs="Arial"/>
          <w:b/>
          <w:bCs/>
          <w:sz w:val="24"/>
          <w:szCs w:val="24"/>
        </w:rPr>
        <w:t>LIEU D’EXECUTION</w:t>
      </w:r>
      <w:r w:rsidRPr="005C6392">
        <w:rPr>
          <w:rFonts w:ascii="Tw Cen MT" w:hAnsi="Tw Cen MT" w:cs="Arial"/>
          <w:b/>
          <w:sz w:val="24"/>
          <w:szCs w:val="24"/>
        </w:rPr>
        <w:t> :</w:t>
      </w:r>
      <w:r w:rsidR="00983D31" w:rsidRPr="005C6392">
        <w:rPr>
          <w:rFonts w:ascii="Tw Cen MT" w:hAnsi="Tw Cen MT" w:cs="Arial"/>
          <w:b/>
          <w:sz w:val="24"/>
          <w:szCs w:val="24"/>
        </w:rPr>
        <w:t>……………………..</w:t>
      </w:r>
    </w:p>
    <w:p w:rsidR="00480EF9" w:rsidRPr="005C6392" w:rsidRDefault="00480EF9" w:rsidP="00480EF9">
      <w:pPr>
        <w:rPr>
          <w:rFonts w:ascii="Tw Cen MT" w:hAnsi="Tw Cen MT" w:cs="Arial"/>
          <w:sz w:val="24"/>
          <w:szCs w:val="24"/>
        </w:rPr>
      </w:pPr>
    </w:p>
    <w:p w:rsidR="00480EF9" w:rsidRPr="005C6392" w:rsidRDefault="00480EF9" w:rsidP="00480EF9">
      <w:pPr>
        <w:rPr>
          <w:rFonts w:ascii="Tw Cen MT" w:hAnsi="Tw Cen MT" w:cs="Arial"/>
          <w:sz w:val="24"/>
          <w:szCs w:val="24"/>
        </w:rPr>
      </w:pPr>
      <w:r w:rsidRPr="005C6392">
        <w:rPr>
          <w:rFonts w:ascii="Tw Cen MT" w:hAnsi="Tw Cen MT" w:cs="Arial"/>
          <w:sz w:val="24"/>
          <w:szCs w:val="24"/>
        </w:rPr>
        <w:t xml:space="preserve">Montant de la Lettre – Commande : ____________________________  FCFA </w:t>
      </w:r>
    </w:p>
    <w:p w:rsidR="00480EF9" w:rsidRPr="005C6392" w:rsidRDefault="00480EF9" w:rsidP="00480EF9">
      <w:pPr>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2"/>
        <w:gridCol w:w="4552"/>
      </w:tblGrid>
      <w:tr w:rsidR="00480EF9" w:rsidRPr="005C6392" w:rsidTr="00CB1B24">
        <w:trPr>
          <w:trHeight w:val="340"/>
          <w:jc w:val="center"/>
        </w:trPr>
        <w:tc>
          <w:tcPr>
            <w:tcW w:w="4552" w:type="dxa"/>
            <w:vAlign w:val="center"/>
          </w:tcPr>
          <w:p w:rsidR="00480EF9" w:rsidRPr="005C6392" w:rsidRDefault="00480EF9" w:rsidP="00CB1B24">
            <w:pPr>
              <w:rPr>
                <w:rFonts w:ascii="Tw Cen MT" w:hAnsi="Tw Cen MT" w:cs="Arial"/>
                <w:b/>
                <w:bCs/>
                <w:sz w:val="24"/>
                <w:szCs w:val="24"/>
              </w:rPr>
            </w:pPr>
            <w:r w:rsidRPr="005C6392">
              <w:rPr>
                <w:rFonts w:ascii="Tw Cen MT" w:hAnsi="Tw Cen MT" w:cs="Arial"/>
                <w:b/>
                <w:bCs/>
                <w:sz w:val="24"/>
                <w:szCs w:val="24"/>
              </w:rPr>
              <w:t xml:space="preserve">TTC </w:t>
            </w:r>
          </w:p>
        </w:tc>
        <w:tc>
          <w:tcPr>
            <w:tcW w:w="4552" w:type="dxa"/>
            <w:vAlign w:val="center"/>
          </w:tcPr>
          <w:p w:rsidR="00480EF9" w:rsidRPr="005C6392" w:rsidRDefault="00480EF9" w:rsidP="00CB1B24">
            <w:pPr>
              <w:rPr>
                <w:rFonts w:ascii="Tw Cen MT" w:hAnsi="Tw Cen MT" w:cs="Arial"/>
                <w:sz w:val="24"/>
                <w:szCs w:val="24"/>
              </w:rPr>
            </w:pPr>
          </w:p>
        </w:tc>
      </w:tr>
      <w:tr w:rsidR="00480EF9" w:rsidRPr="005C6392" w:rsidTr="00CB1B24">
        <w:trPr>
          <w:trHeight w:val="340"/>
          <w:jc w:val="center"/>
        </w:trPr>
        <w:tc>
          <w:tcPr>
            <w:tcW w:w="4552" w:type="dxa"/>
            <w:vAlign w:val="center"/>
          </w:tcPr>
          <w:p w:rsidR="00480EF9" w:rsidRPr="005C6392" w:rsidRDefault="00480EF9" w:rsidP="00CB1B24">
            <w:pPr>
              <w:rPr>
                <w:rFonts w:ascii="Tw Cen MT" w:hAnsi="Tw Cen MT" w:cs="Arial"/>
                <w:b/>
                <w:bCs/>
                <w:sz w:val="24"/>
                <w:szCs w:val="24"/>
              </w:rPr>
            </w:pPr>
            <w:r w:rsidRPr="005C6392">
              <w:rPr>
                <w:rFonts w:ascii="Tw Cen MT" w:hAnsi="Tw Cen MT" w:cs="Arial"/>
                <w:b/>
                <w:bCs/>
                <w:sz w:val="24"/>
                <w:szCs w:val="24"/>
              </w:rPr>
              <w:t xml:space="preserve">HTVA </w:t>
            </w:r>
          </w:p>
        </w:tc>
        <w:tc>
          <w:tcPr>
            <w:tcW w:w="4552" w:type="dxa"/>
            <w:vAlign w:val="center"/>
          </w:tcPr>
          <w:p w:rsidR="00480EF9" w:rsidRPr="005C6392" w:rsidRDefault="00480EF9" w:rsidP="00CB1B24">
            <w:pPr>
              <w:rPr>
                <w:rFonts w:ascii="Tw Cen MT" w:hAnsi="Tw Cen MT" w:cs="Arial"/>
                <w:sz w:val="24"/>
                <w:szCs w:val="24"/>
              </w:rPr>
            </w:pPr>
          </w:p>
        </w:tc>
      </w:tr>
      <w:tr w:rsidR="00480EF9" w:rsidRPr="005C6392" w:rsidTr="00CB1B24">
        <w:trPr>
          <w:trHeight w:val="340"/>
          <w:jc w:val="center"/>
        </w:trPr>
        <w:tc>
          <w:tcPr>
            <w:tcW w:w="4552" w:type="dxa"/>
            <w:vAlign w:val="center"/>
          </w:tcPr>
          <w:p w:rsidR="00480EF9" w:rsidRPr="005C6392" w:rsidRDefault="00480EF9" w:rsidP="00CB1B24">
            <w:pPr>
              <w:rPr>
                <w:rFonts w:ascii="Tw Cen MT" w:hAnsi="Tw Cen MT" w:cs="Arial"/>
                <w:b/>
                <w:bCs/>
                <w:sz w:val="24"/>
                <w:szCs w:val="24"/>
              </w:rPr>
            </w:pPr>
            <w:r w:rsidRPr="005C6392">
              <w:rPr>
                <w:rFonts w:ascii="Tw Cen MT" w:hAnsi="Tw Cen MT" w:cs="Arial"/>
                <w:b/>
                <w:bCs/>
                <w:sz w:val="24"/>
                <w:szCs w:val="24"/>
              </w:rPr>
              <w:t>TVA (19,25%)</w:t>
            </w:r>
          </w:p>
        </w:tc>
        <w:tc>
          <w:tcPr>
            <w:tcW w:w="4552" w:type="dxa"/>
            <w:vAlign w:val="center"/>
          </w:tcPr>
          <w:p w:rsidR="00480EF9" w:rsidRPr="005C6392" w:rsidRDefault="00480EF9" w:rsidP="00CB1B24">
            <w:pPr>
              <w:rPr>
                <w:rFonts w:ascii="Tw Cen MT" w:hAnsi="Tw Cen MT" w:cs="Arial"/>
                <w:sz w:val="24"/>
                <w:szCs w:val="24"/>
              </w:rPr>
            </w:pPr>
          </w:p>
        </w:tc>
      </w:tr>
      <w:tr w:rsidR="00480EF9" w:rsidRPr="005C6392" w:rsidTr="00CB1B24">
        <w:trPr>
          <w:trHeight w:val="340"/>
          <w:jc w:val="center"/>
        </w:trPr>
        <w:tc>
          <w:tcPr>
            <w:tcW w:w="4552" w:type="dxa"/>
            <w:vAlign w:val="center"/>
          </w:tcPr>
          <w:p w:rsidR="00480EF9" w:rsidRPr="005C6392" w:rsidRDefault="00480EF9" w:rsidP="00CB1B24">
            <w:pPr>
              <w:rPr>
                <w:rFonts w:ascii="Tw Cen MT" w:hAnsi="Tw Cen MT" w:cs="Arial"/>
                <w:b/>
                <w:bCs/>
                <w:sz w:val="24"/>
                <w:szCs w:val="24"/>
              </w:rPr>
            </w:pPr>
            <w:r w:rsidRPr="005C6392">
              <w:rPr>
                <w:rFonts w:ascii="Tw Cen MT" w:hAnsi="Tw Cen MT" w:cs="Arial"/>
                <w:b/>
                <w:bCs/>
                <w:sz w:val="24"/>
                <w:szCs w:val="24"/>
              </w:rPr>
              <w:t>AIR (2,2% ou 5,5%)</w:t>
            </w:r>
          </w:p>
        </w:tc>
        <w:tc>
          <w:tcPr>
            <w:tcW w:w="4552" w:type="dxa"/>
            <w:vAlign w:val="center"/>
          </w:tcPr>
          <w:p w:rsidR="00480EF9" w:rsidRPr="005C6392" w:rsidRDefault="00480EF9" w:rsidP="00CB1B24">
            <w:pPr>
              <w:rPr>
                <w:rFonts w:ascii="Tw Cen MT" w:hAnsi="Tw Cen MT" w:cs="Arial"/>
                <w:sz w:val="24"/>
                <w:szCs w:val="24"/>
              </w:rPr>
            </w:pPr>
          </w:p>
        </w:tc>
      </w:tr>
      <w:tr w:rsidR="00480EF9" w:rsidRPr="005C6392" w:rsidTr="00CB1B24">
        <w:trPr>
          <w:trHeight w:val="340"/>
          <w:jc w:val="center"/>
        </w:trPr>
        <w:tc>
          <w:tcPr>
            <w:tcW w:w="4552" w:type="dxa"/>
            <w:vAlign w:val="center"/>
          </w:tcPr>
          <w:p w:rsidR="00480EF9" w:rsidRPr="005C6392" w:rsidRDefault="00480EF9" w:rsidP="00CB1B24">
            <w:pPr>
              <w:rPr>
                <w:rFonts w:ascii="Tw Cen MT" w:hAnsi="Tw Cen MT" w:cs="Arial"/>
                <w:b/>
                <w:bCs/>
                <w:sz w:val="24"/>
                <w:szCs w:val="24"/>
              </w:rPr>
            </w:pPr>
            <w:r w:rsidRPr="005C6392">
              <w:rPr>
                <w:rFonts w:ascii="Tw Cen MT" w:hAnsi="Tw Cen MT" w:cs="Arial"/>
                <w:b/>
                <w:bCs/>
                <w:sz w:val="24"/>
                <w:szCs w:val="24"/>
              </w:rPr>
              <w:t>TOTAL DES TAXES</w:t>
            </w:r>
          </w:p>
        </w:tc>
        <w:tc>
          <w:tcPr>
            <w:tcW w:w="4552" w:type="dxa"/>
            <w:vAlign w:val="center"/>
          </w:tcPr>
          <w:p w:rsidR="00480EF9" w:rsidRPr="005C6392" w:rsidRDefault="00480EF9" w:rsidP="00CB1B24">
            <w:pPr>
              <w:rPr>
                <w:rFonts w:ascii="Tw Cen MT" w:hAnsi="Tw Cen MT" w:cs="Arial"/>
                <w:sz w:val="24"/>
                <w:szCs w:val="24"/>
              </w:rPr>
            </w:pPr>
          </w:p>
        </w:tc>
      </w:tr>
      <w:tr w:rsidR="00480EF9" w:rsidRPr="005C6392" w:rsidTr="00CB1B24">
        <w:trPr>
          <w:trHeight w:val="340"/>
          <w:jc w:val="center"/>
        </w:trPr>
        <w:tc>
          <w:tcPr>
            <w:tcW w:w="4552" w:type="dxa"/>
            <w:vAlign w:val="center"/>
          </w:tcPr>
          <w:p w:rsidR="00480EF9" w:rsidRPr="005C6392" w:rsidRDefault="00480EF9" w:rsidP="00CB1B24">
            <w:pPr>
              <w:rPr>
                <w:rFonts w:ascii="Tw Cen MT" w:hAnsi="Tw Cen MT" w:cs="Arial"/>
                <w:b/>
                <w:bCs/>
                <w:sz w:val="24"/>
                <w:szCs w:val="24"/>
              </w:rPr>
            </w:pPr>
            <w:r w:rsidRPr="005C6392">
              <w:rPr>
                <w:rFonts w:ascii="Tw Cen MT" w:hAnsi="Tw Cen MT" w:cs="Arial"/>
                <w:b/>
                <w:bCs/>
                <w:sz w:val="24"/>
                <w:szCs w:val="24"/>
              </w:rPr>
              <w:t>Net à Mandater</w:t>
            </w:r>
          </w:p>
        </w:tc>
        <w:tc>
          <w:tcPr>
            <w:tcW w:w="4552" w:type="dxa"/>
            <w:vAlign w:val="center"/>
          </w:tcPr>
          <w:p w:rsidR="00480EF9" w:rsidRPr="005C6392" w:rsidRDefault="00480EF9" w:rsidP="00CB1B24">
            <w:pPr>
              <w:rPr>
                <w:rFonts w:ascii="Tw Cen MT" w:hAnsi="Tw Cen MT" w:cs="Arial"/>
                <w:sz w:val="24"/>
                <w:szCs w:val="24"/>
              </w:rPr>
            </w:pPr>
          </w:p>
        </w:tc>
      </w:tr>
    </w:tbl>
    <w:p w:rsidR="00480EF9" w:rsidRPr="005C6392" w:rsidRDefault="00480EF9" w:rsidP="00480EF9">
      <w:pPr>
        <w:rPr>
          <w:rFonts w:ascii="Tw Cen MT" w:hAnsi="Tw Cen MT"/>
          <w:sz w:val="24"/>
          <w:szCs w:val="24"/>
        </w:rPr>
      </w:pPr>
    </w:p>
    <w:p w:rsidR="00480EF9" w:rsidRPr="005C6392" w:rsidRDefault="00480EF9" w:rsidP="00480EF9">
      <w:pPr>
        <w:rPr>
          <w:rFonts w:ascii="Tw Cen MT" w:hAnsi="Tw Cen MT"/>
          <w:sz w:val="24"/>
          <w:szCs w:val="24"/>
        </w:rPr>
      </w:pPr>
    </w:p>
    <w:tbl>
      <w:tblPr>
        <w:tblW w:w="101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79"/>
        <w:gridCol w:w="4961"/>
      </w:tblGrid>
      <w:tr w:rsidR="00286CD1" w:rsidRPr="005C6392" w:rsidTr="00EF1850">
        <w:trPr>
          <w:cantSplit/>
          <w:trHeight w:val="2112"/>
        </w:trPr>
        <w:tc>
          <w:tcPr>
            <w:tcW w:w="5179" w:type="dxa"/>
          </w:tcPr>
          <w:p w:rsidR="00286CD1" w:rsidRPr="005C6392" w:rsidRDefault="00286CD1" w:rsidP="00286CD1">
            <w:pPr>
              <w:jc w:val="center"/>
              <w:rPr>
                <w:rFonts w:ascii="Tw Cen MT" w:hAnsi="Tw Cen MT"/>
                <w:bCs/>
                <w:sz w:val="24"/>
                <w:szCs w:val="24"/>
              </w:rPr>
            </w:pPr>
            <w:r w:rsidRPr="005C6392">
              <w:rPr>
                <w:rFonts w:ascii="Tw Cen MT" w:hAnsi="Tw Cen MT"/>
                <w:bCs/>
                <w:sz w:val="24"/>
                <w:szCs w:val="24"/>
              </w:rPr>
              <w:br w:type="page"/>
            </w:r>
            <w:r w:rsidRPr="005C6392">
              <w:rPr>
                <w:rFonts w:ascii="Tw Cen MT" w:hAnsi="Tw Cen MT" w:cs="Arial"/>
                <w:b/>
                <w:sz w:val="24"/>
                <w:szCs w:val="24"/>
              </w:rPr>
              <w:t xml:space="preserve">Lue et acceptée par </w:t>
            </w:r>
            <w:r w:rsidRPr="005C6392">
              <w:rPr>
                <w:rFonts w:ascii="Tw Cen MT" w:hAnsi="Tw Cen MT"/>
                <w:bCs/>
                <w:sz w:val="24"/>
                <w:szCs w:val="24"/>
              </w:rPr>
              <w:t>le Co-contractant</w:t>
            </w: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CB1B24">
            <w:pP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spacing w:after="120"/>
              <w:jc w:val="center"/>
              <w:rPr>
                <w:rFonts w:ascii="Tw Cen MT" w:hAnsi="Tw Cen MT"/>
                <w:bCs/>
                <w:sz w:val="24"/>
                <w:szCs w:val="24"/>
              </w:rPr>
            </w:pPr>
            <w:r w:rsidRPr="005C6392">
              <w:rPr>
                <w:rFonts w:ascii="Tw Cen MT" w:hAnsi="Tw Cen MT"/>
                <w:bCs/>
                <w:sz w:val="24"/>
                <w:szCs w:val="24"/>
              </w:rPr>
              <w:t>le ……………</w:t>
            </w:r>
          </w:p>
        </w:tc>
        <w:tc>
          <w:tcPr>
            <w:tcW w:w="4961" w:type="dxa"/>
          </w:tcPr>
          <w:p w:rsidR="00286CD1" w:rsidRPr="005C6392" w:rsidRDefault="00286CD1" w:rsidP="00286CD1">
            <w:pPr>
              <w:jc w:val="center"/>
              <w:rPr>
                <w:rFonts w:ascii="Tw Cen MT" w:hAnsi="Tw Cen MT" w:cs="Arial"/>
                <w:b/>
                <w:sz w:val="24"/>
                <w:szCs w:val="24"/>
              </w:rPr>
            </w:pPr>
            <w:r w:rsidRPr="005C6392">
              <w:rPr>
                <w:rFonts w:ascii="Tw Cen MT" w:hAnsi="Tw Cen MT" w:cs="Arial"/>
                <w:b/>
                <w:sz w:val="24"/>
                <w:szCs w:val="24"/>
              </w:rPr>
              <w:t xml:space="preserve">Signée par le </w:t>
            </w:r>
            <w:r w:rsidR="009A5A56" w:rsidRPr="005C6392">
              <w:rPr>
                <w:rFonts w:ascii="Tw Cen MT" w:hAnsi="Tw Cen MT" w:cs="Arial"/>
                <w:b/>
                <w:sz w:val="24"/>
                <w:szCs w:val="24"/>
              </w:rPr>
              <w:t>Préfet du Département du Lom et Djerem</w:t>
            </w:r>
          </w:p>
          <w:p w:rsidR="00286CD1" w:rsidRPr="005C6392" w:rsidRDefault="00286CD1" w:rsidP="00286CD1">
            <w:pPr>
              <w:jc w:val="center"/>
              <w:rPr>
                <w:rFonts w:ascii="Tw Cen MT" w:hAnsi="Tw Cen MT" w:cs="Arial"/>
                <w:b/>
                <w:sz w:val="24"/>
                <w:szCs w:val="24"/>
              </w:rPr>
            </w:pPr>
            <w:r w:rsidRPr="005C6392">
              <w:rPr>
                <w:rFonts w:ascii="Tw Cen MT" w:hAnsi="Tw Cen MT" w:cs="Arial"/>
                <w:b/>
                <w:sz w:val="24"/>
                <w:szCs w:val="24"/>
              </w:rPr>
              <w:t>(Autorité Contractante)</w:t>
            </w:r>
          </w:p>
          <w:p w:rsidR="00286CD1" w:rsidRPr="005C6392" w:rsidRDefault="00286CD1" w:rsidP="00286CD1">
            <w:pPr>
              <w:jc w:val="center"/>
              <w:rPr>
                <w:rFonts w:ascii="Tw Cen MT" w:hAnsi="Tw Cen MT" w:cs="Arial"/>
                <w:b/>
                <w:sz w:val="24"/>
                <w:szCs w:val="24"/>
              </w:rPr>
            </w:pPr>
          </w:p>
          <w:p w:rsidR="00286CD1" w:rsidRPr="005C6392" w:rsidRDefault="00286CD1" w:rsidP="00286CD1">
            <w:pPr>
              <w:rPr>
                <w:rFonts w:ascii="Tw Cen MT" w:hAnsi="Tw Cen MT" w:cs="Arial"/>
                <w:b/>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r w:rsidRPr="005C6392">
              <w:rPr>
                <w:rFonts w:ascii="Tw Cen MT" w:hAnsi="Tw Cen MT"/>
                <w:bCs/>
                <w:sz w:val="24"/>
                <w:szCs w:val="24"/>
              </w:rPr>
              <w:t>le ……………</w:t>
            </w:r>
          </w:p>
        </w:tc>
      </w:tr>
      <w:tr w:rsidR="00286CD1" w:rsidRPr="005C6392" w:rsidTr="00EF1850">
        <w:trPr>
          <w:trHeight w:val="138"/>
        </w:trPr>
        <w:tc>
          <w:tcPr>
            <w:tcW w:w="10140" w:type="dxa"/>
            <w:gridSpan w:val="2"/>
          </w:tcPr>
          <w:p w:rsidR="00286CD1" w:rsidRPr="005C6392" w:rsidRDefault="00286CD1" w:rsidP="00286CD1">
            <w:pPr>
              <w:jc w:val="center"/>
              <w:rPr>
                <w:rFonts w:ascii="Tw Cen MT" w:hAnsi="Tw Cen MT" w:cs="Arial"/>
                <w:b/>
                <w:sz w:val="24"/>
                <w:szCs w:val="24"/>
              </w:rPr>
            </w:pPr>
            <w:r w:rsidRPr="005C6392">
              <w:rPr>
                <w:rFonts w:ascii="Tw Cen MT" w:hAnsi="Tw Cen MT" w:cs="Arial"/>
                <w:b/>
                <w:sz w:val="24"/>
                <w:szCs w:val="24"/>
              </w:rPr>
              <w:t>Enregistrement</w:t>
            </w: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rPr>
                <w:rFonts w:ascii="Tw Cen MT" w:hAnsi="Tw Cen MT"/>
                <w:bCs/>
                <w:sz w:val="24"/>
                <w:szCs w:val="24"/>
              </w:rPr>
            </w:pPr>
          </w:p>
          <w:p w:rsidR="00286CD1" w:rsidRPr="005C6392" w:rsidRDefault="00286CD1" w:rsidP="00286CD1">
            <w:pPr>
              <w:rPr>
                <w:rFonts w:ascii="Tw Cen MT" w:hAnsi="Tw Cen MT"/>
                <w:bCs/>
                <w:sz w:val="24"/>
                <w:szCs w:val="24"/>
              </w:rPr>
            </w:pPr>
          </w:p>
          <w:p w:rsidR="00286CD1" w:rsidRPr="005C6392" w:rsidRDefault="00286CD1" w:rsidP="00286CD1">
            <w:pP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jc w:val="center"/>
              <w:rPr>
                <w:rFonts w:ascii="Tw Cen MT" w:hAnsi="Tw Cen MT"/>
                <w:bCs/>
                <w:sz w:val="24"/>
                <w:szCs w:val="24"/>
              </w:rPr>
            </w:pPr>
          </w:p>
          <w:p w:rsidR="00286CD1" w:rsidRPr="005C6392" w:rsidRDefault="00286CD1" w:rsidP="00286CD1">
            <w:pPr>
              <w:rPr>
                <w:rFonts w:ascii="Tw Cen MT" w:hAnsi="Tw Cen MT"/>
                <w:bCs/>
                <w:sz w:val="24"/>
                <w:szCs w:val="24"/>
              </w:rPr>
            </w:pPr>
          </w:p>
        </w:tc>
      </w:tr>
    </w:tbl>
    <w:p w:rsidR="00480EF9" w:rsidRPr="005C6392" w:rsidRDefault="00480EF9" w:rsidP="00480EF9">
      <w:pPr>
        <w:rPr>
          <w:rFonts w:ascii="Tw Cen MT" w:hAnsi="Tw Cen MT"/>
          <w:sz w:val="24"/>
          <w:szCs w:val="24"/>
        </w:rPr>
      </w:pPr>
    </w:p>
    <w:bookmarkEnd w:id="7"/>
    <w:p w:rsidR="00480EF9" w:rsidRPr="005C6392" w:rsidRDefault="00480EF9" w:rsidP="00480EF9">
      <w:pPr>
        <w:rPr>
          <w:rFonts w:ascii="Tw Cen MT" w:hAnsi="Tw Cen MT"/>
          <w:sz w:val="24"/>
          <w:szCs w:val="24"/>
        </w:rPr>
      </w:pPr>
    </w:p>
    <w:p w:rsidR="00480EF9" w:rsidRPr="005C6392" w:rsidRDefault="00480EF9" w:rsidP="00480EF9">
      <w:pPr>
        <w:rPr>
          <w:rFonts w:ascii="Tw Cen MT" w:hAnsi="Tw Cen MT"/>
          <w:sz w:val="24"/>
          <w:szCs w:val="24"/>
        </w:rPr>
      </w:pPr>
    </w:p>
    <w:p w:rsidR="00480EF9" w:rsidRPr="005C6392" w:rsidRDefault="00480EF9" w:rsidP="00480EF9"/>
    <w:p w:rsidR="00480EF9" w:rsidRPr="005C6392" w:rsidRDefault="00480EF9" w:rsidP="00480EF9"/>
    <w:p w:rsidR="00480EF9" w:rsidRPr="005C6392" w:rsidRDefault="00480EF9" w:rsidP="00480EF9"/>
    <w:p w:rsidR="00480EF9" w:rsidRPr="005C6392" w:rsidRDefault="00480EF9" w:rsidP="00480EF9"/>
    <w:p w:rsidR="00480EF9" w:rsidRPr="005C6392" w:rsidRDefault="00480EF9" w:rsidP="00480EF9"/>
    <w:p w:rsidR="00480EF9" w:rsidRPr="005C6392" w:rsidRDefault="00480EF9" w:rsidP="00480EF9"/>
    <w:p w:rsidR="00480EF9" w:rsidRPr="005C6392" w:rsidRDefault="00480EF9" w:rsidP="00480EF9"/>
    <w:p w:rsidR="00480EF9" w:rsidRPr="005C6392" w:rsidRDefault="00480EF9" w:rsidP="00480EF9"/>
    <w:bookmarkEnd w:id="8"/>
    <w:p w:rsidR="00BF78E4" w:rsidRPr="005C6392" w:rsidRDefault="00BF78E4" w:rsidP="00F70624">
      <w:pPr>
        <w:pStyle w:val="BodyText3"/>
        <w:spacing w:before="120" w:after="120"/>
        <w:jc w:val="both"/>
        <w:rPr>
          <w:rFonts w:eastAsia="Arial Unicode MS"/>
          <w:b w:val="0"/>
          <w:i w:val="0"/>
          <w:sz w:val="22"/>
          <w:szCs w:val="22"/>
        </w:rPr>
      </w:pPr>
    </w:p>
    <w:p w:rsidR="00BF78E4" w:rsidRPr="005C6392" w:rsidRDefault="00BF78E4"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EC096E" w:rsidP="00F70624">
      <w:pPr>
        <w:pStyle w:val="BodyText3"/>
        <w:spacing w:before="120" w:after="120"/>
        <w:jc w:val="both"/>
        <w:rPr>
          <w:rFonts w:eastAsia="Arial Unicode MS"/>
          <w:b w:val="0"/>
          <w:i w:val="0"/>
          <w:sz w:val="22"/>
          <w:szCs w:val="22"/>
        </w:rPr>
      </w:pPr>
    </w:p>
    <w:p w:rsidR="00EC096E" w:rsidRPr="005C6392" w:rsidRDefault="00174915" w:rsidP="00F70624">
      <w:pPr>
        <w:pStyle w:val="BodyText3"/>
        <w:spacing w:before="120" w:after="120"/>
        <w:jc w:val="both"/>
        <w:rPr>
          <w:rFonts w:eastAsia="Arial Unicode MS"/>
          <w:b w:val="0"/>
          <w:i w:val="0"/>
          <w:sz w:val="22"/>
          <w:szCs w:val="22"/>
        </w:rPr>
      </w:pPr>
      <w:r>
        <w:rPr>
          <w:rFonts w:eastAsia="Arial Unicode MS"/>
          <w:b w:val="0"/>
          <w:i w:val="0"/>
          <w:noProof/>
          <w:sz w:val="22"/>
          <w:szCs w:val="22"/>
        </w:rPr>
        <w:pict>
          <v:shape id="AutoShape 538" o:spid="_x0000_s1042" type="#_x0000_t69" style="position:absolute;left:0;text-align:left;margin-left:10.6pt;margin-top:292.3pt;width:460.15pt;height:141.1pt;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AutoShape 538">
              <w:txbxContent>
                <w:p w:rsidR="00CB20EF" w:rsidRPr="009E2076" w:rsidRDefault="00CB20EF" w:rsidP="00E139C7">
                  <w:pPr>
                    <w:jc w:val="center"/>
                    <w:rPr>
                      <w:rFonts w:ascii="Arial Narrow" w:hAnsi="Arial Narrow"/>
                      <w:b/>
                      <w:bCs/>
                      <w:sz w:val="32"/>
                      <w:szCs w:val="32"/>
                    </w:rPr>
                  </w:pPr>
                  <w:r w:rsidRPr="009E2076">
                    <w:rPr>
                      <w:rFonts w:ascii="Arial Narrow" w:hAnsi="Arial Narrow"/>
                      <w:b/>
                      <w:bCs/>
                      <w:sz w:val="32"/>
                      <w:szCs w:val="32"/>
                    </w:rPr>
                    <w:t>Pièce N°10 :</w:t>
                  </w:r>
                </w:p>
                <w:p w:rsidR="00CB20EF" w:rsidRPr="009E2076" w:rsidRDefault="00CB20EF"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v:textbox>
            <w10:wrap type="square" anchorx="margin" anchory="margin"/>
          </v:shape>
        </w:pict>
      </w:r>
    </w:p>
    <w:p w:rsidR="00EC096E" w:rsidRPr="005C6392" w:rsidRDefault="00EC096E" w:rsidP="00F70624">
      <w:pPr>
        <w:pStyle w:val="BodyText3"/>
        <w:spacing w:before="120" w:after="120"/>
        <w:jc w:val="both"/>
        <w:rPr>
          <w:rFonts w:eastAsia="Arial Unicode MS"/>
          <w:b w:val="0"/>
          <w:i w:val="0"/>
          <w:sz w:val="22"/>
          <w:szCs w:val="22"/>
        </w:rPr>
      </w:pPr>
    </w:p>
    <w:p w:rsidR="007B4D64" w:rsidRPr="005C6392" w:rsidRDefault="007B4D64" w:rsidP="00F70624">
      <w:pPr>
        <w:pStyle w:val="BodyText3"/>
        <w:spacing w:before="120" w:after="120"/>
        <w:jc w:val="both"/>
        <w:rPr>
          <w:rFonts w:eastAsia="Arial Unicode MS"/>
          <w:b w:val="0"/>
          <w:i w:val="0"/>
          <w:sz w:val="22"/>
          <w:szCs w:val="22"/>
        </w:rPr>
      </w:pPr>
    </w:p>
    <w:p w:rsidR="007B4D64" w:rsidRPr="005C6392" w:rsidRDefault="007B4D64" w:rsidP="00F70624">
      <w:pPr>
        <w:pStyle w:val="BodyText3"/>
        <w:spacing w:before="120" w:after="120"/>
        <w:jc w:val="both"/>
        <w:rPr>
          <w:rFonts w:eastAsia="Arial Unicode MS"/>
          <w:b w:val="0"/>
          <w:i w:val="0"/>
          <w:sz w:val="22"/>
          <w:szCs w:val="22"/>
        </w:rPr>
      </w:pPr>
    </w:p>
    <w:p w:rsidR="005F5022" w:rsidRPr="005C6392" w:rsidRDefault="005F5022" w:rsidP="00F70624">
      <w:pPr>
        <w:pStyle w:val="BodyText3"/>
        <w:spacing w:before="120" w:after="120"/>
        <w:jc w:val="both"/>
        <w:rPr>
          <w:rFonts w:eastAsia="Arial Unicode MS"/>
          <w:b w:val="0"/>
          <w:i w:val="0"/>
          <w:sz w:val="22"/>
          <w:szCs w:val="22"/>
        </w:rPr>
      </w:pPr>
    </w:p>
    <w:p w:rsidR="007B4D64" w:rsidRPr="005C6392" w:rsidRDefault="007B4D64" w:rsidP="00F70624">
      <w:pPr>
        <w:pStyle w:val="BodyText3"/>
        <w:spacing w:before="120" w:after="120"/>
        <w:jc w:val="both"/>
        <w:rPr>
          <w:rFonts w:eastAsia="Arial Unicode MS"/>
          <w:b w:val="0"/>
          <w:i w:val="0"/>
          <w:sz w:val="22"/>
          <w:szCs w:val="22"/>
        </w:rPr>
      </w:pPr>
    </w:p>
    <w:p w:rsidR="007B4D64" w:rsidRPr="005C6392" w:rsidRDefault="007B4D64" w:rsidP="00F70624">
      <w:pPr>
        <w:pStyle w:val="BodyText3"/>
        <w:spacing w:before="120" w:after="120"/>
        <w:jc w:val="both"/>
        <w:rPr>
          <w:rFonts w:eastAsia="Arial Unicode MS"/>
          <w:b w:val="0"/>
          <w:i w:val="0"/>
          <w:sz w:val="22"/>
          <w:szCs w:val="22"/>
        </w:rPr>
      </w:pPr>
    </w:p>
    <w:p w:rsidR="007B4D64" w:rsidRPr="005C6392" w:rsidRDefault="007B4D64" w:rsidP="00F70624">
      <w:pPr>
        <w:pStyle w:val="BodyText3"/>
        <w:spacing w:before="120" w:after="120"/>
        <w:jc w:val="both"/>
        <w:rPr>
          <w:rFonts w:eastAsia="Arial Unicode MS"/>
          <w:b w:val="0"/>
          <w:i w:val="0"/>
          <w:sz w:val="22"/>
          <w:szCs w:val="22"/>
        </w:rPr>
      </w:pPr>
    </w:p>
    <w:p w:rsidR="00CF61AE" w:rsidRPr="005C6392" w:rsidRDefault="00CF61AE" w:rsidP="00F70624">
      <w:pPr>
        <w:pStyle w:val="BodyText3"/>
        <w:spacing w:before="120" w:after="120"/>
        <w:jc w:val="both"/>
        <w:rPr>
          <w:rFonts w:eastAsia="Arial Unicode MS"/>
          <w:b w:val="0"/>
          <w:i w:val="0"/>
          <w:sz w:val="22"/>
          <w:szCs w:val="22"/>
        </w:rPr>
      </w:pPr>
    </w:p>
    <w:p w:rsidR="005F5022" w:rsidRPr="005C6392" w:rsidRDefault="008D6EDE" w:rsidP="008D6EDE">
      <w:pPr>
        <w:jc w:val="center"/>
        <w:rPr>
          <w:rFonts w:ascii="Tw Cen MT" w:eastAsia="Arial Unicode MS" w:hAnsi="Tw Cen MT"/>
          <w:b/>
          <w:sz w:val="24"/>
          <w:szCs w:val="22"/>
        </w:rPr>
      </w:pPr>
      <w:r w:rsidRPr="005C6392">
        <w:rPr>
          <w:rFonts w:ascii="Tw Cen MT" w:eastAsia="Arial Unicode MS" w:hAnsi="Tw Cen MT"/>
          <w:b/>
          <w:sz w:val="24"/>
          <w:szCs w:val="22"/>
        </w:rPr>
        <w:t>SOMMAIRE</w:t>
      </w:r>
    </w:p>
    <w:p w:rsidR="005F5022" w:rsidRPr="005C6392" w:rsidRDefault="005F5022" w:rsidP="005F5022">
      <w:pPr>
        <w:jc w:val="both"/>
        <w:rPr>
          <w:rFonts w:ascii="Tw Cen MT" w:eastAsia="Arial Unicode MS" w:hAnsi="Tw Cen MT"/>
          <w:sz w:val="24"/>
          <w:szCs w:val="24"/>
        </w:rPr>
      </w:pP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1: Modèle Déclaration d’intention de soumissionner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2: Modèle de soumission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3: Modèle de caution de soumission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4: Modèle de cautionnement définitif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5: Modèle de caution d'avance de démarrage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n°6 : Modèle de caution de bonne exécution (retenue de garantie)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n°7 : Modèle </w:t>
      </w:r>
      <w:r w:rsidRPr="005C6392">
        <w:rPr>
          <w:rFonts w:ascii="Tw Cen MT" w:hAnsi="Tw Cen MT"/>
          <w:i/>
          <w:iCs/>
          <w:color w:val="auto"/>
        </w:rPr>
        <w:t xml:space="preserve">de </w:t>
      </w:r>
      <w:r w:rsidRPr="005C6392">
        <w:rPr>
          <w:rFonts w:ascii="Tw Cen MT" w:hAnsi="Tw Cen MT"/>
          <w:color w:val="auto"/>
        </w:rPr>
        <w:t xml:space="preserve">Lettre de soumission de la proposition technique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8: Modèle de Cadre du planning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9: Modèle de liste de personnels à mobiliser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10: Modèle de fiches de prestations susceptibles d'etre sous traitees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11: Modèle de CV de personnels à mobiliser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12: Modèle de tableaux de référence du candidat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13: Modèle de descriptif de la méthodologie et du plan de travail   </w:t>
      </w:r>
    </w:p>
    <w:p w:rsidR="00FC7FC8" w:rsidRPr="005C6392" w:rsidRDefault="00FC7FC8" w:rsidP="00FC7FC8">
      <w:pPr>
        <w:pStyle w:val="Default"/>
        <w:rPr>
          <w:rFonts w:ascii="Tw Cen MT" w:hAnsi="Tw Cen MT"/>
          <w:color w:val="auto"/>
        </w:rPr>
      </w:pPr>
      <w:r w:rsidRPr="005C6392">
        <w:rPr>
          <w:rFonts w:ascii="Tw Cen MT" w:hAnsi="Tw Cen MT"/>
          <w:color w:val="auto"/>
        </w:rPr>
        <w:t xml:space="preserve">Annexe n° 14: Modèle de fiche d'information relative au matériel essentiel  </w:t>
      </w:r>
    </w:p>
    <w:p w:rsidR="00FC7FC8" w:rsidRPr="005C6392" w:rsidRDefault="00FC7FC8" w:rsidP="00FC7FC8">
      <w:pPr>
        <w:rPr>
          <w:rFonts w:ascii="Tw Cen MT" w:hAnsi="Tw Cen MT"/>
          <w:sz w:val="24"/>
          <w:szCs w:val="24"/>
        </w:rPr>
      </w:pPr>
      <w:r w:rsidRPr="005C6392">
        <w:rPr>
          <w:rFonts w:ascii="Tw Cen MT" w:hAnsi="Tw Cen MT"/>
          <w:sz w:val="24"/>
          <w:szCs w:val="24"/>
        </w:rPr>
        <w:t xml:space="preserve">Annexe n° 15: Modèle de déclaration sur l'honneur de visite du site  </w:t>
      </w:r>
    </w:p>
    <w:p w:rsidR="008D6EDE" w:rsidRPr="005C6392" w:rsidRDefault="005F5022" w:rsidP="00FC7FC8">
      <w:pPr>
        <w:rPr>
          <w:rFonts w:ascii="Tw Cen MT" w:eastAsia="Arial Unicode MS" w:hAnsi="Tw Cen MT"/>
          <w:sz w:val="24"/>
          <w:szCs w:val="24"/>
        </w:rPr>
      </w:pPr>
      <w:r w:rsidRPr="005C6392">
        <w:rPr>
          <w:rFonts w:ascii="Tw Cen MT" w:eastAsia="Arial Unicode MS" w:hAnsi="Tw Cen MT"/>
          <w:sz w:val="24"/>
          <w:szCs w:val="24"/>
        </w:rPr>
        <w:tab/>
      </w:r>
    </w:p>
    <w:p w:rsidR="006A0D20" w:rsidRPr="005C6392" w:rsidRDefault="006A0D20" w:rsidP="008D6EDE">
      <w:pPr>
        <w:spacing w:before="120"/>
        <w:ind w:left="709"/>
        <w:jc w:val="both"/>
        <w:rPr>
          <w:rFonts w:ascii="Tw Cen MT" w:eastAsia="Arial Unicode MS" w:hAnsi="Tw Cen MT"/>
          <w:sz w:val="24"/>
          <w:szCs w:val="24"/>
        </w:rPr>
      </w:pPr>
    </w:p>
    <w:p w:rsidR="004F1BD5" w:rsidRPr="005C6392" w:rsidRDefault="004F1BD5" w:rsidP="004F1BD5">
      <w:pPr>
        <w:spacing w:before="120" w:after="120" w:line="276" w:lineRule="auto"/>
        <w:ind w:left="709"/>
        <w:jc w:val="both"/>
        <w:rPr>
          <w:rFonts w:ascii="Tw Cen MT" w:eastAsia="Arial Unicode MS" w:hAnsi="Tw Cen MT"/>
          <w:sz w:val="24"/>
          <w:szCs w:val="24"/>
        </w:rPr>
      </w:pPr>
    </w:p>
    <w:p w:rsidR="004F1BD5" w:rsidRPr="005C6392" w:rsidRDefault="004F1BD5" w:rsidP="004F1BD5">
      <w:pPr>
        <w:spacing w:before="120" w:after="120" w:line="276" w:lineRule="auto"/>
        <w:ind w:left="709"/>
        <w:jc w:val="both"/>
        <w:rPr>
          <w:rFonts w:ascii="Tw Cen MT" w:eastAsia="Arial Unicode MS" w:hAnsi="Tw Cen MT"/>
          <w:sz w:val="24"/>
          <w:szCs w:val="24"/>
        </w:rPr>
      </w:pPr>
    </w:p>
    <w:p w:rsidR="005F5022" w:rsidRPr="005C6392" w:rsidRDefault="005F5022" w:rsidP="004F1BD5">
      <w:pPr>
        <w:spacing w:before="120" w:after="120" w:line="276" w:lineRule="auto"/>
        <w:ind w:left="709"/>
        <w:jc w:val="both"/>
        <w:rPr>
          <w:rFonts w:ascii="Tw Cen MT" w:eastAsia="Arial Unicode MS" w:hAnsi="Tw Cen MT"/>
          <w:sz w:val="24"/>
          <w:szCs w:val="24"/>
        </w:rPr>
      </w:pPr>
    </w:p>
    <w:p w:rsidR="005F5022" w:rsidRPr="005C6392" w:rsidRDefault="005F5022" w:rsidP="004F1BD5">
      <w:pPr>
        <w:spacing w:before="120" w:after="120" w:line="276" w:lineRule="auto"/>
        <w:ind w:left="709"/>
        <w:jc w:val="both"/>
        <w:rPr>
          <w:rFonts w:ascii="Tw Cen MT" w:eastAsia="Arial Unicode MS" w:hAnsi="Tw Cen MT"/>
          <w:sz w:val="24"/>
          <w:szCs w:val="24"/>
        </w:rPr>
      </w:pPr>
    </w:p>
    <w:p w:rsidR="005F5022" w:rsidRPr="005C6392" w:rsidRDefault="005F5022" w:rsidP="004F1BD5">
      <w:pPr>
        <w:spacing w:before="120" w:after="120" w:line="276" w:lineRule="auto"/>
        <w:ind w:left="709"/>
        <w:jc w:val="both"/>
        <w:rPr>
          <w:rFonts w:ascii="Tw Cen MT" w:eastAsia="Arial Unicode MS" w:hAnsi="Tw Cen MT"/>
          <w:sz w:val="24"/>
          <w:szCs w:val="24"/>
        </w:rPr>
      </w:pPr>
    </w:p>
    <w:p w:rsidR="005F5022" w:rsidRPr="005C6392" w:rsidRDefault="005F5022" w:rsidP="004F1BD5">
      <w:pPr>
        <w:spacing w:before="120" w:after="120" w:line="276" w:lineRule="auto"/>
        <w:ind w:left="709"/>
        <w:jc w:val="both"/>
        <w:rPr>
          <w:rFonts w:ascii="Tw Cen MT" w:eastAsia="Arial Unicode MS" w:hAnsi="Tw Cen MT"/>
          <w:sz w:val="24"/>
          <w:szCs w:val="24"/>
        </w:rPr>
      </w:pPr>
    </w:p>
    <w:p w:rsidR="0021346A" w:rsidRPr="005C6392" w:rsidRDefault="0021346A" w:rsidP="008D6EDE">
      <w:pPr>
        <w:spacing w:before="120"/>
        <w:ind w:left="709"/>
        <w:jc w:val="both"/>
        <w:rPr>
          <w:rFonts w:ascii="Tw Cen MT" w:eastAsia="Arial Unicode MS" w:hAnsi="Tw Cen MT"/>
          <w:sz w:val="24"/>
          <w:szCs w:val="24"/>
        </w:rPr>
      </w:pPr>
    </w:p>
    <w:p w:rsidR="00D726F8" w:rsidRPr="005C6392" w:rsidRDefault="00976485" w:rsidP="00D726F8">
      <w:pPr>
        <w:spacing w:before="120"/>
        <w:ind w:left="709"/>
        <w:jc w:val="both"/>
        <w:rPr>
          <w:rFonts w:ascii="Tw Cen MT" w:eastAsia="Arial Unicode MS" w:hAnsi="Tw Cen MT"/>
          <w:sz w:val="24"/>
          <w:szCs w:val="24"/>
        </w:rPr>
      </w:pPr>
      <w:r w:rsidRPr="005C6392">
        <w:rPr>
          <w:rFonts w:ascii="Tw Cen MT" w:eastAsia="Arial Unicode MS" w:hAnsi="Tw Cen MT"/>
          <w:sz w:val="24"/>
          <w:szCs w:val="24"/>
        </w:rPr>
        <w:tab/>
      </w:r>
    </w:p>
    <w:p w:rsidR="00FC7FC8" w:rsidRPr="005C6392" w:rsidRDefault="005F5022" w:rsidP="00D32C88">
      <w:pPr>
        <w:spacing w:before="120"/>
        <w:ind w:left="709"/>
        <w:jc w:val="both"/>
        <w:rPr>
          <w:rFonts w:ascii="Tw Cen MT" w:eastAsia="Arial Unicode MS" w:hAnsi="Tw Cen MT"/>
          <w:b/>
          <w:sz w:val="24"/>
          <w:szCs w:val="24"/>
        </w:rPr>
      </w:pPr>
      <w:r w:rsidRPr="005C6392">
        <w:rPr>
          <w:rFonts w:ascii="Tw Cen MT" w:eastAsia="Arial Unicode MS" w:hAnsi="Tw Cen MT"/>
          <w:b/>
          <w:sz w:val="24"/>
          <w:szCs w:val="24"/>
        </w:rPr>
        <w:br w:type="page"/>
      </w:r>
    </w:p>
    <w:p w:rsidR="00FC7FC8" w:rsidRPr="005C6392" w:rsidRDefault="00FC7FC8" w:rsidP="00FC7FC8">
      <w:pPr>
        <w:pStyle w:val="Default"/>
        <w:rPr>
          <w:rFonts w:ascii="Tw Cen MT" w:hAnsi="Tw Cen MT"/>
          <w:color w:val="auto"/>
        </w:rPr>
      </w:pPr>
      <w:r w:rsidRPr="005C6392">
        <w:rPr>
          <w:rFonts w:ascii="Tw Cen MT" w:hAnsi="Tw Cen MT"/>
          <w:b/>
          <w:bCs/>
          <w:color w:val="auto"/>
        </w:rPr>
        <w:t xml:space="preserve">ANNEXE N° 1: MODELE DE DECLARATION D’INTENTION DE SOUMISSIONNER </w:t>
      </w:r>
    </w:p>
    <w:p w:rsidR="00310ECA" w:rsidRPr="005C6392" w:rsidRDefault="00310ECA" w:rsidP="00310ECA">
      <w:pPr>
        <w:spacing w:before="100" w:beforeAutospacing="1" w:after="100" w:afterAutospacing="1" w:line="360" w:lineRule="auto"/>
        <w:jc w:val="both"/>
        <w:rPr>
          <w:rFonts w:ascii="Tw Cen MT" w:hAnsi="Tw Cen MT"/>
          <w:sz w:val="24"/>
          <w:szCs w:val="24"/>
        </w:rPr>
      </w:pPr>
      <w:r w:rsidRPr="005C6392">
        <w:rPr>
          <w:rFonts w:ascii="Tw Cen MT" w:hAnsi="Tw Cen MT"/>
          <w:sz w:val="24"/>
          <w:szCs w:val="24"/>
        </w:rPr>
        <w:t>Je soussigné (e)__________</w:t>
      </w:r>
    </w:p>
    <w:p w:rsidR="00310ECA" w:rsidRPr="005C6392" w:rsidRDefault="00310ECA" w:rsidP="00310ECA">
      <w:pPr>
        <w:spacing w:before="100" w:beforeAutospacing="1" w:after="100" w:afterAutospacing="1" w:line="360" w:lineRule="auto"/>
        <w:jc w:val="both"/>
        <w:rPr>
          <w:rFonts w:ascii="Tw Cen MT" w:hAnsi="Tw Cen MT"/>
          <w:sz w:val="24"/>
          <w:szCs w:val="24"/>
        </w:rPr>
      </w:pPr>
      <w:r w:rsidRPr="005C6392">
        <w:rPr>
          <w:rFonts w:ascii="Tw Cen MT" w:hAnsi="Tw Cen MT"/>
          <w:sz w:val="24"/>
          <w:szCs w:val="24"/>
        </w:rPr>
        <w:t>Nationalité : ____________</w:t>
      </w:r>
    </w:p>
    <w:p w:rsidR="00310ECA" w:rsidRPr="005C6392" w:rsidRDefault="00310ECA" w:rsidP="00310ECA">
      <w:pPr>
        <w:spacing w:before="100" w:beforeAutospacing="1" w:after="100" w:afterAutospacing="1" w:line="360" w:lineRule="auto"/>
        <w:jc w:val="both"/>
        <w:rPr>
          <w:rFonts w:ascii="Tw Cen MT" w:hAnsi="Tw Cen MT"/>
          <w:sz w:val="24"/>
          <w:szCs w:val="24"/>
        </w:rPr>
      </w:pPr>
      <w:r w:rsidRPr="005C6392">
        <w:rPr>
          <w:rFonts w:ascii="Tw Cen MT" w:hAnsi="Tw Cen MT"/>
          <w:sz w:val="24"/>
          <w:szCs w:val="24"/>
        </w:rPr>
        <w:t>Domiciliée à _________ B.P _______ Tél : ______</w:t>
      </w:r>
    </w:p>
    <w:p w:rsidR="00310ECA" w:rsidRPr="005C6392" w:rsidRDefault="00310ECA" w:rsidP="00310ECA">
      <w:pPr>
        <w:spacing w:before="100" w:beforeAutospacing="1" w:after="100" w:afterAutospacing="1" w:line="360" w:lineRule="auto"/>
        <w:jc w:val="both"/>
        <w:rPr>
          <w:rFonts w:ascii="Tw Cen MT" w:hAnsi="Tw Cen MT"/>
          <w:sz w:val="24"/>
          <w:szCs w:val="24"/>
        </w:rPr>
      </w:pPr>
      <w:r w:rsidRPr="005C6392">
        <w:rPr>
          <w:rFonts w:ascii="Tw Cen MT" w:hAnsi="Tw Cen MT"/>
          <w:sz w:val="24"/>
          <w:szCs w:val="24"/>
        </w:rPr>
        <w:t>Fonction __________</w:t>
      </w:r>
    </w:p>
    <w:p w:rsidR="00310ECA" w:rsidRPr="005C6392" w:rsidRDefault="00310ECA" w:rsidP="00310ECA">
      <w:pPr>
        <w:spacing w:before="100" w:beforeAutospacing="1" w:after="100" w:afterAutospacing="1" w:line="360" w:lineRule="auto"/>
        <w:jc w:val="both"/>
        <w:rPr>
          <w:rFonts w:ascii="Tw Cen MT" w:hAnsi="Tw Cen MT"/>
          <w:sz w:val="24"/>
          <w:szCs w:val="24"/>
        </w:rPr>
      </w:pPr>
      <w:r w:rsidRPr="005C6392">
        <w:rPr>
          <w:rFonts w:ascii="Tw Cen MT" w:hAnsi="Tw Cen MT"/>
          <w:sz w:val="24"/>
          <w:szCs w:val="24"/>
        </w:rPr>
        <w:t xml:space="preserve">En vertu de mes pouvoirs de ___________ de la société___________ et après avoir pris connaissance du Dossier d’Appel d’Offres  National Ouvert  </w:t>
      </w:r>
      <w:r w:rsidRPr="005C6392">
        <w:rPr>
          <w:rFonts w:ascii="Tw Cen MT" w:hAnsi="Tw Cen MT"/>
          <w:bCs/>
          <w:sz w:val="24"/>
          <w:szCs w:val="24"/>
        </w:rPr>
        <w:t>n°_____ (</w:t>
      </w:r>
      <w:r w:rsidRPr="005C6392">
        <w:rPr>
          <w:rFonts w:ascii="Tw Cen MT" w:hAnsi="Tw Cen MT"/>
          <w:bCs/>
          <w:i/>
          <w:sz w:val="24"/>
          <w:szCs w:val="24"/>
        </w:rPr>
        <w:t>A préciser</w:t>
      </w:r>
      <w:r w:rsidRPr="005C6392">
        <w:rPr>
          <w:rFonts w:ascii="Tw Cen MT" w:hAnsi="Tw Cen MT"/>
          <w:bCs/>
          <w:sz w:val="24"/>
          <w:szCs w:val="24"/>
        </w:rPr>
        <w:t>) du ….……. p</w:t>
      </w:r>
      <w:r w:rsidRPr="005C6392">
        <w:rPr>
          <w:rFonts w:ascii="Tw Cen MT" w:hAnsi="Tw Cen MT"/>
          <w:sz w:val="24"/>
          <w:szCs w:val="24"/>
        </w:rPr>
        <w:t>our l’exécution des travaux de _________________________________________ dans la Commune de Mandjou, Département du Lom et Djérem, Région de l’Est.</w:t>
      </w:r>
    </w:p>
    <w:p w:rsidR="00310ECA" w:rsidRPr="005C6392" w:rsidRDefault="00310ECA" w:rsidP="00310ECA">
      <w:pPr>
        <w:spacing w:before="100" w:beforeAutospacing="1" w:after="100" w:afterAutospacing="1" w:line="360" w:lineRule="auto"/>
        <w:jc w:val="both"/>
        <w:rPr>
          <w:rFonts w:ascii="Tw Cen MT" w:hAnsi="Tw Cen MT"/>
          <w:sz w:val="24"/>
          <w:szCs w:val="24"/>
        </w:rPr>
      </w:pPr>
      <w:r w:rsidRPr="005C6392">
        <w:rPr>
          <w:rFonts w:ascii="Tw Cen MT" w:hAnsi="Tw Cen MT"/>
          <w:sz w:val="24"/>
          <w:szCs w:val="24"/>
        </w:rPr>
        <w:t xml:space="preserve">Déclare par la présente l’intention de soumissionner pour le(s) lot (s)____ de cet appel d’offres. </w:t>
      </w:r>
    </w:p>
    <w:p w:rsidR="00310ECA" w:rsidRPr="005C6392" w:rsidRDefault="00310ECA" w:rsidP="00310ECA">
      <w:pPr>
        <w:widowControl w:val="0"/>
        <w:autoSpaceDE w:val="0"/>
        <w:autoSpaceDN w:val="0"/>
        <w:adjustRightInd w:val="0"/>
        <w:spacing w:line="360" w:lineRule="auto"/>
        <w:ind w:right="6"/>
        <w:jc w:val="both"/>
        <w:rPr>
          <w:rFonts w:ascii="Tw Cen MT" w:hAnsi="Tw Cen MT"/>
          <w:sz w:val="24"/>
          <w:szCs w:val="24"/>
        </w:rPr>
      </w:pPr>
    </w:p>
    <w:p w:rsidR="00310ECA" w:rsidRPr="005C6392" w:rsidRDefault="00310ECA" w:rsidP="00310ECA">
      <w:pPr>
        <w:widowControl w:val="0"/>
        <w:autoSpaceDE w:val="0"/>
        <w:autoSpaceDN w:val="0"/>
        <w:adjustRightInd w:val="0"/>
        <w:spacing w:line="360" w:lineRule="auto"/>
        <w:ind w:right="6"/>
        <w:jc w:val="both"/>
        <w:rPr>
          <w:rFonts w:ascii="Tw Cen MT" w:hAnsi="Tw Cen MT"/>
          <w:sz w:val="24"/>
          <w:szCs w:val="24"/>
        </w:rPr>
      </w:pPr>
      <w:r w:rsidRPr="005C6392">
        <w:rPr>
          <w:rFonts w:ascii="Tw Cen MT" w:hAnsi="Tw Cen MT"/>
          <w:sz w:val="24"/>
          <w:szCs w:val="24"/>
        </w:rPr>
        <w:t xml:space="preserve">Signature du représentant habilité: </w:t>
      </w:r>
    </w:p>
    <w:p w:rsidR="00310ECA" w:rsidRPr="005C6392" w:rsidRDefault="00310ECA" w:rsidP="00310ECA">
      <w:pPr>
        <w:widowControl w:val="0"/>
        <w:autoSpaceDE w:val="0"/>
        <w:autoSpaceDN w:val="0"/>
        <w:adjustRightInd w:val="0"/>
        <w:spacing w:line="360" w:lineRule="auto"/>
        <w:ind w:right="6"/>
        <w:jc w:val="both"/>
        <w:rPr>
          <w:rFonts w:ascii="Tw Cen MT" w:hAnsi="Tw Cen MT"/>
          <w:sz w:val="24"/>
          <w:szCs w:val="24"/>
        </w:rPr>
      </w:pPr>
      <w:r w:rsidRPr="005C6392">
        <w:rPr>
          <w:rFonts w:ascii="Tw Cen MT" w:hAnsi="Tw Cen MT"/>
          <w:sz w:val="24"/>
          <w:szCs w:val="24"/>
        </w:rPr>
        <w:t>Nom et titre du signataire:</w:t>
      </w:r>
    </w:p>
    <w:p w:rsidR="00310ECA" w:rsidRPr="005C6392" w:rsidRDefault="00310ECA" w:rsidP="00310ECA">
      <w:pPr>
        <w:widowControl w:val="0"/>
        <w:autoSpaceDE w:val="0"/>
        <w:autoSpaceDN w:val="0"/>
        <w:adjustRightInd w:val="0"/>
        <w:spacing w:line="360" w:lineRule="auto"/>
        <w:ind w:right="6"/>
        <w:jc w:val="both"/>
        <w:rPr>
          <w:rFonts w:ascii="Tw Cen MT" w:hAnsi="Tw Cen MT"/>
          <w:sz w:val="24"/>
          <w:szCs w:val="24"/>
        </w:rPr>
      </w:pPr>
      <w:r w:rsidRPr="005C6392">
        <w:rPr>
          <w:rFonts w:ascii="Tw Cen MT" w:hAnsi="Tw Cen MT"/>
          <w:sz w:val="24"/>
          <w:szCs w:val="24"/>
        </w:rPr>
        <w:t xml:space="preserve">Nom du Candidat: </w:t>
      </w:r>
    </w:p>
    <w:p w:rsidR="00310ECA" w:rsidRPr="005C6392" w:rsidRDefault="00310ECA" w:rsidP="00310ECA">
      <w:pPr>
        <w:widowControl w:val="0"/>
        <w:autoSpaceDE w:val="0"/>
        <w:autoSpaceDN w:val="0"/>
        <w:adjustRightInd w:val="0"/>
        <w:spacing w:line="360" w:lineRule="auto"/>
        <w:ind w:right="6"/>
        <w:jc w:val="both"/>
        <w:rPr>
          <w:rFonts w:ascii="Tw Cen MT" w:hAnsi="Tw Cen MT"/>
          <w:sz w:val="24"/>
          <w:szCs w:val="24"/>
        </w:rPr>
      </w:pPr>
      <w:r w:rsidRPr="005C6392">
        <w:rPr>
          <w:rFonts w:ascii="Tw Cen MT" w:hAnsi="Tw Cen MT"/>
          <w:sz w:val="24"/>
          <w:szCs w:val="24"/>
        </w:rPr>
        <w:t>Adresse:</w:t>
      </w:r>
    </w:p>
    <w:p w:rsidR="00FC7FC8" w:rsidRPr="005C6392" w:rsidRDefault="00FC7FC8" w:rsidP="00FC7FC8">
      <w:pPr>
        <w:spacing w:before="240" w:after="240"/>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D32C88">
      <w:pPr>
        <w:spacing w:before="120"/>
        <w:ind w:left="709"/>
        <w:jc w:val="both"/>
        <w:rPr>
          <w:rFonts w:ascii="Tw Cen MT" w:eastAsia="Arial Unicode MS" w:hAnsi="Tw Cen MT"/>
          <w:b/>
          <w:sz w:val="24"/>
          <w:szCs w:val="24"/>
        </w:rPr>
      </w:pPr>
    </w:p>
    <w:p w:rsidR="00FC7FC8" w:rsidRPr="005C6392" w:rsidRDefault="00FC7FC8" w:rsidP="00FC7FC8">
      <w:pPr>
        <w:tabs>
          <w:tab w:val="left" w:pos="1892"/>
        </w:tabs>
        <w:spacing w:before="120"/>
        <w:ind w:left="709"/>
        <w:jc w:val="both"/>
        <w:rPr>
          <w:rFonts w:ascii="Tw Cen MT" w:eastAsia="Arial Unicode MS" w:hAnsi="Tw Cen MT"/>
          <w:b/>
          <w:sz w:val="24"/>
          <w:szCs w:val="24"/>
        </w:rPr>
      </w:pPr>
      <w:r w:rsidRPr="005C6392">
        <w:rPr>
          <w:rFonts w:ascii="Tw Cen MT" w:eastAsia="Arial Unicode MS" w:hAnsi="Tw Cen MT"/>
          <w:b/>
          <w:sz w:val="24"/>
          <w:szCs w:val="24"/>
        </w:rPr>
        <w:tab/>
      </w:r>
    </w:p>
    <w:p w:rsidR="00FC7FC8" w:rsidRPr="005C6392" w:rsidRDefault="00FC7FC8" w:rsidP="00FC7FC8">
      <w:pPr>
        <w:tabs>
          <w:tab w:val="left" w:pos="1892"/>
        </w:tabs>
        <w:spacing w:before="120"/>
        <w:ind w:left="709"/>
        <w:jc w:val="both"/>
        <w:rPr>
          <w:rFonts w:ascii="Tw Cen MT" w:eastAsia="Arial Unicode MS" w:hAnsi="Tw Cen MT"/>
          <w:b/>
          <w:sz w:val="24"/>
          <w:szCs w:val="24"/>
        </w:rPr>
      </w:pPr>
    </w:p>
    <w:p w:rsidR="00FC7FC8" w:rsidRPr="005C6392" w:rsidRDefault="00FC7FC8" w:rsidP="00FC7FC8">
      <w:pPr>
        <w:tabs>
          <w:tab w:val="left" w:pos="1892"/>
        </w:tabs>
        <w:spacing w:before="120"/>
        <w:ind w:left="709"/>
        <w:jc w:val="both"/>
        <w:rPr>
          <w:rFonts w:ascii="Tw Cen MT" w:eastAsia="Arial Unicode MS" w:hAnsi="Tw Cen MT"/>
          <w:b/>
          <w:sz w:val="24"/>
          <w:szCs w:val="24"/>
        </w:rPr>
      </w:pPr>
    </w:p>
    <w:p w:rsidR="00FC7FC8" w:rsidRPr="005C6392" w:rsidRDefault="00FC7FC8" w:rsidP="00FC7FC8">
      <w:pPr>
        <w:tabs>
          <w:tab w:val="left" w:pos="1892"/>
        </w:tabs>
        <w:spacing w:before="120"/>
        <w:ind w:left="709"/>
        <w:jc w:val="both"/>
        <w:rPr>
          <w:rFonts w:ascii="Tw Cen MT" w:eastAsia="Arial Unicode MS" w:hAnsi="Tw Cen MT"/>
          <w:b/>
          <w:sz w:val="24"/>
          <w:szCs w:val="24"/>
        </w:rPr>
      </w:pPr>
    </w:p>
    <w:p w:rsidR="00FC7FC8" w:rsidRPr="005C6392" w:rsidRDefault="00FC7FC8" w:rsidP="00FC7FC8">
      <w:pPr>
        <w:tabs>
          <w:tab w:val="left" w:pos="1892"/>
        </w:tabs>
        <w:spacing w:before="120"/>
        <w:ind w:left="709"/>
        <w:jc w:val="both"/>
        <w:rPr>
          <w:rFonts w:ascii="Tw Cen MT" w:eastAsia="Arial Unicode MS" w:hAnsi="Tw Cen MT"/>
          <w:b/>
          <w:sz w:val="24"/>
          <w:szCs w:val="24"/>
        </w:rPr>
      </w:pPr>
    </w:p>
    <w:p w:rsidR="00FC7FC8" w:rsidRPr="005C6392" w:rsidRDefault="00310ECA" w:rsidP="00310ECA">
      <w:pPr>
        <w:tabs>
          <w:tab w:val="left" w:pos="1892"/>
        </w:tabs>
        <w:spacing w:before="120"/>
        <w:ind w:left="709"/>
        <w:jc w:val="center"/>
        <w:rPr>
          <w:rFonts w:ascii="Tw Cen MT" w:hAnsi="Tw Cen MT"/>
          <w:sz w:val="24"/>
          <w:szCs w:val="24"/>
        </w:rPr>
      </w:pPr>
      <w:r w:rsidRPr="005C6392">
        <w:rPr>
          <w:rFonts w:ascii="Tw Cen MT" w:hAnsi="Tw Cen MT"/>
          <w:b/>
          <w:bCs/>
          <w:sz w:val="24"/>
          <w:szCs w:val="24"/>
        </w:rPr>
        <w:t>A</w:t>
      </w:r>
      <w:r w:rsidR="00FC7FC8" w:rsidRPr="005C6392">
        <w:rPr>
          <w:rFonts w:ascii="Tw Cen MT" w:hAnsi="Tw Cen MT"/>
          <w:b/>
          <w:bCs/>
          <w:sz w:val="24"/>
          <w:szCs w:val="24"/>
        </w:rPr>
        <w:t>NNEXE N° 2 : MODELE DE SOUMISSION</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Je, soussigné …......................………………………….......................………… [Indiquer le nom et la qualité du signataire] représentant la société, l’entreprise ou le groupement (8) ……………………..............…… Dont le siège social est à ………............................... Inscrite au registre du commerce de ………...............……………………... Sous le n°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Après avoir pris connaissance de toutes les pièces figurant ou mentionnées au dossier d'Appel d’Offres y compris les additifs,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N°……..........................................…………………… [Rappeler l’objet de l’appel d’offres]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 [En chiffres et en lettres] francs CFA Hors TVA, et à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Francs CFA Toutes Taxes Comprises. [En chiffres et en lettres]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M'engage à exécuter les prestations dans un délai de …...............……… Mois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M’engage en outre à maintenir mon offre dans le délai ………............. Jours [indiquer la durée de validité, en principe 90 jours] à compter de la date limite de remise des offres. </w:t>
      </w:r>
    </w:p>
    <w:p w:rsidR="00FC7FC8" w:rsidRPr="005C6392" w:rsidRDefault="00FC7FC8" w:rsidP="00695E80">
      <w:pPr>
        <w:pStyle w:val="Default"/>
        <w:numPr>
          <w:ilvl w:val="0"/>
          <w:numId w:val="90"/>
        </w:numPr>
        <w:spacing w:before="120" w:after="120"/>
        <w:ind w:left="720" w:hanging="360"/>
        <w:rPr>
          <w:rFonts w:ascii="Tw Cen MT" w:hAnsi="Tw Cen MT"/>
          <w:color w:val="auto"/>
        </w:rPr>
      </w:pPr>
      <w:r w:rsidRPr="005C6392">
        <w:rPr>
          <w:rFonts w:ascii="Tw Cen MT" w:hAnsi="Tw Cen MT"/>
          <w:color w:val="auto"/>
        </w:rPr>
        <w:t xml:space="preserve">Adhère entièrement à la charte d’intégrité et à la déclaration d’engagement environnemental et social jointes aux présents DAO. </w:t>
      </w:r>
    </w:p>
    <w:p w:rsidR="00FC7FC8" w:rsidRPr="005C6392" w:rsidRDefault="00FC7FC8" w:rsidP="00FC7FC8">
      <w:pPr>
        <w:pStyle w:val="Default"/>
        <w:spacing w:before="120" w:after="120"/>
        <w:rPr>
          <w:rFonts w:ascii="Tw Cen MT" w:hAnsi="Tw Cen MT"/>
          <w:color w:val="auto"/>
        </w:rPr>
      </w:pP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Les rabais offerts et les modalités d’application desdits rabais sont les suivants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Le Maître d’Ouvrage ou le Maître d’Ouvrage Délégué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Se libérera des sommes dues par elle au titre du présent marché en faisant donner crédit au compte n°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Ouvert au nom de ………...........................................………. Auprès de la banque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Agence de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Avant signature du marché, la présente soumission acceptée par vous vaudra engagement entre nous.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Fait à ……….......................................………. Le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Signature de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En qualité de ………......................................…… Dûment autorisé à signer les soumissions pour et au nom de (9)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(8) Supprimer la mention inutile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(9) Annexer la lettre de pouvoirs </w:t>
      </w:r>
    </w:p>
    <w:p w:rsidR="00FC7FC8" w:rsidRPr="005C6392" w:rsidRDefault="00FC7FC8" w:rsidP="00FC7FC8">
      <w:pPr>
        <w:tabs>
          <w:tab w:val="left" w:pos="1892"/>
        </w:tabs>
        <w:spacing w:before="120"/>
        <w:jc w:val="both"/>
        <w:rPr>
          <w:rFonts w:ascii="Tw Cen MT" w:eastAsia="Arial Unicode MS" w:hAnsi="Tw Cen MT"/>
          <w:b/>
          <w:sz w:val="24"/>
          <w:szCs w:val="24"/>
        </w:rPr>
      </w:pPr>
    </w:p>
    <w:p w:rsidR="00FC7FC8" w:rsidRPr="005C6392" w:rsidRDefault="00FC7FC8" w:rsidP="00FC7FC8">
      <w:pPr>
        <w:tabs>
          <w:tab w:val="left" w:pos="1892"/>
        </w:tabs>
        <w:spacing w:before="120"/>
        <w:ind w:left="709"/>
        <w:jc w:val="both"/>
        <w:rPr>
          <w:rFonts w:ascii="Tw Cen MT" w:eastAsia="Arial Unicode MS" w:hAnsi="Tw Cen MT"/>
          <w:b/>
          <w:sz w:val="24"/>
          <w:szCs w:val="24"/>
        </w:rPr>
      </w:pPr>
    </w:p>
    <w:p w:rsidR="00FC7FC8" w:rsidRPr="005C6392" w:rsidRDefault="00FC7FC8" w:rsidP="00310ECA">
      <w:pPr>
        <w:spacing w:before="120"/>
        <w:jc w:val="center"/>
        <w:rPr>
          <w:rFonts w:ascii="Tw Cen MT" w:hAnsi="Tw Cen MT"/>
          <w:sz w:val="24"/>
          <w:szCs w:val="24"/>
        </w:rPr>
      </w:pPr>
      <w:r w:rsidRPr="005C6392">
        <w:rPr>
          <w:rFonts w:ascii="Tw Cen MT" w:hAnsi="Tw Cen MT"/>
          <w:b/>
          <w:bCs/>
          <w:sz w:val="24"/>
          <w:szCs w:val="24"/>
        </w:rPr>
        <w:t>ANNEXE N° 3 : MODELE DE CAUTIONNEMENT DE SOUMISSION</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Organisme financier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Référence de la Caution : N° </w:t>
      </w:r>
      <w:r w:rsidRPr="005C6392">
        <w:rPr>
          <w:rFonts w:ascii="Tw Cen MT" w:hAnsi="Tw Cen MT"/>
          <w:i/>
          <w:iCs/>
          <w:color w:val="auto"/>
        </w:rPr>
        <w:t xml:space="preserv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Adressée à [</w:t>
      </w:r>
      <w:r w:rsidRPr="005C6392">
        <w:rPr>
          <w:rFonts w:ascii="Tw Cen MT" w:hAnsi="Tw Cen MT"/>
          <w:i/>
          <w:iCs/>
          <w:color w:val="auto"/>
        </w:rPr>
        <w:t>indiquer le Maître d’Ouvrage ou le Maître d’Ouvrage Délégué et son adresse] Cameroun</w:t>
      </w:r>
      <w:r w:rsidRPr="005C6392">
        <w:rPr>
          <w:rFonts w:ascii="Tw Cen MT" w:hAnsi="Tw Cen MT"/>
          <w:color w:val="auto"/>
        </w:rPr>
        <w:t xml:space="preserve">, ci-dessous désigné « le Maître d’Ouvrage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Attendu que le Prestataire ……………..........................………, ci-dessous désignée « le soumissionnaire », a soumis son offre en date du ……………..........................………. Pour [</w:t>
      </w:r>
      <w:r w:rsidRPr="005C6392">
        <w:rPr>
          <w:rFonts w:ascii="Tw Cen MT" w:hAnsi="Tw Cen MT"/>
          <w:i/>
          <w:iCs/>
          <w:color w:val="auto"/>
        </w:rPr>
        <w:t>rappeler l’objet de l’appel d’offres]</w:t>
      </w:r>
      <w:r w:rsidRPr="005C6392">
        <w:rPr>
          <w:rFonts w:ascii="Tw Cen MT" w:hAnsi="Tw Cen MT"/>
          <w:color w:val="auto"/>
        </w:rPr>
        <w:t xml:space="preserve">, ci-dessous désignée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L’offre », et pour laquelle il doit joindre un cautionnement provisoire équivalant à </w:t>
      </w:r>
      <w:r w:rsidRPr="005C6392">
        <w:rPr>
          <w:rFonts w:ascii="Tw Cen MT" w:hAnsi="Tw Cen MT"/>
          <w:i/>
          <w:iCs/>
          <w:color w:val="auto"/>
        </w:rPr>
        <w:t xml:space="preserve">[indiquer le montant]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Francs CFA,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Nous …………....................…..........................………. </w:t>
      </w:r>
      <w:r w:rsidRPr="005C6392">
        <w:rPr>
          <w:rFonts w:ascii="Tw Cen MT" w:hAnsi="Tw Cen MT"/>
          <w:i/>
          <w:iCs/>
          <w:color w:val="auto"/>
        </w:rPr>
        <w:t>[Nom et adresse de l’organisme financier]</w:t>
      </w:r>
      <w:r w:rsidRPr="005C6392">
        <w:rPr>
          <w:rFonts w:ascii="Tw Cen MT" w:hAnsi="Tw Cen MT"/>
          <w:color w:val="auto"/>
        </w:rPr>
        <w:t xml:space="preserve">, représentée par ……………..........................………. </w:t>
      </w:r>
      <w:r w:rsidRPr="005C6392">
        <w:rPr>
          <w:rFonts w:ascii="Tw Cen MT" w:hAnsi="Tw Cen MT"/>
          <w:i/>
          <w:iCs/>
          <w:color w:val="auto"/>
        </w:rPr>
        <w:t>[Noms des signataires]</w:t>
      </w:r>
      <w:r w:rsidRPr="005C6392">
        <w:rPr>
          <w:rFonts w:ascii="Tw Cen MT" w:hAnsi="Tw Cen MT"/>
          <w:color w:val="auto"/>
        </w:rPr>
        <w:t xml:space="preserve">, ci-dessous désignée « l’organisme financier », déclarons garantir le paiement au Maître d’Ouvrage </w:t>
      </w:r>
      <w:r w:rsidRPr="005C6392">
        <w:rPr>
          <w:rFonts w:ascii="Tw Cen MT" w:hAnsi="Tw Cen MT"/>
          <w:i/>
          <w:iCs/>
          <w:color w:val="auto"/>
        </w:rPr>
        <w:t xml:space="preserve">ou au Maître d’Ouvrage Délégué </w:t>
      </w:r>
      <w:r w:rsidRPr="005C6392">
        <w:rPr>
          <w:rFonts w:ascii="Tw Cen MT" w:hAnsi="Tw Cen MT"/>
          <w:color w:val="auto"/>
        </w:rPr>
        <w:t xml:space="preserve">de la somme maximale de [indiquer le montant] Francs CFA, que l’organisme financier s’engage à régler intégralement à au Maître d’Ouvrage </w:t>
      </w:r>
      <w:r w:rsidRPr="005C6392">
        <w:rPr>
          <w:rFonts w:ascii="Tw Cen MT" w:hAnsi="Tw Cen MT"/>
          <w:i/>
          <w:iCs/>
          <w:color w:val="auto"/>
        </w:rPr>
        <w:t>ou au Maître d’Ouvrage Délégué</w:t>
      </w:r>
      <w:r w:rsidRPr="005C6392">
        <w:rPr>
          <w:rFonts w:ascii="Tw Cen MT" w:hAnsi="Tw Cen MT"/>
          <w:color w:val="auto"/>
        </w:rPr>
        <w:t xml:space="preserve">, s’obligeant elle-même, ses successeurs et assignataires.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Les conditions de cette obligation sont les suivantes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Si le soumissionnaire retire son offre pendant la période de validité prévue dans le dossier d’appel d’offres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Où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Si le soumissionnaire, s’étant vu notifié l’attribution du marché par le Maître d’Ouvrage </w:t>
      </w:r>
      <w:r w:rsidRPr="005C6392">
        <w:rPr>
          <w:rFonts w:ascii="Tw Cen MT" w:hAnsi="Tw Cen MT"/>
          <w:i/>
          <w:iCs/>
          <w:color w:val="auto"/>
        </w:rPr>
        <w:t xml:space="preserve">ou le Maître d’Ouvrage Délégué </w:t>
      </w:r>
      <w:r w:rsidRPr="005C6392">
        <w:rPr>
          <w:rFonts w:ascii="Tw Cen MT" w:hAnsi="Tw Cen MT"/>
          <w:color w:val="auto"/>
        </w:rPr>
        <w:t xml:space="preserve">pendant la période de validité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omet de signer ou refuse de signer le marché, alors qu’il est requis de le faire ;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 omet ou refuse de fournir le cautionnement définitif du marché (cautionnement définitif), comme prévu dans celui-ci.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Nous nous engageons à payer au Maître d’Ouvrage </w:t>
      </w:r>
      <w:r w:rsidRPr="005C6392">
        <w:rPr>
          <w:rFonts w:ascii="Tw Cen MT" w:hAnsi="Tw Cen MT"/>
          <w:i/>
          <w:iCs/>
          <w:color w:val="auto"/>
        </w:rPr>
        <w:t xml:space="preserve">ou le Maître d’Ouvrage Délégué </w:t>
      </w:r>
      <w:r w:rsidRPr="005C6392">
        <w:rPr>
          <w:rFonts w:ascii="Tw Cen MT" w:hAnsi="Tw Cen MT"/>
          <w:color w:val="auto"/>
        </w:rPr>
        <w:t xml:space="preserve">d’ un montant allant jusqu’au maximum de la somme stipulée ci-dessus, dès réception de sa première demande écrite, sans que le Maître d’Ouvrage </w:t>
      </w:r>
      <w:r w:rsidRPr="005C6392">
        <w:rPr>
          <w:rFonts w:ascii="Tw Cen MT" w:hAnsi="Tw Cen MT"/>
          <w:i/>
          <w:iCs/>
          <w:color w:val="auto"/>
        </w:rPr>
        <w:t xml:space="preserve">ou le Maître d’Ouvrage Délégué </w:t>
      </w:r>
      <w:r w:rsidRPr="005C6392">
        <w:rPr>
          <w:rFonts w:ascii="Tw Cen MT" w:hAnsi="Tw Cen MT"/>
          <w:color w:val="auto"/>
        </w:rPr>
        <w:t xml:space="preserve">soit tenu de justifier sa demande, étant entendu toutefois que dans sa demande le Maître d’Ouvrage </w:t>
      </w:r>
      <w:r w:rsidRPr="005C6392">
        <w:rPr>
          <w:rFonts w:ascii="Tw Cen MT" w:hAnsi="Tw Cen MT"/>
          <w:i/>
          <w:iCs/>
          <w:color w:val="auto"/>
        </w:rPr>
        <w:t xml:space="preserve">ou le Maître d’Ouvrage Délégué </w:t>
      </w:r>
      <w:r w:rsidRPr="005C6392">
        <w:rPr>
          <w:rFonts w:ascii="Tw Cen MT" w:hAnsi="Tw Cen MT"/>
          <w:color w:val="auto"/>
        </w:rPr>
        <w:t xml:space="preserve">notera que le montant qu’il réclame lui est dû parce que l’une ou l’autre des conditions ci-dessus, ou toutes les deux, sont remplies, et qu’il spécifiera quelle(s) condition(s) a (ont) joué.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La présente caution entre en vigueur dès sa signature et dès la date limite fixée par le Maître d’Ouvrage </w:t>
      </w:r>
      <w:r w:rsidRPr="005C6392">
        <w:rPr>
          <w:rFonts w:ascii="Tw Cen MT" w:hAnsi="Tw Cen MT"/>
          <w:i/>
          <w:iCs/>
          <w:color w:val="auto"/>
        </w:rPr>
        <w:t xml:space="preserve">ou le Maître d’Ouvrage Délégué </w:t>
      </w:r>
      <w:r w:rsidRPr="005C6392">
        <w:rPr>
          <w:rFonts w:ascii="Tw Cen MT" w:hAnsi="Tw Cen MT"/>
          <w:color w:val="auto"/>
        </w:rPr>
        <w:t xml:space="preserve">pour la remise des offres. Elle demeurera valable jusqu’au trentième jour inclus suivant la fin du délai de validité des offres. Toute demande du Maître d’Ouvrage </w:t>
      </w:r>
      <w:r w:rsidRPr="005C6392">
        <w:rPr>
          <w:rFonts w:ascii="Tw Cen MT" w:hAnsi="Tw Cen MT"/>
          <w:i/>
          <w:iCs/>
          <w:color w:val="auto"/>
        </w:rPr>
        <w:t xml:space="preserve">ou du Maître d’Ouvrage Délégué </w:t>
      </w:r>
      <w:r w:rsidRPr="005C6392">
        <w:rPr>
          <w:rFonts w:ascii="Tw Cen MT" w:hAnsi="Tw Cen MT"/>
          <w:color w:val="auto"/>
        </w:rPr>
        <w:t xml:space="preserve">tendant à la faire jouer devra parvenir à la banque, par lettre recommandée avec accusé de réception, avant la fin de cette période de validité. </w:t>
      </w:r>
    </w:p>
    <w:p w:rsidR="00FC7FC8" w:rsidRPr="005C6392" w:rsidRDefault="00FC7FC8" w:rsidP="00FC7FC8">
      <w:pPr>
        <w:pStyle w:val="Default"/>
        <w:spacing w:before="120" w:after="120"/>
        <w:rPr>
          <w:rFonts w:ascii="Tw Cen MT" w:hAnsi="Tw Cen MT"/>
          <w:color w:val="auto"/>
        </w:rPr>
      </w:pPr>
      <w:r w:rsidRPr="005C6392">
        <w:rPr>
          <w:rFonts w:ascii="Tw Cen MT" w:hAnsi="Tw Cen MT"/>
          <w:color w:val="auto"/>
        </w:rPr>
        <w:t xml:space="preserve">Le présent cautionnement est soumis pour son interprétation et son exécution au droit camerounais. Les tribunaux du Cameroun seront seuls compétents pour statuer sur tout ce qui concerne le présent engagement et ses suites. </w:t>
      </w:r>
    </w:p>
    <w:p w:rsidR="00FC7FC8" w:rsidRPr="005C6392" w:rsidRDefault="00FC7FC8" w:rsidP="00FC7FC8">
      <w:pPr>
        <w:pStyle w:val="Default"/>
        <w:spacing w:before="120" w:after="120"/>
        <w:rPr>
          <w:rFonts w:ascii="Tw Cen MT" w:hAnsi="Tw Cen MT"/>
          <w:color w:val="auto"/>
        </w:rPr>
      </w:pPr>
      <w:r w:rsidRPr="005C6392">
        <w:rPr>
          <w:rFonts w:ascii="Tw Cen MT" w:hAnsi="Tw Cen MT"/>
          <w:i/>
          <w:iCs/>
          <w:color w:val="auto"/>
        </w:rPr>
        <w:t xml:space="preserve">Signé et authentifié par l’organisme financier </w:t>
      </w:r>
    </w:p>
    <w:p w:rsidR="00FC7FC8" w:rsidRPr="005C6392" w:rsidRDefault="00FC7FC8" w:rsidP="00FC7FC8">
      <w:pPr>
        <w:pStyle w:val="Default"/>
        <w:spacing w:before="120" w:after="120"/>
        <w:rPr>
          <w:rFonts w:ascii="Tw Cen MT" w:hAnsi="Tw Cen MT"/>
          <w:color w:val="auto"/>
        </w:rPr>
      </w:pPr>
      <w:r w:rsidRPr="005C6392">
        <w:rPr>
          <w:rFonts w:ascii="Tw Cen MT" w:hAnsi="Tw Cen MT"/>
          <w:i/>
          <w:iCs/>
          <w:color w:val="auto"/>
        </w:rPr>
        <w:t xml:space="preserve">À ……………..........................………, le ………....................... </w:t>
      </w:r>
    </w:p>
    <w:p w:rsidR="00FC7FC8" w:rsidRPr="005C6392" w:rsidRDefault="00FC7FC8" w:rsidP="00FC7FC8">
      <w:pPr>
        <w:spacing w:before="120" w:after="120"/>
        <w:jc w:val="both"/>
        <w:rPr>
          <w:rFonts w:ascii="Tw Cen MT" w:hAnsi="Tw Cen MT" w:cs="Arial"/>
          <w:b/>
          <w:bCs/>
          <w:sz w:val="24"/>
          <w:szCs w:val="24"/>
        </w:rPr>
      </w:pPr>
      <w:r w:rsidRPr="005C6392">
        <w:rPr>
          <w:rFonts w:ascii="Tw Cen MT" w:hAnsi="Tw Cen MT"/>
          <w:i/>
          <w:iCs/>
          <w:sz w:val="24"/>
          <w:szCs w:val="24"/>
        </w:rPr>
        <w:t>[Signature de l’organisme financier]</w:t>
      </w:r>
    </w:p>
    <w:p w:rsidR="00FC7FC8" w:rsidRPr="005C6392" w:rsidRDefault="00FC7FC8" w:rsidP="00FC7FC8">
      <w:pPr>
        <w:spacing w:before="120"/>
        <w:jc w:val="both"/>
        <w:rPr>
          <w:rFonts w:ascii="Tw Cen MT" w:hAnsi="Tw Cen MT" w:cs="Arial"/>
          <w:b/>
          <w:bCs/>
          <w:sz w:val="24"/>
          <w:szCs w:val="24"/>
        </w:rPr>
      </w:pPr>
    </w:p>
    <w:p w:rsidR="0004486C" w:rsidRPr="005C6392" w:rsidRDefault="0004486C" w:rsidP="00310ECA">
      <w:pPr>
        <w:spacing w:before="120"/>
        <w:jc w:val="center"/>
        <w:rPr>
          <w:rFonts w:ascii="Tw Cen MT" w:hAnsi="Tw Cen MT"/>
          <w:sz w:val="24"/>
          <w:szCs w:val="24"/>
        </w:rPr>
      </w:pPr>
      <w:r w:rsidRPr="005C6392">
        <w:rPr>
          <w:rFonts w:ascii="Tw Cen MT" w:hAnsi="Tw Cen MT"/>
          <w:b/>
          <w:bCs/>
          <w:sz w:val="24"/>
          <w:szCs w:val="24"/>
        </w:rPr>
        <w:t>ANNEXE N° 4 : MODELE DE CAUTIONNEMENT DEFINITIF</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Organisme financier :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Référence de la Caution : N° </w:t>
      </w:r>
      <w:r w:rsidRPr="005C6392">
        <w:rPr>
          <w:rFonts w:ascii="Tw Cen MT" w:hAnsi="Tw Cen MT"/>
          <w:i/>
          <w:iCs/>
          <w:color w:val="auto"/>
        </w:rPr>
        <w:t xml:space="preserve">……………..................................……….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Adressée à [</w:t>
      </w:r>
      <w:r w:rsidRPr="005C6392">
        <w:rPr>
          <w:rFonts w:ascii="Tw Cen MT" w:hAnsi="Tw Cen MT"/>
          <w:i/>
          <w:iCs/>
          <w:color w:val="auto"/>
        </w:rPr>
        <w:t>indiquer le Maître d’Ouvrage ou le Maître d’Ouvrage Délégué et son adresse] Cameroun</w:t>
      </w:r>
      <w:r w:rsidRPr="005C6392">
        <w:rPr>
          <w:rFonts w:ascii="Tw Cen MT" w:hAnsi="Tw Cen MT"/>
          <w:color w:val="auto"/>
        </w:rPr>
        <w:t xml:space="preserve">, ci-dessous désigné « le Maître d’Ouvrage »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Attendu que </w:t>
      </w:r>
      <w:r w:rsidRPr="005C6392">
        <w:rPr>
          <w:rFonts w:ascii="Tw Cen MT" w:hAnsi="Tw Cen MT"/>
          <w:i/>
          <w:iCs/>
          <w:color w:val="auto"/>
        </w:rPr>
        <w:t>…………….............................................................................………. [Nom et adresse du fournisseur ou du prestataire]</w:t>
      </w:r>
      <w:r w:rsidRPr="005C6392">
        <w:rPr>
          <w:rFonts w:ascii="Tw Cen MT" w:hAnsi="Tw Cen MT"/>
          <w:color w:val="auto"/>
        </w:rPr>
        <w:t xml:space="preserve">, ci-dessous désigné « le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Fournisseur </w:t>
      </w:r>
      <w:r w:rsidRPr="005C6392">
        <w:rPr>
          <w:rFonts w:ascii="Tw Cen MT" w:hAnsi="Tw Cen MT"/>
          <w:i/>
          <w:iCs/>
          <w:color w:val="auto"/>
        </w:rPr>
        <w:t xml:space="preserve">ou du prestataire </w:t>
      </w:r>
      <w:r w:rsidRPr="005C6392">
        <w:rPr>
          <w:rFonts w:ascii="Tw Cen MT" w:hAnsi="Tw Cen MT"/>
          <w:color w:val="auto"/>
        </w:rPr>
        <w:t xml:space="preserve">», s’est engagé, en exécution du marché désigné « le marché », à réaliser </w:t>
      </w:r>
    </w:p>
    <w:p w:rsidR="0004486C" w:rsidRPr="005C6392" w:rsidRDefault="0004486C" w:rsidP="0004486C">
      <w:pPr>
        <w:pStyle w:val="Default"/>
        <w:spacing w:before="120" w:after="120"/>
        <w:rPr>
          <w:rFonts w:ascii="Tw Cen MT" w:hAnsi="Tw Cen MT"/>
          <w:color w:val="auto"/>
        </w:rPr>
      </w:pPr>
      <w:r w:rsidRPr="005C6392">
        <w:rPr>
          <w:rFonts w:ascii="Tw Cen MT" w:hAnsi="Tw Cen MT"/>
          <w:i/>
          <w:iCs/>
          <w:color w:val="auto"/>
        </w:rPr>
        <w:t xml:space="preserve">[indiquer la nature des fournitures et services connexes]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Attendu que nous avons convenu de donner au Fournisseur ce cautionnement,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Nous, </w:t>
      </w:r>
      <w:r w:rsidRPr="005C6392">
        <w:rPr>
          <w:rFonts w:ascii="Tw Cen MT" w:hAnsi="Tw Cen MT"/>
          <w:i/>
          <w:iCs/>
          <w:color w:val="auto"/>
        </w:rPr>
        <w:t>……………...............................................................................................................................................................................……….. [nom et adresse de banque]</w:t>
      </w:r>
      <w:r w:rsidRPr="005C6392">
        <w:rPr>
          <w:rFonts w:ascii="Tw Cen MT" w:hAnsi="Tw Cen MT"/>
          <w:color w:val="auto"/>
        </w:rPr>
        <w:t xml:space="preserve">, représentée par </w:t>
      </w:r>
      <w:r w:rsidRPr="005C6392">
        <w:rPr>
          <w:rFonts w:ascii="Tw Cen MT" w:hAnsi="Tw Cen MT"/>
          <w:i/>
          <w:iCs/>
          <w:color w:val="auto"/>
        </w:rPr>
        <w:t>……………..........................................................................................................................…….. [noms des signataires]</w:t>
      </w:r>
      <w:r w:rsidRPr="005C6392">
        <w:rPr>
          <w:rFonts w:ascii="Tw Cen MT" w:hAnsi="Tw Cen MT"/>
          <w:color w:val="auto"/>
        </w:rPr>
        <w:t xml:space="preserve">,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5C6392">
        <w:rPr>
          <w:rFonts w:ascii="Tw Cen MT" w:hAnsi="Tw Cen MT"/>
          <w:i/>
          <w:iCs/>
          <w:color w:val="auto"/>
        </w:rPr>
        <w:t>……………........................................... [en chiffres et en lettres]</w:t>
      </w:r>
      <w:r w:rsidRPr="005C6392">
        <w:rPr>
          <w:rFonts w:ascii="Tw Cen MT" w:hAnsi="Tw Cen MT"/>
          <w:color w:val="auto"/>
        </w:rPr>
        <w:t xml:space="preserve">.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Le présent cautionnement définitif prend effet à compter de sa signature et dès notification du marché. La caution sera libérée dans un délai (indiquer le délai) à compter de la date de réception provisoire des fournitures.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Après le délai susvisé, la caution devient sans objet et doit nous être automatiquement retournée sans aucune forme de procédure.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rsidR="0004486C" w:rsidRPr="005C6392" w:rsidRDefault="0004486C" w:rsidP="0004486C">
      <w:pPr>
        <w:pStyle w:val="Default"/>
        <w:spacing w:before="120" w:after="120"/>
        <w:rPr>
          <w:rFonts w:ascii="Tw Cen MT" w:hAnsi="Tw Cen MT"/>
          <w:color w:val="auto"/>
        </w:rPr>
      </w:pPr>
      <w:r w:rsidRPr="005C6392">
        <w:rPr>
          <w:rFonts w:ascii="Tw Cen MT" w:hAnsi="Tw Cen MT"/>
          <w:color w:val="auto"/>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04486C" w:rsidRPr="005C6392" w:rsidRDefault="0004486C" w:rsidP="0004486C">
      <w:pPr>
        <w:pStyle w:val="Default"/>
        <w:spacing w:before="120" w:after="120"/>
        <w:rPr>
          <w:rFonts w:ascii="Tw Cen MT" w:hAnsi="Tw Cen MT"/>
          <w:color w:val="auto"/>
        </w:rPr>
      </w:pPr>
      <w:r w:rsidRPr="005C6392">
        <w:rPr>
          <w:rFonts w:ascii="Tw Cen MT" w:hAnsi="Tw Cen MT"/>
          <w:i/>
          <w:iCs/>
          <w:color w:val="auto"/>
        </w:rPr>
        <w:t xml:space="preserve">Signé et authentifié par l’Organisme financier </w:t>
      </w:r>
    </w:p>
    <w:p w:rsidR="0004486C" w:rsidRPr="005C6392" w:rsidRDefault="0004486C" w:rsidP="0004486C">
      <w:pPr>
        <w:pStyle w:val="Default"/>
        <w:spacing w:before="120" w:after="120"/>
        <w:rPr>
          <w:rFonts w:ascii="Tw Cen MT" w:hAnsi="Tw Cen MT"/>
          <w:color w:val="auto"/>
        </w:rPr>
      </w:pPr>
      <w:r w:rsidRPr="005C6392">
        <w:rPr>
          <w:rFonts w:ascii="Tw Cen MT" w:hAnsi="Tw Cen MT"/>
          <w:i/>
          <w:iCs/>
          <w:color w:val="auto"/>
        </w:rPr>
        <w:t xml:space="preserve">…..........................……….., le </w:t>
      </w:r>
    </w:p>
    <w:p w:rsidR="0004486C" w:rsidRPr="005C6392" w:rsidRDefault="0004486C" w:rsidP="0004486C">
      <w:pPr>
        <w:spacing w:before="120" w:after="120"/>
        <w:jc w:val="both"/>
        <w:rPr>
          <w:rFonts w:ascii="Tw Cen MT" w:hAnsi="Tw Cen MT" w:cs="Arial"/>
          <w:b/>
          <w:bCs/>
          <w:sz w:val="24"/>
          <w:szCs w:val="24"/>
        </w:rPr>
      </w:pPr>
      <w:r w:rsidRPr="005C6392">
        <w:rPr>
          <w:rFonts w:ascii="Tw Cen MT" w:hAnsi="Tw Cen MT"/>
          <w:i/>
          <w:iCs/>
          <w:sz w:val="24"/>
          <w:szCs w:val="24"/>
        </w:rPr>
        <w:t>[signature de la banque]</w:t>
      </w:r>
    </w:p>
    <w:p w:rsidR="0004486C" w:rsidRPr="005C6392" w:rsidRDefault="0004486C" w:rsidP="00FC7FC8">
      <w:pPr>
        <w:spacing w:before="120"/>
        <w:jc w:val="both"/>
        <w:rPr>
          <w:rFonts w:ascii="Tw Cen MT" w:hAnsi="Tw Cen MT" w:cs="Arial"/>
          <w:b/>
          <w:bCs/>
          <w:sz w:val="24"/>
          <w:szCs w:val="24"/>
        </w:rPr>
      </w:pPr>
    </w:p>
    <w:p w:rsidR="0004486C" w:rsidRPr="005C6392" w:rsidRDefault="0004486C" w:rsidP="00FC7FC8">
      <w:pPr>
        <w:spacing w:before="120"/>
        <w:jc w:val="both"/>
        <w:rPr>
          <w:rFonts w:ascii="Tw Cen MT" w:hAnsi="Tw Cen MT" w:cs="Arial"/>
          <w:b/>
          <w:bCs/>
          <w:sz w:val="24"/>
          <w:szCs w:val="24"/>
        </w:rPr>
      </w:pPr>
    </w:p>
    <w:p w:rsidR="0004486C" w:rsidRPr="005C6392" w:rsidRDefault="0004486C" w:rsidP="00FC7FC8">
      <w:pPr>
        <w:spacing w:before="120"/>
        <w:jc w:val="both"/>
        <w:rPr>
          <w:rFonts w:ascii="Tw Cen MT" w:hAnsi="Tw Cen MT" w:cs="Arial"/>
          <w:b/>
          <w:bCs/>
          <w:sz w:val="24"/>
          <w:szCs w:val="24"/>
        </w:rPr>
      </w:pPr>
    </w:p>
    <w:p w:rsidR="00B902F2" w:rsidRPr="005C6392" w:rsidRDefault="00B902F2" w:rsidP="00310ECA">
      <w:pPr>
        <w:spacing w:before="120"/>
        <w:jc w:val="center"/>
        <w:rPr>
          <w:rFonts w:ascii="Tw Cen MT" w:hAnsi="Tw Cen MT"/>
          <w:sz w:val="24"/>
          <w:szCs w:val="24"/>
        </w:rPr>
      </w:pPr>
      <w:r w:rsidRPr="005C6392">
        <w:rPr>
          <w:rFonts w:ascii="Tw Cen MT" w:hAnsi="Tw Cen MT"/>
          <w:b/>
          <w:bCs/>
          <w:sz w:val="24"/>
          <w:szCs w:val="24"/>
        </w:rPr>
        <w:t>ANNEXE N° 5 : MODELE DE CAUTIONNEMENT D'AVANCE DE DEMARRAGE</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Organisme financier :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Référence du Cautionnement : N°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Adressée </w:t>
      </w:r>
      <w:r w:rsidRPr="005C6392">
        <w:rPr>
          <w:rFonts w:ascii="Tw Cen MT" w:hAnsi="Tw Cen MT"/>
          <w:i/>
          <w:iCs/>
          <w:color w:val="auto"/>
        </w:rPr>
        <w:t xml:space="preserve">[indiquer le Maître d’Ouvrage ou le Maître d’Ouvrage Délégué]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i/>
          <w:iCs/>
          <w:color w:val="auto"/>
        </w:rPr>
        <w:t xml:space="preserve">[Adresse du Maître d’Ouvrage </w:t>
      </w:r>
      <w:r w:rsidRPr="005C6392">
        <w:rPr>
          <w:rFonts w:ascii="Tw Cen MT" w:hAnsi="Tw Cen MT"/>
          <w:color w:val="auto"/>
        </w:rPr>
        <w:t>ou du Maître d’Ouvrage Délégué</w:t>
      </w:r>
      <w:r w:rsidRPr="005C6392">
        <w:rPr>
          <w:rFonts w:ascii="Tw Cen MT" w:hAnsi="Tw Cen MT"/>
          <w:i/>
          <w:iCs/>
          <w:color w:val="auto"/>
        </w:rPr>
        <w:t xml:space="preserve">]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ci-dessous désigné « le Maître d’Ouvrage ou le Maître d’Ouvrage Délégué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Nous soussignés (organisme financier, adresse), déclarons par la présente garantir, pour le compte de : </w:t>
      </w:r>
      <w:r w:rsidRPr="005C6392">
        <w:rPr>
          <w:rFonts w:ascii="Tw Cen MT" w:hAnsi="Tw Cen MT"/>
          <w:i/>
          <w:iCs/>
          <w:color w:val="auto"/>
        </w:rPr>
        <w:t>……………...............................................……….. [le titulaire]</w:t>
      </w:r>
      <w:r w:rsidRPr="005C6392">
        <w:rPr>
          <w:rFonts w:ascii="Tw Cen MT" w:hAnsi="Tw Cen MT"/>
          <w:color w:val="auto"/>
        </w:rPr>
        <w:t xml:space="preserve">, au profit de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Maître d’Ouvrage ou Maître d’Ouvrage Délégué </w:t>
      </w:r>
      <w:r w:rsidRPr="005C6392">
        <w:rPr>
          <w:rFonts w:ascii="Tw Cen MT" w:hAnsi="Tw Cen MT"/>
          <w:i/>
          <w:iCs/>
          <w:color w:val="auto"/>
        </w:rPr>
        <w:t xml:space="preserve">[Adresse du Maître d’Ouvrage ou du Maître d’Ouvrage Délégué] (« le bénéficiaire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Le paiement, sans contestation et dès réception de la première demande écrite du bénéficiaire, déclarant que ………….................…….. </w:t>
      </w:r>
      <w:r w:rsidRPr="005C6392">
        <w:rPr>
          <w:rFonts w:ascii="Tw Cen MT" w:hAnsi="Tw Cen MT"/>
          <w:i/>
          <w:iCs/>
          <w:color w:val="auto"/>
        </w:rPr>
        <w:t xml:space="preserve">[le titulaire] </w:t>
      </w:r>
      <w:r w:rsidRPr="005C6392">
        <w:rPr>
          <w:rFonts w:ascii="Tw Cen MT" w:hAnsi="Tw Cen MT"/>
          <w:color w:val="auto"/>
        </w:rPr>
        <w:t xml:space="preserve">ne s’est pas acquitté de ses obligations, relatives au remboursement de l’avance de démarrage selon les conditions du marché ………….................…….. du …………..................................…….. relatif aux fournitures et services connexes </w:t>
      </w:r>
      <w:r w:rsidRPr="005C6392">
        <w:rPr>
          <w:rFonts w:ascii="Tw Cen MT" w:hAnsi="Tw Cen MT"/>
          <w:i/>
          <w:iCs/>
          <w:color w:val="auto"/>
        </w:rPr>
        <w:t>[indiquer l’objet et les références de l’appel d’offres et le lot, éventuellement]</w:t>
      </w:r>
      <w:r w:rsidRPr="005C6392">
        <w:rPr>
          <w:rFonts w:ascii="Tw Cen MT" w:hAnsi="Tw Cen MT"/>
          <w:color w:val="auto"/>
        </w:rPr>
        <w:t xml:space="preserve">, de la somme totale maximum correspondant à l’avance </w:t>
      </w:r>
      <w:r w:rsidRPr="005C6392">
        <w:rPr>
          <w:rFonts w:ascii="Tw Cen MT" w:hAnsi="Tw Cen MT"/>
          <w:i/>
          <w:iCs/>
          <w:color w:val="auto"/>
        </w:rPr>
        <w:t xml:space="preserve">[quarante 40% et trente 30% (respectivement pour les marchés de fournitures et de services connexes) ] </w:t>
      </w:r>
      <w:r w:rsidRPr="005C6392">
        <w:rPr>
          <w:rFonts w:ascii="Tw Cen MT" w:hAnsi="Tw Cen MT"/>
          <w:color w:val="auto"/>
        </w:rPr>
        <w:t xml:space="preserve">du montant Toutes Taxes Comprises du marché n° ………….......................…….., payable dès la notification de l’ordre de service correspondant, soit :…………..........….. francs CFA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La présente garantie entrera en vigueur et prendra effet dès réception des parts respectives de cette avance sur les comptes de …………..........................……..</w:t>
      </w:r>
      <w:r w:rsidRPr="005C6392">
        <w:rPr>
          <w:rFonts w:ascii="Tw Cen MT" w:hAnsi="Tw Cen MT"/>
          <w:i/>
          <w:iCs/>
          <w:color w:val="auto"/>
        </w:rPr>
        <w:t xml:space="preserve">[le titulaire] </w:t>
      </w:r>
      <w:r w:rsidRPr="005C6392">
        <w:rPr>
          <w:rFonts w:ascii="Tw Cen MT" w:hAnsi="Tw Cen MT"/>
          <w:color w:val="auto"/>
        </w:rPr>
        <w:t xml:space="preserve">ouverts auprès de la banque ………….................……... sous le n° ………….................... Elle restera en vigueur jusqu’au remboursement de l’avance conformément à la procédure fixée par le CCAP. Toutefois, le montant du cautionnement sera réduit proportionnellement au remboursement de l’avance au fur et à mesure de son remboursement.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La loi et la juridiction applicables à la garantie sont celles de la République du Cameroun.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i/>
          <w:iCs/>
          <w:color w:val="auto"/>
        </w:rPr>
        <w:t xml:space="preserve">Signé et authentifié par l’organisme financier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i/>
          <w:iCs/>
          <w:color w:val="auto"/>
        </w:rPr>
        <w:t xml:space="preserve">à ……………..........................……….., le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i/>
          <w:iCs/>
          <w:color w:val="auto"/>
        </w:rPr>
        <w:t xml:space="preserve">[signature de l’organisme financier] </w:t>
      </w:r>
    </w:p>
    <w:p w:rsidR="00B902F2" w:rsidRPr="005C6392" w:rsidRDefault="00B902F2" w:rsidP="00B902F2">
      <w:pPr>
        <w:pStyle w:val="Default"/>
        <w:rPr>
          <w:rFonts w:ascii="Tw Cen MT" w:hAnsi="Tw Cen MT"/>
          <w:color w:val="auto"/>
        </w:rPr>
      </w:pPr>
    </w:p>
    <w:p w:rsidR="00B902F2" w:rsidRPr="005C6392" w:rsidRDefault="00B902F2" w:rsidP="00B902F2">
      <w:pPr>
        <w:pStyle w:val="Default"/>
        <w:pageBreakBefore/>
        <w:spacing w:before="120" w:after="120"/>
        <w:jc w:val="both"/>
        <w:rPr>
          <w:rFonts w:ascii="Tw Cen MT" w:hAnsi="Tw Cen MT"/>
          <w:color w:val="auto"/>
        </w:rPr>
      </w:pPr>
      <w:r w:rsidRPr="005C6392">
        <w:rPr>
          <w:rFonts w:ascii="Tw Cen MT" w:hAnsi="Tw Cen MT"/>
          <w:b/>
          <w:bCs/>
          <w:color w:val="auto"/>
        </w:rPr>
        <w:t xml:space="preserve">Annexe n°6 : Modèle de cautionnement de bonne exécution en remplacement de LA </w:t>
      </w:r>
      <w:r w:rsidRPr="005C6392">
        <w:rPr>
          <w:rFonts w:ascii="Tw Cen MT" w:hAnsi="Tw Cen MT"/>
          <w:b/>
          <w:bCs/>
          <w:i/>
          <w:iCs/>
          <w:color w:val="auto"/>
        </w:rPr>
        <w:t>RETENUE DE GARANTIE</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Organisme financier :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Référence du Cautionnement : N°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Adressée </w:t>
      </w:r>
      <w:r w:rsidRPr="005C6392">
        <w:rPr>
          <w:rFonts w:ascii="Tw Cen MT" w:hAnsi="Tw Cen MT"/>
          <w:i/>
          <w:iCs/>
          <w:color w:val="auto"/>
        </w:rPr>
        <w:t xml:space="preserve">[indiquer le Maître d’Ouvrage ou le Maître d’Ouvrage Délégué]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i/>
          <w:iCs/>
          <w:color w:val="auto"/>
        </w:rPr>
        <w:t xml:space="preserve">[Adresse du Maître d’Ouvrage </w:t>
      </w:r>
      <w:r w:rsidRPr="005C6392">
        <w:rPr>
          <w:rFonts w:ascii="Tw Cen MT" w:hAnsi="Tw Cen MT"/>
          <w:color w:val="auto"/>
        </w:rPr>
        <w:t>ou du Maître d’Ouvrage Délégué</w:t>
      </w:r>
      <w:r w:rsidRPr="005C6392">
        <w:rPr>
          <w:rFonts w:ascii="Tw Cen MT" w:hAnsi="Tw Cen MT"/>
          <w:i/>
          <w:iCs/>
          <w:color w:val="auto"/>
        </w:rPr>
        <w:t xml:space="preserve">]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ci-dessous désigné « le Maître d’Ouvrage ou le Maître d’Ouvrage Délégué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Attendu que ………….................................................................n</w:t>
      </w:r>
      <w:r w:rsidRPr="005C6392">
        <w:rPr>
          <w:rFonts w:ascii="Tw Cen MT" w:hAnsi="Tw Cen MT"/>
          <w:i/>
          <w:iCs/>
          <w:color w:val="auto"/>
        </w:rPr>
        <w:t>om et adresse du fournisseur ou du prestataire]</w:t>
      </w:r>
      <w:r w:rsidRPr="005C6392">
        <w:rPr>
          <w:rFonts w:ascii="Tw Cen MT" w:hAnsi="Tw Cen MT"/>
          <w:color w:val="auto"/>
        </w:rPr>
        <w:t xml:space="preserve">,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ci-dessous désigné « le Fournisseur», s’est engagé, en exécution du marché, livrer les fournitures de [indiquer l’objet des prestations]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Attendu qu’il est stipulé dans le marché que la retenue de garantie fixée à </w:t>
      </w:r>
      <w:r w:rsidRPr="005C6392">
        <w:rPr>
          <w:rFonts w:ascii="Tw Cen MT" w:hAnsi="Tw Cen MT"/>
          <w:i/>
          <w:iCs/>
          <w:color w:val="auto"/>
        </w:rPr>
        <w:t xml:space="preserve">[pourcentage inférieur à 10% à préciser] </w:t>
      </w:r>
      <w:r w:rsidRPr="005C6392">
        <w:rPr>
          <w:rFonts w:ascii="Tw Cen MT" w:hAnsi="Tw Cen MT"/>
          <w:color w:val="auto"/>
        </w:rPr>
        <w:t xml:space="preserve">du montant TTC du marché peut être remplacée par une caution solidaire,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Attendu que nous avons convenu de donner au Fournisseur ce cautionnement,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Nous, …........................... </w:t>
      </w:r>
      <w:r w:rsidRPr="005C6392">
        <w:rPr>
          <w:rFonts w:ascii="Tw Cen MT" w:hAnsi="Tw Cen MT"/>
          <w:i/>
          <w:iCs/>
          <w:color w:val="auto"/>
        </w:rPr>
        <w:t>adresse organisme financier]</w:t>
      </w:r>
      <w:r w:rsidRPr="005C6392">
        <w:rPr>
          <w:rFonts w:ascii="Tw Cen MT" w:hAnsi="Tw Cen MT"/>
          <w:color w:val="auto"/>
        </w:rPr>
        <w:t>, représentée par …...........................</w:t>
      </w:r>
      <w:r w:rsidRPr="005C6392">
        <w:rPr>
          <w:rFonts w:ascii="Tw Cen MT" w:hAnsi="Tw Cen MT"/>
          <w:i/>
          <w:iCs/>
          <w:color w:val="auto"/>
        </w:rPr>
        <w:t>noms des signataires]</w:t>
      </w:r>
      <w:r w:rsidRPr="005C6392">
        <w:rPr>
          <w:rFonts w:ascii="Tw Cen MT" w:hAnsi="Tw Cen MT"/>
          <w:color w:val="auto"/>
        </w:rPr>
        <w:t xml:space="preserve">, et ci-dessous désignée « organisme financier »,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Dès lors, nous affirmons par les présentes que nous nous portons garants et responsables à l’égard du Maître d’Ouvrage </w:t>
      </w:r>
      <w:r w:rsidRPr="005C6392">
        <w:rPr>
          <w:rFonts w:ascii="Tw Cen MT" w:hAnsi="Tw Cen MT"/>
          <w:i/>
          <w:iCs/>
          <w:color w:val="auto"/>
        </w:rPr>
        <w:t>ou du Maître d’Ouvrage Délégué</w:t>
      </w:r>
      <w:r w:rsidRPr="005C6392">
        <w:rPr>
          <w:rFonts w:ascii="Tw Cen MT" w:hAnsi="Tw Cen MT"/>
          <w:color w:val="auto"/>
        </w:rPr>
        <w:t xml:space="preserve">, au nom du Fournisseur ou du prestataire, pour un montant maximum de …………....................... </w:t>
      </w:r>
      <w:r w:rsidRPr="005C6392">
        <w:rPr>
          <w:rFonts w:ascii="Tw Cen MT" w:hAnsi="Tw Cen MT"/>
          <w:i/>
          <w:iCs/>
          <w:color w:val="auto"/>
        </w:rPr>
        <w:t>[en chiffres et en lettres]</w:t>
      </w:r>
      <w:r w:rsidRPr="005C6392">
        <w:rPr>
          <w:rFonts w:ascii="Tw Cen MT" w:hAnsi="Tw Cen MT"/>
          <w:color w:val="auto"/>
        </w:rPr>
        <w:t xml:space="preserve">, correspondant à [pourcentage inférieur à 10% à préciser] du montant du marché(10)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de la somme indiquée ci-dessus.</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rsidR="00B902F2" w:rsidRPr="005C6392" w:rsidRDefault="00B902F2" w:rsidP="00B902F2">
      <w:pPr>
        <w:pStyle w:val="Default"/>
        <w:spacing w:before="120" w:after="120"/>
        <w:jc w:val="both"/>
        <w:rPr>
          <w:rFonts w:ascii="Tw Cen MT" w:hAnsi="Tw Cen MT"/>
          <w:color w:val="auto"/>
        </w:rPr>
      </w:pPr>
      <w:r w:rsidRPr="005C6392">
        <w:rPr>
          <w:rFonts w:ascii="Tw Cen MT" w:hAnsi="Tw Cen MT"/>
          <w:color w:val="auto"/>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B902F2" w:rsidRPr="005C6392" w:rsidRDefault="00B902F2" w:rsidP="00B902F2">
      <w:pPr>
        <w:pStyle w:val="Default"/>
        <w:jc w:val="both"/>
        <w:rPr>
          <w:rFonts w:ascii="Tw Cen MT" w:hAnsi="Tw Cen MT"/>
          <w:color w:val="auto"/>
        </w:rPr>
      </w:pPr>
      <w:r w:rsidRPr="005C6392">
        <w:rPr>
          <w:rFonts w:ascii="Tw Cen MT" w:hAnsi="Tw Cen MT"/>
          <w:color w:val="auto"/>
        </w:rPr>
        <w:t xml:space="preserve">La présente caution est soumise pour son interprétation et son exécution au droit camerounais. Les tribunaux camerounais seront seuls compétents pour statuer sur tout ce qui concerne le présent engagement et ses suites. </w:t>
      </w:r>
    </w:p>
    <w:p w:rsidR="00B902F2" w:rsidRPr="005C6392" w:rsidRDefault="00B902F2" w:rsidP="00B902F2">
      <w:pPr>
        <w:pStyle w:val="Default"/>
        <w:jc w:val="both"/>
        <w:rPr>
          <w:rFonts w:ascii="Tw Cen MT" w:hAnsi="Tw Cen MT"/>
          <w:color w:val="auto"/>
        </w:rPr>
      </w:pPr>
      <w:r w:rsidRPr="005C6392">
        <w:rPr>
          <w:rFonts w:ascii="Tw Cen MT" w:hAnsi="Tw Cen MT"/>
          <w:i/>
          <w:iCs/>
          <w:color w:val="auto"/>
        </w:rPr>
        <w:t xml:space="preserve">Signé et authentifié par l’organisme financier </w:t>
      </w:r>
    </w:p>
    <w:p w:rsidR="00B902F2" w:rsidRPr="005C6392" w:rsidRDefault="00B902F2" w:rsidP="00B902F2">
      <w:pPr>
        <w:pStyle w:val="Default"/>
        <w:jc w:val="both"/>
        <w:rPr>
          <w:rFonts w:ascii="Tw Cen MT" w:hAnsi="Tw Cen MT"/>
          <w:color w:val="auto"/>
        </w:rPr>
      </w:pPr>
      <w:r w:rsidRPr="005C6392">
        <w:rPr>
          <w:rFonts w:ascii="Tw Cen MT" w:hAnsi="Tw Cen MT"/>
          <w:i/>
          <w:iCs/>
          <w:color w:val="auto"/>
        </w:rPr>
        <w:t xml:space="preserve">à……………., le ………………… </w:t>
      </w:r>
    </w:p>
    <w:p w:rsidR="00B902F2" w:rsidRPr="005C6392" w:rsidRDefault="00B902F2" w:rsidP="00B902F2">
      <w:pPr>
        <w:pStyle w:val="Default"/>
        <w:jc w:val="both"/>
        <w:rPr>
          <w:rFonts w:ascii="Tw Cen MT" w:hAnsi="Tw Cen MT"/>
          <w:color w:val="auto"/>
        </w:rPr>
      </w:pPr>
      <w:r w:rsidRPr="005C6392">
        <w:rPr>
          <w:rFonts w:ascii="Tw Cen MT" w:hAnsi="Tw Cen MT"/>
          <w:i/>
          <w:iCs/>
          <w:color w:val="auto"/>
        </w:rPr>
        <w:t xml:space="preserve">.[signature de l’Organisme financier] </w:t>
      </w:r>
    </w:p>
    <w:p w:rsidR="00B902F2" w:rsidRPr="005C6392" w:rsidRDefault="00B902F2" w:rsidP="00B902F2">
      <w:pPr>
        <w:pStyle w:val="Default"/>
        <w:jc w:val="both"/>
        <w:rPr>
          <w:rFonts w:ascii="Tw Cen MT" w:hAnsi="Tw Cen MT"/>
          <w:color w:val="auto"/>
        </w:rPr>
      </w:pPr>
      <w:r w:rsidRPr="005C6392">
        <w:rPr>
          <w:rFonts w:ascii="Tw Cen MT" w:hAnsi="Tw Cen MT"/>
          <w:i/>
          <w:iCs/>
          <w:color w:val="auto"/>
        </w:rPr>
        <w:t xml:space="preserve">(10) Cas où la caution est établie une fois au démarrage des travaux et couvre la totalité de la garantie, soit 10% du marché. </w:t>
      </w:r>
    </w:p>
    <w:p w:rsidR="00B902F2" w:rsidRPr="005C6392" w:rsidRDefault="00B902F2" w:rsidP="00B902F2">
      <w:pPr>
        <w:pStyle w:val="Default"/>
        <w:jc w:val="center"/>
        <w:rPr>
          <w:rFonts w:ascii="Tw Cen MT" w:hAnsi="Tw Cen MT"/>
          <w:color w:val="auto"/>
        </w:rPr>
      </w:pPr>
      <w:r w:rsidRPr="005C6392">
        <w:rPr>
          <w:rFonts w:ascii="Tw Cen MT" w:hAnsi="Tw Cen MT"/>
          <w:b/>
          <w:bCs/>
          <w:color w:val="auto"/>
        </w:rPr>
        <w:t xml:space="preserve">ANNEXE N° </w:t>
      </w:r>
      <w:r w:rsidR="00716952" w:rsidRPr="005C6392">
        <w:rPr>
          <w:rFonts w:ascii="Tw Cen MT" w:hAnsi="Tw Cen MT"/>
          <w:b/>
          <w:bCs/>
          <w:color w:val="auto"/>
        </w:rPr>
        <w:t>7</w:t>
      </w:r>
      <w:r w:rsidRPr="005C6392">
        <w:rPr>
          <w:rFonts w:ascii="Tw Cen MT" w:hAnsi="Tw Cen MT"/>
          <w:b/>
          <w:bCs/>
          <w:color w:val="auto"/>
        </w:rPr>
        <w:t xml:space="preserve"> : MODELE DE CADRE DU PLANNING</w:t>
      </w:r>
    </w:p>
    <w:p w:rsidR="00B902F2" w:rsidRPr="005C6392" w:rsidRDefault="00B902F2" w:rsidP="00B902F2">
      <w:pPr>
        <w:pStyle w:val="Default"/>
        <w:jc w:val="center"/>
        <w:rPr>
          <w:rFonts w:ascii="Tw Cen MT" w:hAnsi="Tw Cen MT"/>
          <w:color w:val="auto"/>
        </w:rPr>
      </w:pPr>
      <w:r w:rsidRPr="005C6392">
        <w:rPr>
          <w:rFonts w:ascii="Tw Cen MT" w:hAnsi="Tw Cen MT"/>
          <w:b/>
          <w:bCs/>
          <w:color w:val="auto"/>
        </w:rPr>
        <w:t>CALENDRIER DES ACTIVITES (PROGRAMME DE TRAVAIL)</w:t>
      </w:r>
    </w:p>
    <w:p w:rsidR="00F551C2" w:rsidRPr="005C6392" w:rsidRDefault="00F551C2" w:rsidP="00F551C2">
      <w:pPr>
        <w:widowControl w:val="0"/>
        <w:autoSpaceDE w:val="0"/>
        <w:jc w:val="both"/>
        <w:rPr>
          <w:rFonts w:ascii="Tw Cen MT" w:hAnsi="Tw Cen MT" w:cs="Arial"/>
          <w:sz w:val="24"/>
          <w:szCs w:val="24"/>
        </w:rPr>
      </w:pPr>
    </w:p>
    <w:p w:rsidR="00F551C2" w:rsidRPr="005C6392" w:rsidRDefault="001327C1" w:rsidP="00F551C2">
      <w:pPr>
        <w:tabs>
          <w:tab w:val="left" w:pos="1155"/>
        </w:tabs>
        <w:jc w:val="center"/>
        <w:rPr>
          <w:rFonts w:ascii="Tw Cen MT" w:hAnsi="Tw Cen MT"/>
          <w:sz w:val="24"/>
          <w:szCs w:val="24"/>
        </w:rPr>
      </w:pPr>
      <w:r w:rsidRPr="005C6392">
        <w:rPr>
          <w:rFonts w:ascii="Tw Cen MT" w:hAnsi="Tw Cen MT"/>
          <w:sz w:val="24"/>
          <w:szCs w:val="24"/>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29.75pt" o:ole="">
            <v:imagedata r:id="rId16" o:title=""/>
          </v:shape>
          <o:OLEObject Type="Embed" ProgID="Excel.Sheet.12" ShapeID="_x0000_i1025" DrawAspect="Content" ObjectID="_1815220608" r:id="rId17"/>
        </w:object>
      </w:r>
    </w:p>
    <w:p w:rsidR="00F551C2" w:rsidRPr="005C6392" w:rsidRDefault="00F551C2" w:rsidP="00F551C2">
      <w:pPr>
        <w:pStyle w:val="BodyText2"/>
        <w:tabs>
          <w:tab w:val="left" w:pos="4620"/>
        </w:tabs>
        <w:jc w:val="center"/>
        <w:rPr>
          <w:rFonts w:ascii="Tw Cen MT" w:hAnsi="Tw Cen MT"/>
          <w:szCs w:val="24"/>
        </w:rPr>
      </w:pPr>
      <w:r w:rsidRPr="005C6392">
        <w:rPr>
          <w:rFonts w:ascii="Tw Cen MT" w:hAnsi="Tw Cen MT"/>
          <w:szCs w:val="24"/>
        </w:rPr>
        <w:t>Date_________</w:t>
      </w:r>
    </w:p>
    <w:p w:rsidR="00F551C2" w:rsidRPr="005C6392" w:rsidRDefault="00F551C2" w:rsidP="00F551C2">
      <w:pPr>
        <w:pStyle w:val="BodyText2"/>
        <w:tabs>
          <w:tab w:val="left" w:pos="4620"/>
          <w:tab w:val="left" w:pos="7320"/>
        </w:tabs>
        <w:rPr>
          <w:rFonts w:ascii="Tw Cen MT" w:hAnsi="Tw Cen MT"/>
          <w:szCs w:val="24"/>
        </w:rPr>
      </w:pPr>
      <w:r w:rsidRPr="005C6392">
        <w:rPr>
          <w:rFonts w:ascii="Tw Cen MT" w:hAnsi="Tw Cen MT"/>
          <w:szCs w:val="24"/>
        </w:rPr>
        <w:tab/>
      </w:r>
    </w:p>
    <w:p w:rsidR="00F551C2" w:rsidRPr="005C6392" w:rsidRDefault="00F551C2" w:rsidP="00F551C2">
      <w:pPr>
        <w:pStyle w:val="BodyText2"/>
        <w:tabs>
          <w:tab w:val="left" w:pos="4620"/>
        </w:tabs>
        <w:jc w:val="center"/>
        <w:rPr>
          <w:rFonts w:ascii="Tw Cen MT" w:hAnsi="Tw Cen MT"/>
          <w:i/>
          <w:szCs w:val="24"/>
        </w:rPr>
      </w:pPr>
      <w:r w:rsidRPr="005C6392">
        <w:rPr>
          <w:rFonts w:ascii="Tw Cen MT" w:hAnsi="Tw Cen MT"/>
          <w:i/>
          <w:szCs w:val="24"/>
        </w:rPr>
        <w:t>[Cachet et signature de l’Entrepreneur]</w:t>
      </w:r>
    </w:p>
    <w:p w:rsidR="00F551C2" w:rsidRPr="005C6392" w:rsidRDefault="00F551C2" w:rsidP="00F551C2">
      <w:pPr>
        <w:widowControl w:val="0"/>
        <w:tabs>
          <w:tab w:val="left" w:pos="10480"/>
        </w:tabs>
        <w:autoSpaceDE w:val="0"/>
        <w:jc w:val="both"/>
        <w:rPr>
          <w:rFonts w:ascii="Tw Cen MT" w:hAnsi="Tw Cen MT" w:cs="Arial"/>
          <w:sz w:val="24"/>
          <w:szCs w:val="24"/>
        </w:rPr>
      </w:pPr>
    </w:p>
    <w:p w:rsidR="00F551C2" w:rsidRPr="005C6392" w:rsidRDefault="00F551C2" w:rsidP="00F551C2">
      <w:pPr>
        <w:widowControl w:val="0"/>
        <w:tabs>
          <w:tab w:val="left" w:pos="10480"/>
        </w:tabs>
        <w:autoSpaceDE w:val="0"/>
        <w:jc w:val="both"/>
        <w:rPr>
          <w:rFonts w:ascii="Tw Cen MT" w:hAnsi="Tw Cen MT" w:cs="Arial"/>
          <w:sz w:val="24"/>
          <w:szCs w:val="24"/>
        </w:rPr>
      </w:pPr>
    </w:p>
    <w:p w:rsidR="00F551C2" w:rsidRPr="005C6392" w:rsidRDefault="00F551C2" w:rsidP="00F551C2">
      <w:pPr>
        <w:widowControl w:val="0"/>
        <w:autoSpaceDE w:val="0"/>
        <w:jc w:val="both"/>
        <w:rPr>
          <w:rFonts w:ascii="Tw Cen MT" w:hAnsi="Tw Cen MT" w:cs="Arial"/>
          <w:sz w:val="24"/>
          <w:szCs w:val="24"/>
        </w:rPr>
      </w:pPr>
    </w:p>
    <w:p w:rsidR="00F551C2" w:rsidRPr="005C6392" w:rsidRDefault="00F551C2" w:rsidP="00F551C2">
      <w:pPr>
        <w:widowControl w:val="0"/>
        <w:autoSpaceDE w:val="0"/>
        <w:jc w:val="both"/>
        <w:rPr>
          <w:rFonts w:ascii="Tw Cen MT" w:hAnsi="Tw Cen MT" w:cs="Arial"/>
          <w:sz w:val="24"/>
          <w:szCs w:val="24"/>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310ECA" w:rsidRPr="005C6392" w:rsidRDefault="00310ECA" w:rsidP="00F551C2">
      <w:pPr>
        <w:pStyle w:val="siliacII"/>
        <w:numPr>
          <w:ilvl w:val="12"/>
          <w:numId w:val="0"/>
        </w:numPr>
        <w:jc w:val="center"/>
        <w:rPr>
          <w:rFonts w:ascii="Tw Cen MT" w:hAnsi="Tw Cen MT"/>
        </w:rPr>
      </w:pPr>
    </w:p>
    <w:p w:rsidR="00310ECA" w:rsidRPr="005C6392" w:rsidRDefault="00310ECA"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AD23EB" w:rsidRPr="005C6392" w:rsidRDefault="00AD23EB" w:rsidP="00F551C2">
      <w:pPr>
        <w:pStyle w:val="siliacII"/>
        <w:numPr>
          <w:ilvl w:val="12"/>
          <w:numId w:val="0"/>
        </w:numPr>
        <w:jc w:val="center"/>
        <w:rPr>
          <w:rFonts w:ascii="Tw Cen MT" w:hAnsi="Tw Cen MT"/>
        </w:rPr>
      </w:pPr>
    </w:p>
    <w:p w:rsidR="00F551C2" w:rsidRPr="005C6392" w:rsidRDefault="00F551C2" w:rsidP="00F551C2">
      <w:pPr>
        <w:pStyle w:val="siliacII"/>
        <w:numPr>
          <w:ilvl w:val="12"/>
          <w:numId w:val="0"/>
        </w:numPr>
        <w:jc w:val="center"/>
        <w:rPr>
          <w:rFonts w:ascii="Tw Cen MT" w:hAnsi="Tw Cen MT"/>
        </w:rPr>
      </w:pPr>
    </w:p>
    <w:p w:rsidR="00F551C2" w:rsidRPr="005C6392" w:rsidRDefault="00F551C2" w:rsidP="00F551C2">
      <w:pPr>
        <w:widowControl w:val="0"/>
        <w:autoSpaceDE w:val="0"/>
        <w:autoSpaceDN w:val="0"/>
        <w:adjustRightInd w:val="0"/>
        <w:ind w:right="-20"/>
        <w:jc w:val="both"/>
        <w:rPr>
          <w:rFonts w:ascii="Tw Cen MT" w:hAnsi="Tw Cen MT"/>
          <w:b/>
          <w:bCs/>
          <w:sz w:val="24"/>
          <w:szCs w:val="24"/>
        </w:rPr>
      </w:pPr>
    </w:p>
    <w:p w:rsidR="00716952" w:rsidRPr="005C6392" w:rsidRDefault="00716952" w:rsidP="00F551C2">
      <w:pPr>
        <w:widowControl w:val="0"/>
        <w:autoSpaceDE w:val="0"/>
        <w:autoSpaceDN w:val="0"/>
        <w:adjustRightInd w:val="0"/>
        <w:ind w:right="-20"/>
        <w:jc w:val="both"/>
        <w:rPr>
          <w:rFonts w:ascii="Tw Cen MT" w:hAnsi="Tw Cen MT"/>
          <w:b/>
          <w:bCs/>
          <w:sz w:val="24"/>
          <w:szCs w:val="24"/>
        </w:rPr>
      </w:pPr>
    </w:p>
    <w:p w:rsidR="00310ECA" w:rsidRPr="005C6392" w:rsidRDefault="00310ECA" w:rsidP="00310ECA">
      <w:pPr>
        <w:pStyle w:val="BodyText2"/>
        <w:tabs>
          <w:tab w:val="left" w:pos="4620"/>
        </w:tabs>
        <w:jc w:val="center"/>
        <w:rPr>
          <w:rFonts w:ascii="Tw Cen MT" w:hAnsi="Tw Cen MT"/>
          <w:b/>
          <w:szCs w:val="24"/>
        </w:rPr>
      </w:pPr>
      <w:bookmarkStart w:id="9" w:name="_Hlk64729196"/>
      <w:r w:rsidRPr="005C6392">
        <w:rPr>
          <w:rFonts w:ascii="Tw Cen MT" w:hAnsi="Tw Cen MT" w:cs="Arial"/>
          <w:b/>
          <w:bCs/>
          <w:szCs w:val="24"/>
        </w:rPr>
        <w:t xml:space="preserve">Annexe n° </w:t>
      </w:r>
      <w:r w:rsidR="00716952" w:rsidRPr="005C6392">
        <w:rPr>
          <w:rFonts w:ascii="Tw Cen MT" w:hAnsi="Tw Cen MT" w:cs="Arial"/>
          <w:b/>
          <w:bCs/>
          <w:szCs w:val="24"/>
        </w:rPr>
        <w:t>8</w:t>
      </w:r>
      <w:r w:rsidRPr="005C6392">
        <w:rPr>
          <w:rFonts w:ascii="Tw Cen MT" w:hAnsi="Tw Cen MT" w:cs="Arial"/>
          <w:b/>
          <w:bCs/>
          <w:szCs w:val="24"/>
        </w:rPr>
        <w:t>:</w:t>
      </w:r>
      <w:r w:rsidRPr="005C6392">
        <w:rPr>
          <w:rFonts w:ascii="Tw Cen MT" w:hAnsi="Tw Cen MT"/>
          <w:b/>
          <w:szCs w:val="24"/>
        </w:rPr>
        <w:t>Modèle de fiche du personnel technique affecté à ce chantier</w:t>
      </w:r>
    </w:p>
    <w:p w:rsidR="00310ECA" w:rsidRPr="005C6392" w:rsidRDefault="00310ECA" w:rsidP="00310ECA">
      <w:pPr>
        <w:pStyle w:val="BodyText2"/>
        <w:tabs>
          <w:tab w:val="left" w:pos="4620"/>
        </w:tabs>
        <w:rPr>
          <w:rFonts w:ascii="Tw Cen MT" w:hAnsi="Tw Cen MT"/>
          <w:b/>
          <w:szCs w:val="24"/>
        </w:rPr>
      </w:pPr>
    </w:p>
    <w:p w:rsidR="00310ECA" w:rsidRPr="005C6392" w:rsidRDefault="00310ECA" w:rsidP="00310ECA">
      <w:pPr>
        <w:pStyle w:val="BodyText2"/>
        <w:tabs>
          <w:tab w:val="left" w:pos="4620"/>
        </w:tabs>
        <w:rPr>
          <w:rFonts w:ascii="Tw Cen MT" w:hAnsi="Tw Cen MT"/>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310ECA" w:rsidRPr="005C6392" w:rsidTr="003B6FCE">
        <w:trPr>
          <w:jc w:val="center"/>
        </w:trPr>
        <w:tc>
          <w:tcPr>
            <w:tcW w:w="2103" w:type="dxa"/>
          </w:tcPr>
          <w:p w:rsidR="00310ECA" w:rsidRPr="005C6392" w:rsidRDefault="00310ECA" w:rsidP="003B6FCE">
            <w:pPr>
              <w:pStyle w:val="BodyText2"/>
              <w:tabs>
                <w:tab w:val="left" w:pos="4620"/>
              </w:tabs>
              <w:rPr>
                <w:rFonts w:ascii="Tw Cen MT" w:hAnsi="Tw Cen MT"/>
                <w:b/>
                <w:bCs/>
                <w:szCs w:val="24"/>
              </w:rPr>
            </w:pPr>
            <w:r w:rsidRPr="005C6392">
              <w:rPr>
                <w:rFonts w:ascii="Tw Cen MT" w:hAnsi="Tw Cen MT"/>
                <w:b/>
                <w:szCs w:val="24"/>
              </w:rPr>
              <w:t>Noms et prénoms</w:t>
            </w:r>
          </w:p>
        </w:tc>
        <w:tc>
          <w:tcPr>
            <w:tcW w:w="1261" w:type="dxa"/>
          </w:tcPr>
          <w:p w:rsidR="00310ECA" w:rsidRPr="005C6392" w:rsidRDefault="00310ECA" w:rsidP="003B6FCE">
            <w:pPr>
              <w:pStyle w:val="BodyText2"/>
              <w:tabs>
                <w:tab w:val="left" w:pos="4620"/>
              </w:tabs>
              <w:rPr>
                <w:rFonts w:ascii="Tw Cen MT" w:hAnsi="Tw Cen MT"/>
                <w:b/>
                <w:bCs/>
                <w:szCs w:val="24"/>
              </w:rPr>
            </w:pPr>
            <w:r w:rsidRPr="005C6392">
              <w:rPr>
                <w:rFonts w:ascii="Tw Cen MT" w:hAnsi="Tw Cen MT"/>
                <w:b/>
                <w:szCs w:val="24"/>
              </w:rPr>
              <w:t>Fonctions</w:t>
            </w:r>
          </w:p>
        </w:tc>
        <w:tc>
          <w:tcPr>
            <w:tcW w:w="1607" w:type="dxa"/>
          </w:tcPr>
          <w:p w:rsidR="00310ECA" w:rsidRPr="005C6392" w:rsidRDefault="00310ECA" w:rsidP="003B6FCE">
            <w:pPr>
              <w:pStyle w:val="BodyText2"/>
              <w:tabs>
                <w:tab w:val="left" w:pos="4620"/>
              </w:tabs>
              <w:rPr>
                <w:rFonts w:ascii="Tw Cen MT" w:hAnsi="Tw Cen MT"/>
                <w:b/>
                <w:bCs/>
                <w:szCs w:val="24"/>
              </w:rPr>
            </w:pPr>
            <w:r w:rsidRPr="005C6392">
              <w:rPr>
                <w:rFonts w:ascii="Tw Cen MT" w:hAnsi="Tw Cen MT"/>
                <w:b/>
                <w:szCs w:val="24"/>
              </w:rPr>
              <w:t>Qualification</w:t>
            </w:r>
          </w:p>
        </w:tc>
        <w:tc>
          <w:tcPr>
            <w:tcW w:w="3031" w:type="dxa"/>
          </w:tcPr>
          <w:p w:rsidR="00310ECA" w:rsidRPr="005C6392" w:rsidRDefault="00310ECA" w:rsidP="003B6FCE">
            <w:pPr>
              <w:pStyle w:val="BodyText2"/>
              <w:tabs>
                <w:tab w:val="left" w:pos="4620"/>
              </w:tabs>
              <w:rPr>
                <w:rFonts w:ascii="Tw Cen MT" w:hAnsi="Tw Cen MT"/>
                <w:b/>
                <w:bCs/>
                <w:szCs w:val="24"/>
              </w:rPr>
            </w:pPr>
            <w:r w:rsidRPr="005C6392">
              <w:rPr>
                <w:rFonts w:ascii="Tw Cen MT" w:hAnsi="Tw Cen MT"/>
                <w:b/>
                <w:szCs w:val="24"/>
              </w:rPr>
              <w:t>Expérience professionnelle</w:t>
            </w: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r w:rsidR="00310ECA" w:rsidRPr="005C6392" w:rsidTr="003B6FCE">
        <w:trPr>
          <w:trHeight w:hRule="exact" w:val="284"/>
          <w:jc w:val="center"/>
        </w:trPr>
        <w:tc>
          <w:tcPr>
            <w:tcW w:w="2103" w:type="dxa"/>
          </w:tcPr>
          <w:p w:rsidR="00310ECA" w:rsidRPr="005C6392" w:rsidRDefault="00310ECA" w:rsidP="003B6FCE">
            <w:pPr>
              <w:pStyle w:val="BodyText2"/>
              <w:tabs>
                <w:tab w:val="left" w:pos="4620"/>
              </w:tabs>
              <w:rPr>
                <w:rFonts w:ascii="Tw Cen MT" w:hAnsi="Tw Cen MT"/>
                <w:b/>
                <w:bCs/>
                <w:szCs w:val="24"/>
                <w:u w:val="single"/>
              </w:rPr>
            </w:pPr>
          </w:p>
          <w:p w:rsidR="00310ECA" w:rsidRPr="005C6392" w:rsidRDefault="00310ECA" w:rsidP="003B6FCE">
            <w:pPr>
              <w:pStyle w:val="BodyText2"/>
              <w:tabs>
                <w:tab w:val="left" w:pos="4620"/>
              </w:tabs>
              <w:rPr>
                <w:rFonts w:ascii="Tw Cen MT" w:hAnsi="Tw Cen MT"/>
                <w:b/>
                <w:bCs/>
                <w:szCs w:val="24"/>
                <w:u w:val="single"/>
              </w:rPr>
            </w:pPr>
          </w:p>
          <w:p w:rsidR="00310ECA" w:rsidRPr="005C6392" w:rsidRDefault="00310ECA" w:rsidP="003B6FCE">
            <w:pPr>
              <w:pStyle w:val="BodyText2"/>
              <w:tabs>
                <w:tab w:val="left" w:pos="4620"/>
              </w:tabs>
              <w:rPr>
                <w:rFonts w:ascii="Tw Cen MT" w:hAnsi="Tw Cen MT"/>
                <w:b/>
                <w:bCs/>
                <w:szCs w:val="24"/>
                <w:u w:val="single"/>
              </w:rPr>
            </w:pPr>
          </w:p>
        </w:tc>
        <w:tc>
          <w:tcPr>
            <w:tcW w:w="1261" w:type="dxa"/>
          </w:tcPr>
          <w:p w:rsidR="00310ECA" w:rsidRPr="005C6392" w:rsidRDefault="00310ECA" w:rsidP="003B6FCE">
            <w:pPr>
              <w:pStyle w:val="BodyText2"/>
              <w:tabs>
                <w:tab w:val="left" w:pos="4620"/>
              </w:tabs>
              <w:rPr>
                <w:rFonts w:ascii="Tw Cen MT" w:hAnsi="Tw Cen MT"/>
                <w:b/>
                <w:bCs/>
                <w:szCs w:val="24"/>
                <w:u w:val="single"/>
              </w:rPr>
            </w:pPr>
          </w:p>
        </w:tc>
        <w:tc>
          <w:tcPr>
            <w:tcW w:w="1607" w:type="dxa"/>
          </w:tcPr>
          <w:p w:rsidR="00310ECA" w:rsidRPr="005C6392" w:rsidRDefault="00310ECA" w:rsidP="003B6FCE">
            <w:pPr>
              <w:pStyle w:val="BodyText2"/>
              <w:tabs>
                <w:tab w:val="left" w:pos="4620"/>
              </w:tabs>
              <w:rPr>
                <w:rFonts w:ascii="Tw Cen MT" w:hAnsi="Tw Cen MT"/>
                <w:b/>
                <w:bCs/>
                <w:szCs w:val="24"/>
                <w:u w:val="single"/>
              </w:rPr>
            </w:pPr>
          </w:p>
        </w:tc>
        <w:tc>
          <w:tcPr>
            <w:tcW w:w="3031" w:type="dxa"/>
          </w:tcPr>
          <w:p w:rsidR="00310ECA" w:rsidRPr="005C6392" w:rsidRDefault="00310ECA" w:rsidP="003B6FCE">
            <w:pPr>
              <w:pStyle w:val="BodyText2"/>
              <w:tabs>
                <w:tab w:val="left" w:pos="4620"/>
              </w:tabs>
              <w:rPr>
                <w:rFonts w:ascii="Tw Cen MT" w:hAnsi="Tw Cen MT"/>
                <w:b/>
                <w:bCs/>
                <w:szCs w:val="24"/>
                <w:u w:val="single"/>
              </w:rPr>
            </w:pPr>
          </w:p>
        </w:tc>
      </w:tr>
    </w:tbl>
    <w:p w:rsidR="00310ECA" w:rsidRPr="005C6392" w:rsidRDefault="00310ECA" w:rsidP="00310ECA">
      <w:pPr>
        <w:pStyle w:val="BodyText2"/>
        <w:tabs>
          <w:tab w:val="left" w:pos="4620"/>
        </w:tabs>
        <w:rPr>
          <w:rFonts w:ascii="Tw Cen MT" w:hAnsi="Tw Cen MT"/>
          <w:b/>
          <w:bCs/>
          <w:szCs w:val="24"/>
          <w:u w:val="single"/>
        </w:rPr>
      </w:pPr>
    </w:p>
    <w:p w:rsidR="00310ECA" w:rsidRPr="005C6392" w:rsidRDefault="00310ECA" w:rsidP="00310ECA">
      <w:pPr>
        <w:pStyle w:val="BodyText2"/>
        <w:tabs>
          <w:tab w:val="left" w:pos="4620"/>
        </w:tabs>
        <w:rPr>
          <w:rFonts w:ascii="Tw Cen MT" w:hAnsi="Tw Cen MT"/>
          <w:bCs/>
          <w:szCs w:val="24"/>
        </w:rPr>
      </w:pPr>
      <w:r w:rsidRPr="005C6392">
        <w:rPr>
          <w:rFonts w:ascii="Tw Cen MT" w:hAnsi="Tw Cen MT"/>
          <w:b/>
          <w:szCs w:val="24"/>
        </w:rPr>
        <w:t xml:space="preserve">N.B.  </w:t>
      </w:r>
      <w:r w:rsidRPr="005C6392">
        <w:rPr>
          <w:rFonts w:ascii="Tw Cen MT" w:hAnsi="Tw Cen MT"/>
          <w:szCs w:val="24"/>
        </w:rPr>
        <w:t>Les informations contenues dans ce formulaire doivent être appuyées par les documents probants (Copies des diplômes, cv).</w:t>
      </w:r>
    </w:p>
    <w:p w:rsidR="00310ECA" w:rsidRPr="005C6392" w:rsidRDefault="00310ECA" w:rsidP="00310ECA">
      <w:pPr>
        <w:pStyle w:val="BodyText2"/>
        <w:tabs>
          <w:tab w:val="left" w:pos="4620"/>
        </w:tabs>
        <w:jc w:val="center"/>
        <w:rPr>
          <w:rFonts w:ascii="Tw Cen MT" w:hAnsi="Tw Cen MT"/>
          <w:szCs w:val="24"/>
        </w:rPr>
      </w:pPr>
      <w:r w:rsidRPr="005C6392">
        <w:rPr>
          <w:rFonts w:ascii="Tw Cen MT" w:hAnsi="Tw Cen MT"/>
          <w:szCs w:val="24"/>
        </w:rPr>
        <w:t>Date_________</w:t>
      </w:r>
    </w:p>
    <w:p w:rsidR="00310ECA" w:rsidRPr="005C6392" w:rsidRDefault="00310ECA" w:rsidP="00310ECA">
      <w:pPr>
        <w:pStyle w:val="BodyText2"/>
        <w:tabs>
          <w:tab w:val="left" w:pos="4620"/>
        </w:tabs>
        <w:jc w:val="center"/>
        <w:rPr>
          <w:rFonts w:ascii="Tw Cen MT" w:hAnsi="Tw Cen MT"/>
          <w:i/>
          <w:szCs w:val="24"/>
        </w:rPr>
      </w:pPr>
      <w:r w:rsidRPr="005C6392">
        <w:rPr>
          <w:rFonts w:ascii="Tw Cen MT" w:hAnsi="Tw Cen MT"/>
          <w:i/>
          <w:szCs w:val="24"/>
        </w:rPr>
        <w:t>[Cachet et signature de l’Entrepreneur]</w:t>
      </w:r>
    </w:p>
    <w:p w:rsidR="00310ECA" w:rsidRPr="005C6392" w:rsidRDefault="00310ECA" w:rsidP="00D639E8">
      <w:pPr>
        <w:tabs>
          <w:tab w:val="left" w:pos="6663"/>
        </w:tabs>
        <w:jc w:val="center"/>
        <w:rPr>
          <w:rFonts w:ascii="Tw Cen MT" w:hAnsi="Tw Cen MT"/>
          <w:b/>
          <w:sz w:val="24"/>
          <w:szCs w:val="24"/>
        </w:rPr>
      </w:pPr>
    </w:p>
    <w:p w:rsidR="00310ECA" w:rsidRPr="005C6392" w:rsidRDefault="00310ECA"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06671F">
      <w:pPr>
        <w:pStyle w:val="BodyText2"/>
        <w:tabs>
          <w:tab w:val="left" w:pos="4620"/>
        </w:tabs>
        <w:jc w:val="center"/>
        <w:rPr>
          <w:rFonts w:ascii="Tw Cen MT" w:hAnsi="Tw Cen MT"/>
          <w:b/>
          <w:szCs w:val="24"/>
        </w:rPr>
      </w:pPr>
      <w:r w:rsidRPr="005C6392">
        <w:rPr>
          <w:rFonts w:ascii="Tw Cen MT" w:hAnsi="Tw Cen MT" w:cs="Arial"/>
          <w:b/>
          <w:bCs/>
          <w:szCs w:val="24"/>
        </w:rPr>
        <w:t>Annexe</w:t>
      </w:r>
      <w:r w:rsidR="00716952" w:rsidRPr="005C6392">
        <w:rPr>
          <w:rFonts w:ascii="Tw Cen MT" w:hAnsi="Tw Cen MT" w:cs="Arial"/>
          <w:b/>
          <w:bCs/>
          <w:szCs w:val="24"/>
        </w:rPr>
        <w:t xml:space="preserve"> </w:t>
      </w:r>
      <w:r w:rsidRPr="005C6392">
        <w:rPr>
          <w:rFonts w:ascii="Tw Cen MT" w:hAnsi="Tw Cen MT" w:cs="Arial"/>
          <w:b/>
          <w:bCs/>
          <w:szCs w:val="24"/>
        </w:rPr>
        <w:t xml:space="preserve">n° </w:t>
      </w:r>
      <w:r w:rsidR="00716952" w:rsidRPr="005C6392">
        <w:rPr>
          <w:rFonts w:ascii="Tw Cen MT" w:hAnsi="Tw Cen MT" w:cs="Arial"/>
          <w:b/>
          <w:bCs/>
          <w:szCs w:val="24"/>
        </w:rPr>
        <w:t>09</w:t>
      </w:r>
      <w:r w:rsidRPr="005C6392">
        <w:rPr>
          <w:rFonts w:ascii="Tw Cen MT" w:hAnsi="Tw Cen MT" w:cs="Arial"/>
          <w:b/>
          <w:bCs/>
          <w:szCs w:val="24"/>
        </w:rPr>
        <w:t>:</w:t>
      </w:r>
      <w:r w:rsidRPr="005C6392">
        <w:rPr>
          <w:rFonts w:ascii="Tw Cen MT" w:hAnsi="Tw Cen MT"/>
          <w:b/>
          <w:szCs w:val="24"/>
        </w:rPr>
        <w:t>Modèle de fiche du matériel affecté à ce chantier</w:t>
      </w:r>
    </w:p>
    <w:p w:rsidR="0006671F" w:rsidRPr="005C6392" w:rsidRDefault="0006671F" w:rsidP="0006671F">
      <w:pPr>
        <w:pStyle w:val="BodyText2"/>
        <w:tabs>
          <w:tab w:val="left" w:pos="4620"/>
        </w:tabs>
        <w:jc w:val="center"/>
        <w:rPr>
          <w:rFonts w:ascii="Tw Cen MT" w:hAnsi="Tw Cen MT"/>
          <w:b/>
          <w:szCs w:val="24"/>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09"/>
        <w:gridCol w:w="1908"/>
        <w:gridCol w:w="749"/>
        <w:gridCol w:w="2679"/>
      </w:tblGrid>
      <w:tr w:rsidR="0006671F" w:rsidRPr="005C6392" w:rsidTr="003B6FCE">
        <w:trPr>
          <w:trHeight w:val="567"/>
          <w:jc w:val="center"/>
        </w:trPr>
        <w:tc>
          <w:tcPr>
            <w:tcW w:w="3473" w:type="dxa"/>
            <w:vAlign w:val="center"/>
          </w:tcPr>
          <w:p w:rsidR="0006671F" w:rsidRPr="005C6392" w:rsidRDefault="0006671F" w:rsidP="003B6FCE">
            <w:pPr>
              <w:pStyle w:val="BodyText2"/>
              <w:tabs>
                <w:tab w:val="left" w:pos="4620"/>
              </w:tabs>
              <w:jc w:val="center"/>
              <w:rPr>
                <w:rFonts w:ascii="Tw Cen MT" w:hAnsi="Tw Cen MT"/>
                <w:b/>
                <w:szCs w:val="24"/>
              </w:rPr>
            </w:pPr>
            <w:r w:rsidRPr="005C6392">
              <w:rPr>
                <w:rFonts w:ascii="Tw Cen MT" w:hAnsi="Tw Cen MT"/>
                <w:b/>
                <w:szCs w:val="24"/>
              </w:rPr>
              <w:t>Matériel</w:t>
            </w:r>
          </w:p>
        </w:tc>
        <w:tc>
          <w:tcPr>
            <w:tcW w:w="1661" w:type="dxa"/>
            <w:vAlign w:val="center"/>
          </w:tcPr>
          <w:p w:rsidR="0006671F" w:rsidRPr="005C6392" w:rsidRDefault="0006671F" w:rsidP="003B6FCE">
            <w:pPr>
              <w:pStyle w:val="BodyText2"/>
              <w:tabs>
                <w:tab w:val="left" w:pos="4620"/>
              </w:tabs>
              <w:jc w:val="center"/>
              <w:rPr>
                <w:rFonts w:ascii="Tw Cen MT" w:hAnsi="Tw Cen MT"/>
                <w:b/>
                <w:szCs w:val="24"/>
              </w:rPr>
            </w:pPr>
            <w:r w:rsidRPr="005C6392">
              <w:rPr>
                <w:rFonts w:ascii="Tw Cen MT" w:hAnsi="Tw Cen MT"/>
                <w:b/>
                <w:szCs w:val="24"/>
              </w:rPr>
              <w:t>Propriété/location</w:t>
            </w:r>
          </w:p>
        </w:tc>
        <w:tc>
          <w:tcPr>
            <w:tcW w:w="763" w:type="dxa"/>
            <w:vAlign w:val="center"/>
          </w:tcPr>
          <w:p w:rsidR="0006671F" w:rsidRPr="005C6392" w:rsidRDefault="0006671F" w:rsidP="003B6FCE">
            <w:pPr>
              <w:pStyle w:val="BodyText2"/>
              <w:tabs>
                <w:tab w:val="left" w:pos="4620"/>
              </w:tabs>
              <w:jc w:val="center"/>
              <w:rPr>
                <w:rFonts w:ascii="Tw Cen MT" w:hAnsi="Tw Cen MT"/>
                <w:b/>
                <w:szCs w:val="24"/>
              </w:rPr>
            </w:pPr>
            <w:r w:rsidRPr="005C6392">
              <w:rPr>
                <w:rFonts w:ascii="Tw Cen MT" w:hAnsi="Tw Cen MT"/>
                <w:b/>
                <w:szCs w:val="24"/>
              </w:rPr>
              <w:t>Age</w:t>
            </w:r>
          </w:p>
        </w:tc>
        <w:tc>
          <w:tcPr>
            <w:tcW w:w="2748" w:type="dxa"/>
            <w:vAlign w:val="center"/>
          </w:tcPr>
          <w:p w:rsidR="0006671F" w:rsidRPr="005C6392" w:rsidRDefault="0006671F" w:rsidP="003B6FCE">
            <w:pPr>
              <w:pStyle w:val="BodyText2"/>
              <w:tabs>
                <w:tab w:val="left" w:pos="4620"/>
              </w:tabs>
              <w:jc w:val="center"/>
              <w:rPr>
                <w:rFonts w:ascii="Tw Cen MT" w:hAnsi="Tw Cen MT"/>
                <w:b/>
                <w:szCs w:val="24"/>
              </w:rPr>
            </w:pPr>
            <w:r w:rsidRPr="005C6392">
              <w:rPr>
                <w:rFonts w:ascii="Tw Cen MT" w:hAnsi="Tw Cen MT"/>
                <w:b/>
                <w:szCs w:val="24"/>
              </w:rPr>
              <w:t>Etat de fonctionnement</w:t>
            </w: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r w:rsidR="0006671F" w:rsidRPr="005C6392" w:rsidTr="003B6FCE">
        <w:trPr>
          <w:trHeight w:val="340"/>
          <w:jc w:val="center"/>
        </w:trPr>
        <w:tc>
          <w:tcPr>
            <w:tcW w:w="347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1661" w:type="dxa"/>
            <w:vAlign w:val="center"/>
          </w:tcPr>
          <w:p w:rsidR="0006671F" w:rsidRPr="005C6392" w:rsidRDefault="0006671F" w:rsidP="003B6FCE">
            <w:pPr>
              <w:pStyle w:val="BodyText2"/>
              <w:tabs>
                <w:tab w:val="left" w:pos="4620"/>
              </w:tabs>
              <w:jc w:val="left"/>
              <w:rPr>
                <w:rFonts w:ascii="Tw Cen MT" w:hAnsi="Tw Cen MT"/>
                <w:bCs/>
                <w:szCs w:val="24"/>
              </w:rPr>
            </w:pPr>
          </w:p>
        </w:tc>
        <w:tc>
          <w:tcPr>
            <w:tcW w:w="763" w:type="dxa"/>
            <w:vAlign w:val="center"/>
          </w:tcPr>
          <w:p w:rsidR="0006671F" w:rsidRPr="005C6392" w:rsidRDefault="0006671F" w:rsidP="003B6FCE">
            <w:pPr>
              <w:pStyle w:val="BodyText2"/>
              <w:tabs>
                <w:tab w:val="left" w:pos="4620"/>
              </w:tabs>
              <w:jc w:val="left"/>
              <w:rPr>
                <w:rFonts w:ascii="Tw Cen MT" w:hAnsi="Tw Cen MT"/>
                <w:bCs/>
                <w:szCs w:val="24"/>
              </w:rPr>
            </w:pPr>
          </w:p>
        </w:tc>
        <w:tc>
          <w:tcPr>
            <w:tcW w:w="2748" w:type="dxa"/>
            <w:vAlign w:val="center"/>
          </w:tcPr>
          <w:p w:rsidR="0006671F" w:rsidRPr="005C6392" w:rsidRDefault="0006671F" w:rsidP="003B6FCE">
            <w:pPr>
              <w:pStyle w:val="BodyText2"/>
              <w:tabs>
                <w:tab w:val="left" w:pos="4620"/>
              </w:tabs>
              <w:jc w:val="left"/>
              <w:rPr>
                <w:rFonts w:ascii="Tw Cen MT" w:hAnsi="Tw Cen MT"/>
                <w:bCs/>
                <w:szCs w:val="24"/>
              </w:rPr>
            </w:pPr>
          </w:p>
        </w:tc>
      </w:tr>
    </w:tbl>
    <w:p w:rsidR="0006671F" w:rsidRPr="005C6392" w:rsidRDefault="0006671F" w:rsidP="0006671F">
      <w:pPr>
        <w:pStyle w:val="BodyText2"/>
        <w:tabs>
          <w:tab w:val="left" w:pos="4620"/>
        </w:tabs>
        <w:rPr>
          <w:rFonts w:ascii="Tw Cen MT" w:hAnsi="Tw Cen MT"/>
          <w:bCs/>
          <w:szCs w:val="24"/>
        </w:rPr>
      </w:pPr>
    </w:p>
    <w:p w:rsidR="0006671F" w:rsidRPr="005C6392" w:rsidRDefault="0006671F" w:rsidP="0006671F">
      <w:pPr>
        <w:pStyle w:val="BodyText2"/>
        <w:tabs>
          <w:tab w:val="left" w:pos="4620"/>
        </w:tabs>
        <w:rPr>
          <w:rFonts w:ascii="Tw Cen MT" w:hAnsi="Tw Cen MT"/>
          <w:bCs/>
          <w:szCs w:val="24"/>
        </w:rPr>
      </w:pPr>
    </w:p>
    <w:p w:rsidR="0006671F" w:rsidRPr="005C6392" w:rsidRDefault="0006671F" w:rsidP="0006671F">
      <w:pPr>
        <w:pStyle w:val="BodyText2"/>
        <w:tabs>
          <w:tab w:val="left" w:pos="4620"/>
        </w:tabs>
        <w:rPr>
          <w:rFonts w:ascii="Tw Cen MT" w:hAnsi="Tw Cen MT"/>
          <w:bCs/>
          <w:szCs w:val="24"/>
        </w:rPr>
      </w:pPr>
      <w:r w:rsidRPr="005C6392">
        <w:rPr>
          <w:rFonts w:ascii="Tw Cen MT" w:hAnsi="Tw Cen MT"/>
          <w:b/>
          <w:szCs w:val="24"/>
        </w:rPr>
        <w:t xml:space="preserve">N.B.  </w:t>
      </w:r>
      <w:r w:rsidRPr="005C6392">
        <w:rPr>
          <w:rFonts w:ascii="Tw Cen MT" w:hAnsi="Tw Cen MT"/>
          <w:szCs w:val="24"/>
        </w:rPr>
        <w:t>Les informations contenues dans ce formulaire doivent être appuyées par les documents probants (facture d’achat, contrat de location etc.)</w:t>
      </w:r>
    </w:p>
    <w:p w:rsidR="0006671F" w:rsidRPr="005C6392" w:rsidRDefault="0006671F" w:rsidP="0006671F">
      <w:pPr>
        <w:pStyle w:val="BodyText2"/>
        <w:tabs>
          <w:tab w:val="left" w:pos="4620"/>
        </w:tabs>
        <w:jc w:val="center"/>
        <w:rPr>
          <w:rFonts w:ascii="Tw Cen MT" w:hAnsi="Tw Cen MT"/>
          <w:szCs w:val="24"/>
        </w:rPr>
      </w:pPr>
      <w:r w:rsidRPr="005C6392">
        <w:rPr>
          <w:rFonts w:ascii="Tw Cen MT" w:hAnsi="Tw Cen MT"/>
          <w:szCs w:val="24"/>
        </w:rPr>
        <w:t>Date______________</w:t>
      </w:r>
    </w:p>
    <w:p w:rsidR="0006671F" w:rsidRPr="005C6392" w:rsidRDefault="0006671F" w:rsidP="0006671F">
      <w:pPr>
        <w:pStyle w:val="BodyText2"/>
        <w:tabs>
          <w:tab w:val="left" w:pos="4620"/>
        </w:tabs>
        <w:jc w:val="center"/>
        <w:rPr>
          <w:rFonts w:ascii="Tw Cen MT" w:hAnsi="Tw Cen MT"/>
          <w:szCs w:val="24"/>
        </w:rPr>
      </w:pPr>
    </w:p>
    <w:p w:rsidR="0006671F" w:rsidRPr="005C6392" w:rsidRDefault="0006671F" w:rsidP="0006671F">
      <w:pPr>
        <w:pStyle w:val="BodyText2"/>
        <w:tabs>
          <w:tab w:val="left" w:pos="4620"/>
        </w:tabs>
        <w:jc w:val="center"/>
        <w:rPr>
          <w:rFonts w:ascii="Tw Cen MT" w:hAnsi="Tw Cen MT"/>
          <w:i/>
          <w:szCs w:val="24"/>
        </w:rPr>
      </w:pPr>
      <w:r w:rsidRPr="005C6392">
        <w:rPr>
          <w:rFonts w:ascii="Tw Cen MT" w:hAnsi="Tw Cen MT"/>
          <w:i/>
          <w:szCs w:val="24"/>
        </w:rPr>
        <w:t>[Cachet et signature de l’Entrepreneur]</w:t>
      </w:r>
    </w:p>
    <w:p w:rsidR="0006671F" w:rsidRPr="005C6392" w:rsidRDefault="0006671F" w:rsidP="0006671F">
      <w:pPr>
        <w:jc w:val="both"/>
        <w:rPr>
          <w:rFonts w:ascii="Tw Cen MT" w:hAnsi="Tw Cen MT"/>
          <w:sz w:val="24"/>
          <w:szCs w:val="24"/>
        </w:rPr>
      </w:pPr>
    </w:p>
    <w:p w:rsidR="0006671F" w:rsidRPr="005C6392" w:rsidRDefault="0006671F" w:rsidP="0006671F">
      <w:pPr>
        <w:tabs>
          <w:tab w:val="left" w:pos="6663"/>
        </w:tabs>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716952" w:rsidRPr="005C6392" w:rsidRDefault="00716952"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06671F" w:rsidRPr="005C6392" w:rsidRDefault="0006671F" w:rsidP="00D639E8">
      <w:pPr>
        <w:tabs>
          <w:tab w:val="left" w:pos="6663"/>
        </w:tabs>
        <w:jc w:val="center"/>
        <w:rPr>
          <w:rFonts w:ascii="Tw Cen MT" w:hAnsi="Tw Cen MT"/>
          <w:b/>
          <w:sz w:val="24"/>
          <w:szCs w:val="24"/>
        </w:rPr>
      </w:pPr>
    </w:p>
    <w:p w:rsidR="00310ECA" w:rsidRPr="005C6392" w:rsidRDefault="00310ECA" w:rsidP="00D639E8">
      <w:pPr>
        <w:tabs>
          <w:tab w:val="left" w:pos="6663"/>
        </w:tabs>
        <w:jc w:val="center"/>
        <w:rPr>
          <w:rFonts w:ascii="Tw Cen MT" w:hAnsi="Tw Cen MT"/>
          <w:b/>
          <w:sz w:val="24"/>
          <w:szCs w:val="24"/>
        </w:rPr>
      </w:pPr>
    </w:p>
    <w:p w:rsidR="00310ECA" w:rsidRPr="005C6392" w:rsidRDefault="00310ECA" w:rsidP="00D639E8">
      <w:pPr>
        <w:tabs>
          <w:tab w:val="left" w:pos="6663"/>
        </w:tabs>
        <w:jc w:val="center"/>
        <w:rPr>
          <w:rFonts w:ascii="Tw Cen MT" w:hAnsi="Tw Cen MT"/>
          <w:b/>
          <w:sz w:val="24"/>
          <w:szCs w:val="24"/>
        </w:rPr>
      </w:pPr>
    </w:p>
    <w:p w:rsidR="00D639E8" w:rsidRPr="005C6392" w:rsidRDefault="00D639E8" w:rsidP="00D639E8">
      <w:pPr>
        <w:tabs>
          <w:tab w:val="left" w:pos="6663"/>
        </w:tabs>
        <w:jc w:val="center"/>
        <w:rPr>
          <w:rFonts w:ascii="Tw Cen MT" w:hAnsi="Tw Cen MT"/>
          <w:b/>
          <w:sz w:val="24"/>
          <w:szCs w:val="24"/>
        </w:rPr>
      </w:pPr>
      <w:r w:rsidRPr="005C6392">
        <w:rPr>
          <w:rFonts w:ascii="Tw Cen MT" w:hAnsi="Tw Cen MT"/>
          <w:b/>
          <w:sz w:val="24"/>
          <w:szCs w:val="24"/>
        </w:rPr>
        <w:t xml:space="preserve">ANNEXE N° </w:t>
      </w:r>
      <w:r w:rsidR="00716952" w:rsidRPr="005C6392">
        <w:rPr>
          <w:rFonts w:ascii="Tw Cen MT" w:hAnsi="Tw Cen MT"/>
          <w:b/>
          <w:sz w:val="24"/>
          <w:szCs w:val="24"/>
        </w:rPr>
        <w:t>10</w:t>
      </w:r>
      <w:r w:rsidRPr="005C6392">
        <w:rPr>
          <w:rFonts w:ascii="Tw Cen MT" w:hAnsi="Tw Cen MT"/>
          <w:b/>
          <w:sz w:val="24"/>
          <w:szCs w:val="24"/>
        </w:rPr>
        <w:t xml:space="preserve"> : </w:t>
      </w:r>
      <w:bookmarkStart w:id="10" w:name="_Hlk95247276"/>
      <w:r w:rsidRPr="005C6392">
        <w:rPr>
          <w:rFonts w:ascii="Tw Cen MT" w:hAnsi="Tw Cen MT"/>
          <w:b/>
          <w:sz w:val="24"/>
          <w:szCs w:val="24"/>
        </w:rPr>
        <w:t>ATTESTATION DE VISITE DE SITE SUR L’HONNEUR</w:t>
      </w:r>
    </w:p>
    <w:p w:rsidR="00D639E8" w:rsidRPr="005C6392" w:rsidRDefault="00D639E8" w:rsidP="00D639E8">
      <w:pPr>
        <w:tabs>
          <w:tab w:val="left" w:pos="6663"/>
        </w:tabs>
        <w:jc w:val="center"/>
        <w:rPr>
          <w:rFonts w:ascii="Tw Cen MT" w:hAnsi="Tw Cen MT"/>
          <w:b/>
          <w:sz w:val="24"/>
          <w:szCs w:val="24"/>
        </w:rPr>
      </w:pPr>
    </w:p>
    <w:p w:rsidR="00D639E8" w:rsidRPr="005C6392" w:rsidRDefault="00D639E8" w:rsidP="00D639E8">
      <w:pPr>
        <w:ind w:left="284"/>
        <w:jc w:val="center"/>
        <w:rPr>
          <w:rFonts w:ascii="Tw Cen MT" w:hAnsi="Tw Cen MT" w:cs="Calibri"/>
          <w:b/>
          <w:sz w:val="24"/>
          <w:szCs w:val="24"/>
          <w:lang w:val="fr-CA"/>
        </w:rPr>
      </w:pPr>
    </w:p>
    <w:p w:rsidR="00D639E8" w:rsidRPr="005C6392" w:rsidRDefault="00D639E8" w:rsidP="00D639E8">
      <w:pPr>
        <w:ind w:left="851"/>
        <w:rPr>
          <w:rFonts w:ascii="Tw Cen MT" w:hAnsi="Tw Cen MT" w:cs="Calibri"/>
          <w:sz w:val="24"/>
          <w:szCs w:val="24"/>
          <w:lang w:val="fr-CA"/>
        </w:rPr>
      </w:pPr>
      <w:r w:rsidRPr="005C6392">
        <w:rPr>
          <w:rFonts w:ascii="Tw Cen MT" w:hAnsi="Tw Cen MT" w:cs="Calibri"/>
          <w:sz w:val="24"/>
          <w:szCs w:val="24"/>
          <w:lang w:val="fr-CA"/>
        </w:rPr>
        <w:t xml:space="preserve">Je soussigné Monsieur : </w:t>
      </w:r>
    </w:p>
    <w:p w:rsidR="00D639E8" w:rsidRPr="005C6392" w:rsidRDefault="00D639E8" w:rsidP="00D639E8">
      <w:pPr>
        <w:ind w:left="426" w:hanging="426"/>
        <w:rPr>
          <w:rFonts w:ascii="Tw Cen MT" w:hAnsi="Tw Cen MT" w:cs="Calibri"/>
          <w:sz w:val="24"/>
          <w:szCs w:val="24"/>
          <w:lang w:val="fr-CA"/>
        </w:rPr>
      </w:pPr>
      <w:r w:rsidRPr="005C6392">
        <w:rPr>
          <w:rFonts w:ascii="Tw Cen MT" w:hAnsi="Tw Cen MT" w:cs="Calibri"/>
          <w:sz w:val="24"/>
          <w:szCs w:val="24"/>
          <w:lang w:val="fr-CA"/>
        </w:rPr>
        <w:t xml:space="preserve">               Directeur Général de l’Entreprise : </w:t>
      </w:r>
    </w:p>
    <w:p w:rsidR="00D639E8" w:rsidRPr="005C6392" w:rsidRDefault="00D639E8" w:rsidP="00D639E8">
      <w:pPr>
        <w:rPr>
          <w:rFonts w:ascii="Tw Cen MT" w:hAnsi="Tw Cen MT" w:cs="Calibri"/>
          <w:sz w:val="24"/>
          <w:szCs w:val="24"/>
          <w:lang w:val="fr-CA"/>
        </w:rPr>
      </w:pPr>
      <w:r w:rsidRPr="005C6392">
        <w:rPr>
          <w:rFonts w:ascii="Tw Cen MT" w:hAnsi="Tw Cen MT" w:cs="Calibri"/>
          <w:sz w:val="24"/>
          <w:szCs w:val="24"/>
          <w:lang w:val="fr-CA"/>
        </w:rPr>
        <w:t xml:space="preserve">               Atteste avoir visité : </w:t>
      </w:r>
    </w:p>
    <w:p w:rsidR="00D639E8" w:rsidRPr="005C6392" w:rsidRDefault="00D639E8" w:rsidP="00D639E8">
      <w:pPr>
        <w:rPr>
          <w:rFonts w:ascii="Tw Cen MT" w:hAnsi="Tw Cen MT" w:cs="Calibri"/>
          <w:sz w:val="24"/>
          <w:szCs w:val="24"/>
          <w:lang w:val="fr-CA"/>
        </w:rPr>
      </w:pPr>
    </w:p>
    <w:p w:rsidR="00D639E8" w:rsidRPr="005C6392" w:rsidRDefault="00D639E8" w:rsidP="00D639E8">
      <w:pPr>
        <w:rPr>
          <w:rFonts w:ascii="Tw Cen MT" w:hAnsi="Tw Cen MT" w:cs="Calibri"/>
          <w:sz w:val="24"/>
          <w:szCs w:val="24"/>
        </w:rPr>
      </w:pPr>
      <w:r w:rsidRPr="005C6392">
        <w:rPr>
          <w:rFonts w:ascii="Tw Cen MT" w:hAnsi="Tw Cen MT" w:cs="Calibri"/>
          <w:sz w:val="24"/>
          <w:szCs w:val="24"/>
        </w:rPr>
        <w:t xml:space="preserve">              Objet de l’appel d’offres n° _________ du ________</w:t>
      </w:r>
    </w:p>
    <w:p w:rsidR="00D639E8" w:rsidRPr="005C6392" w:rsidRDefault="00D639E8" w:rsidP="00D639E8">
      <w:pPr>
        <w:rPr>
          <w:rFonts w:ascii="Tw Cen MT" w:hAnsi="Tw Cen MT" w:cs="Calibri"/>
          <w:sz w:val="24"/>
          <w:szCs w:val="24"/>
          <w:lang w:val="fr-CA"/>
        </w:rPr>
      </w:pPr>
      <w:r w:rsidRPr="005C6392">
        <w:rPr>
          <w:rFonts w:ascii="Tw Cen MT" w:hAnsi="Tw Cen MT" w:cs="Calibri"/>
          <w:sz w:val="24"/>
          <w:szCs w:val="24"/>
          <w:lang w:val="fr-CA"/>
        </w:rPr>
        <w:t xml:space="preserve">              A l’issue de cette visite, les observations suivantes ont été relevées :</w:t>
      </w:r>
    </w:p>
    <w:p w:rsidR="00D639E8" w:rsidRPr="005C6392" w:rsidRDefault="00D639E8" w:rsidP="00D639E8">
      <w:pPr>
        <w:rPr>
          <w:rFonts w:ascii="Tw Cen MT" w:hAnsi="Tw Cen MT" w:cs="Calibri"/>
          <w:sz w:val="24"/>
          <w:szCs w:val="24"/>
          <w:lang w:val="fr-CA"/>
        </w:rPr>
      </w:pPr>
      <w:r w:rsidRPr="005C6392">
        <w:rPr>
          <w:rFonts w:ascii="Tw Cen MT" w:hAnsi="Tw Cen MT" w:cs="Calibri"/>
          <w:sz w:val="24"/>
          <w:szCs w:val="24"/>
          <w:lang w:val="fr-CA"/>
        </w:rPr>
        <w:t xml:space="preserve">              Localité d’origine : </w:t>
      </w:r>
    </w:p>
    <w:p w:rsidR="00D639E8" w:rsidRPr="005C6392" w:rsidRDefault="00D639E8" w:rsidP="00D639E8">
      <w:pPr>
        <w:rPr>
          <w:rFonts w:ascii="Tw Cen MT" w:hAnsi="Tw Cen MT" w:cs="Calibri"/>
          <w:sz w:val="24"/>
          <w:szCs w:val="24"/>
          <w:lang w:val="fr-CA"/>
        </w:rPr>
      </w:pPr>
    </w:p>
    <w:p w:rsidR="00D639E8" w:rsidRPr="005C6392" w:rsidRDefault="00D639E8" w:rsidP="00D639E8">
      <w:pPr>
        <w:rPr>
          <w:rFonts w:ascii="Tw Cen MT" w:hAnsi="Tw Cen MT" w:cs="Calibri"/>
          <w:b/>
          <w:sz w:val="24"/>
          <w:szCs w:val="24"/>
          <w:lang w:val="fr-CA"/>
        </w:rPr>
      </w:pPr>
      <w:r w:rsidRPr="005C6392">
        <w:rPr>
          <w:rFonts w:ascii="Tw Cen MT" w:hAnsi="Tw Cen MT" w:cs="Calibri"/>
          <w:b/>
          <w:sz w:val="24"/>
          <w:szCs w:val="24"/>
          <w:lang w:val="fr-CA"/>
        </w:rPr>
        <w:t xml:space="preserve">             A-OBSERVATIONS GENERALES :</w:t>
      </w:r>
    </w:p>
    <w:p w:rsidR="00D639E8" w:rsidRPr="005C6392" w:rsidRDefault="00D639E8" w:rsidP="00D639E8">
      <w:pPr>
        <w:rPr>
          <w:rFonts w:ascii="Tw Cen MT" w:hAnsi="Tw Cen MT" w:cs="Calibri"/>
          <w:b/>
          <w:sz w:val="24"/>
          <w:szCs w:val="24"/>
          <w:lang w:val="fr-CA"/>
        </w:rPr>
      </w:pPr>
    </w:p>
    <w:p w:rsidR="00D639E8" w:rsidRPr="005C6392" w:rsidRDefault="00D639E8" w:rsidP="00695E80">
      <w:pPr>
        <w:numPr>
          <w:ilvl w:val="0"/>
          <w:numId w:val="26"/>
        </w:numPr>
        <w:ind w:left="1060"/>
        <w:rPr>
          <w:rFonts w:ascii="Tw Cen MT" w:hAnsi="Tw Cen MT" w:cs="Calibri"/>
          <w:b/>
          <w:sz w:val="24"/>
          <w:szCs w:val="24"/>
          <w:lang w:val="fr-CA"/>
        </w:rPr>
      </w:pPr>
      <w:r w:rsidRPr="005C6392">
        <w:rPr>
          <w:rFonts w:ascii="Tw Cen MT" w:hAnsi="Tw Cen MT" w:cs="Calibri"/>
          <w:b/>
          <w:sz w:val="24"/>
          <w:szCs w:val="24"/>
          <w:lang w:val="fr-CA"/>
        </w:rPr>
        <w:t xml:space="preserve">1- Situation du projet : </w:t>
      </w:r>
    </w:p>
    <w:tbl>
      <w:tblPr>
        <w:tblW w:w="9546" w:type="dxa"/>
        <w:tblInd w:w="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331"/>
        <w:gridCol w:w="6215"/>
      </w:tblGrid>
      <w:tr w:rsidR="00D639E8" w:rsidRPr="005C6392" w:rsidTr="00806968">
        <w:trPr>
          <w:trHeight w:val="448"/>
        </w:trPr>
        <w:tc>
          <w:tcPr>
            <w:tcW w:w="3331" w:type="dxa"/>
            <w:vAlign w:val="center"/>
          </w:tcPr>
          <w:p w:rsidR="00D639E8" w:rsidRPr="005C6392" w:rsidRDefault="00D639E8" w:rsidP="00806968">
            <w:pPr>
              <w:jc w:val="center"/>
              <w:rPr>
                <w:rFonts w:ascii="Tw Cen MT" w:hAnsi="Tw Cen MT" w:cs="Calibri"/>
                <w:b/>
                <w:sz w:val="24"/>
                <w:szCs w:val="24"/>
                <w:lang w:val="fr-CA"/>
              </w:rPr>
            </w:pPr>
            <w:r w:rsidRPr="005C6392">
              <w:rPr>
                <w:rFonts w:ascii="Tw Cen MT" w:hAnsi="Tw Cen MT" w:cs="Calibri"/>
                <w:b/>
                <w:sz w:val="24"/>
                <w:szCs w:val="24"/>
                <w:lang w:val="fr-CA"/>
              </w:rPr>
              <w:t>ETAT DES LIEUX</w:t>
            </w:r>
          </w:p>
        </w:tc>
        <w:tc>
          <w:tcPr>
            <w:tcW w:w="6215" w:type="dxa"/>
            <w:vAlign w:val="center"/>
          </w:tcPr>
          <w:p w:rsidR="00D639E8" w:rsidRPr="005C6392" w:rsidRDefault="00D639E8" w:rsidP="00806968">
            <w:pPr>
              <w:jc w:val="center"/>
              <w:rPr>
                <w:rFonts w:ascii="Tw Cen MT" w:hAnsi="Tw Cen MT" w:cs="Calibri"/>
                <w:b/>
                <w:sz w:val="24"/>
                <w:szCs w:val="24"/>
                <w:lang w:val="fr-CA"/>
              </w:rPr>
            </w:pPr>
            <w:r w:rsidRPr="005C6392">
              <w:rPr>
                <w:rFonts w:ascii="Tw Cen MT" w:hAnsi="Tw Cen MT" w:cs="Calibri"/>
                <w:b/>
                <w:sz w:val="24"/>
                <w:szCs w:val="24"/>
                <w:lang w:val="fr-CA"/>
              </w:rPr>
              <w:t xml:space="preserve">OBSERVATIONS </w:t>
            </w:r>
          </w:p>
        </w:tc>
      </w:tr>
      <w:tr w:rsidR="00D639E8" w:rsidRPr="005C6392" w:rsidTr="00806968">
        <w:trPr>
          <w:trHeight w:val="668"/>
        </w:trPr>
        <w:tc>
          <w:tcPr>
            <w:tcW w:w="3331" w:type="dxa"/>
            <w:vAlign w:val="center"/>
          </w:tcPr>
          <w:p w:rsidR="00D639E8" w:rsidRPr="005C6392" w:rsidRDefault="00D639E8" w:rsidP="00806968">
            <w:pPr>
              <w:rPr>
                <w:rFonts w:ascii="Tw Cen MT" w:hAnsi="Tw Cen MT" w:cs="Calibri"/>
                <w:sz w:val="24"/>
                <w:szCs w:val="24"/>
                <w:lang w:val="fr-CA"/>
              </w:rPr>
            </w:pPr>
          </w:p>
        </w:tc>
        <w:tc>
          <w:tcPr>
            <w:tcW w:w="6215" w:type="dxa"/>
            <w:vAlign w:val="center"/>
          </w:tcPr>
          <w:p w:rsidR="00D639E8" w:rsidRPr="005C6392" w:rsidRDefault="00D639E8" w:rsidP="00806968">
            <w:pPr>
              <w:jc w:val="center"/>
              <w:rPr>
                <w:rFonts w:ascii="Tw Cen MT" w:hAnsi="Tw Cen MT" w:cs="Calibri"/>
                <w:sz w:val="24"/>
                <w:szCs w:val="24"/>
                <w:lang w:val="fr-CA"/>
              </w:rPr>
            </w:pPr>
          </w:p>
        </w:tc>
      </w:tr>
      <w:tr w:rsidR="00D639E8" w:rsidRPr="005C6392" w:rsidTr="00806968">
        <w:trPr>
          <w:trHeight w:val="436"/>
        </w:trPr>
        <w:tc>
          <w:tcPr>
            <w:tcW w:w="3331" w:type="dxa"/>
            <w:vAlign w:val="center"/>
          </w:tcPr>
          <w:p w:rsidR="00D639E8" w:rsidRPr="005C6392" w:rsidRDefault="00D639E8" w:rsidP="00806968">
            <w:pPr>
              <w:rPr>
                <w:rFonts w:ascii="Tw Cen MT" w:hAnsi="Tw Cen MT" w:cs="Calibri"/>
                <w:sz w:val="24"/>
                <w:szCs w:val="24"/>
                <w:lang w:val="fr-CA"/>
              </w:rPr>
            </w:pPr>
          </w:p>
        </w:tc>
        <w:tc>
          <w:tcPr>
            <w:tcW w:w="6215" w:type="dxa"/>
            <w:vAlign w:val="center"/>
          </w:tcPr>
          <w:p w:rsidR="00D639E8" w:rsidRPr="005C6392" w:rsidRDefault="00D639E8" w:rsidP="00806968">
            <w:pPr>
              <w:jc w:val="center"/>
              <w:rPr>
                <w:rFonts w:ascii="Tw Cen MT" w:hAnsi="Tw Cen MT" w:cs="Calibri"/>
                <w:sz w:val="24"/>
                <w:szCs w:val="24"/>
                <w:lang w:val="fr-CA"/>
              </w:rPr>
            </w:pPr>
          </w:p>
        </w:tc>
      </w:tr>
      <w:tr w:rsidR="00D639E8" w:rsidRPr="005C6392" w:rsidTr="00806968">
        <w:trPr>
          <w:trHeight w:val="436"/>
        </w:trPr>
        <w:tc>
          <w:tcPr>
            <w:tcW w:w="3331" w:type="dxa"/>
            <w:vAlign w:val="center"/>
          </w:tcPr>
          <w:p w:rsidR="00D639E8" w:rsidRPr="005C6392" w:rsidRDefault="00D639E8" w:rsidP="00806968">
            <w:pPr>
              <w:rPr>
                <w:rFonts w:ascii="Tw Cen MT" w:hAnsi="Tw Cen MT" w:cs="Calibri"/>
                <w:sz w:val="24"/>
                <w:szCs w:val="24"/>
                <w:lang w:val="fr-CA"/>
              </w:rPr>
            </w:pPr>
          </w:p>
        </w:tc>
        <w:tc>
          <w:tcPr>
            <w:tcW w:w="6215" w:type="dxa"/>
            <w:vAlign w:val="center"/>
          </w:tcPr>
          <w:p w:rsidR="00D639E8" w:rsidRPr="005C6392" w:rsidRDefault="00D639E8" w:rsidP="00806968">
            <w:pPr>
              <w:jc w:val="center"/>
              <w:rPr>
                <w:rFonts w:ascii="Tw Cen MT" w:hAnsi="Tw Cen MT" w:cs="Calibri"/>
                <w:sz w:val="24"/>
                <w:szCs w:val="24"/>
                <w:lang w:val="fr-CA"/>
              </w:rPr>
            </w:pPr>
          </w:p>
        </w:tc>
      </w:tr>
      <w:tr w:rsidR="00D639E8" w:rsidRPr="005C6392" w:rsidTr="00806968">
        <w:trPr>
          <w:trHeight w:val="994"/>
        </w:trPr>
        <w:tc>
          <w:tcPr>
            <w:tcW w:w="3331" w:type="dxa"/>
            <w:vAlign w:val="center"/>
          </w:tcPr>
          <w:p w:rsidR="00D639E8" w:rsidRPr="005C6392" w:rsidRDefault="00D639E8" w:rsidP="00806968">
            <w:pPr>
              <w:rPr>
                <w:rFonts w:ascii="Tw Cen MT" w:hAnsi="Tw Cen MT" w:cs="Calibri"/>
                <w:sz w:val="24"/>
                <w:szCs w:val="24"/>
                <w:lang w:val="fr-CA"/>
              </w:rPr>
            </w:pPr>
          </w:p>
        </w:tc>
        <w:tc>
          <w:tcPr>
            <w:tcW w:w="6215" w:type="dxa"/>
            <w:vAlign w:val="center"/>
          </w:tcPr>
          <w:p w:rsidR="00D639E8" w:rsidRPr="005C6392" w:rsidRDefault="00D639E8" w:rsidP="00806968">
            <w:pPr>
              <w:jc w:val="center"/>
              <w:rPr>
                <w:rFonts w:ascii="Tw Cen MT" w:hAnsi="Tw Cen MT" w:cs="Calibri"/>
                <w:sz w:val="24"/>
                <w:szCs w:val="24"/>
                <w:lang w:val="fr-CA"/>
              </w:rPr>
            </w:pPr>
          </w:p>
        </w:tc>
      </w:tr>
      <w:tr w:rsidR="00D639E8" w:rsidRPr="005C6392" w:rsidTr="00806968">
        <w:trPr>
          <w:trHeight w:val="542"/>
        </w:trPr>
        <w:tc>
          <w:tcPr>
            <w:tcW w:w="3331" w:type="dxa"/>
            <w:vAlign w:val="center"/>
          </w:tcPr>
          <w:p w:rsidR="00D639E8" w:rsidRPr="005C6392" w:rsidRDefault="00D639E8" w:rsidP="00806968">
            <w:pPr>
              <w:rPr>
                <w:rFonts w:ascii="Tw Cen MT" w:hAnsi="Tw Cen MT" w:cs="Calibri"/>
                <w:sz w:val="24"/>
                <w:szCs w:val="24"/>
                <w:lang w:val="fr-CA"/>
              </w:rPr>
            </w:pPr>
          </w:p>
        </w:tc>
        <w:tc>
          <w:tcPr>
            <w:tcW w:w="6215" w:type="dxa"/>
            <w:vAlign w:val="center"/>
          </w:tcPr>
          <w:p w:rsidR="00D639E8" w:rsidRPr="005C6392" w:rsidRDefault="00D639E8" w:rsidP="00806968">
            <w:pPr>
              <w:jc w:val="center"/>
              <w:rPr>
                <w:rFonts w:ascii="Tw Cen MT" w:hAnsi="Tw Cen MT" w:cs="Calibri"/>
                <w:sz w:val="24"/>
                <w:szCs w:val="24"/>
                <w:lang w:val="fr-CA"/>
              </w:rPr>
            </w:pPr>
          </w:p>
        </w:tc>
      </w:tr>
      <w:tr w:rsidR="00D639E8" w:rsidRPr="005C6392" w:rsidTr="00806968">
        <w:tc>
          <w:tcPr>
            <w:tcW w:w="3331" w:type="dxa"/>
            <w:vAlign w:val="center"/>
          </w:tcPr>
          <w:p w:rsidR="00D639E8" w:rsidRPr="005C6392" w:rsidRDefault="00D639E8" w:rsidP="00806968">
            <w:pPr>
              <w:rPr>
                <w:rFonts w:ascii="Tw Cen MT" w:hAnsi="Tw Cen MT" w:cs="Calibri"/>
                <w:sz w:val="24"/>
                <w:szCs w:val="24"/>
                <w:lang w:val="fr-CA"/>
              </w:rPr>
            </w:pPr>
          </w:p>
          <w:p w:rsidR="00D639E8" w:rsidRPr="005C6392" w:rsidRDefault="00D639E8" w:rsidP="00806968">
            <w:pPr>
              <w:rPr>
                <w:rFonts w:ascii="Tw Cen MT" w:hAnsi="Tw Cen MT" w:cs="Calibri"/>
                <w:sz w:val="24"/>
                <w:szCs w:val="24"/>
                <w:lang w:val="fr-CA"/>
              </w:rPr>
            </w:pPr>
          </w:p>
        </w:tc>
        <w:tc>
          <w:tcPr>
            <w:tcW w:w="6215" w:type="dxa"/>
            <w:vAlign w:val="center"/>
          </w:tcPr>
          <w:p w:rsidR="00D639E8" w:rsidRPr="005C6392" w:rsidRDefault="00D639E8" w:rsidP="00806968">
            <w:pPr>
              <w:jc w:val="center"/>
              <w:rPr>
                <w:rFonts w:ascii="Tw Cen MT" w:hAnsi="Tw Cen MT" w:cs="Calibri"/>
                <w:sz w:val="24"/>
                <w:szCs w:val="24"/>
                <w:lang w:val="fr-CA"/>
              </w:rPr>
            </w:pPr>
          </w:p>
        </w:tc>
      </w:tr>
    </w:tbl>
    <w:p w:rsidR="00D639E8" w:rsidRPr="005C6392" w:rsidRDefault="00D639E8" w:rsidP="00D639E8">
      <w:pPr>
        <w:rPr>
          <w:rFonts w:ascii="Tw Cen MT" w:hAnsi="Tw Cen MT" w:cs="Calibri"/>
          <w:sz w:val="24"/>
          <w:szCs w:val="24"/>
          <w:lang w:val="fr-CA"/>
        </w:rPr>
      </w:pPr>
    </w:p>
    <w:p w:rsidR="00D639E8" w:rsidRPr="005C6392" w:rsidRDefault="00D639E8" w:rsidP="00D639E8">
      <w:pPr>
        <w:rPr>
          <w:rFonts w:ascii="Tw Cen MT" w:hAnsi="Tw Cen MT" w:cs="Calibri"/>
          <w:b/>
          <w:sz w:val="24"/>
          <w:szCs w:val="24"/>
          <w:lang w:val="fr-CA"/>
        </w:rPr>
      </w:pPr>
      <w:r w:rsidRPr="005C6392">
        <w:rPr>
          <w:rFonts w:ascii="Tw Cen MT" w:hAnsi="Tw Cen MT" w:cs="Calibri"/>
          <w:b/>
          <w:sz w:val="24"/>
          <w:szCs w:val="24"/>
          <w:lang w:val="fr-CA"/>
        </w:rPr>
        <w:t xml:space="preserve">B-OBSERVATIONS SPECIFIQUES : </w:t>
      </w:r>
    </w:p>
    <w:p w:rsidR="00D639E8" w:rsidRPr="005C6392" w:rsidRDefault="00D639E8" w:rsidP="00D639E8">
      <w:pPr>
        <w:rPr>
          <w:rFonts w:ascii="Tw Cen MT" w:hAnsi="Tw Cen MT" w:cs="Calibri"/>
          <w:b/>
          <w:sz w:val="24"/>
          <w:szCs w:val="24"/>
          <w:lang w:val="fr-CA"/>
        </w:rPr>
      </w:pPr>
    </w:p>
    <w:p w:rsidR="00D639E8" w:rsidRPr="005C6392" w:rsidRDefault="00D639E8" w:rsidP="00D639E8">
      <w:pPr>
        <w:ind w:left="720"/>
        <w:rPr>
          <w:rFonts w:ascii="Tw Cen MT" w:hAnsi="Tw Cen MT" w:cs="Calibri"/>
          <w:b/>
          <w:sz w:val="24"/>
          <w:szCs w:val="24"/>
          <w:lang w:val="fr-CA"/>
        </w:rPr>
      </w:pPr>
    </w:p>
    <w:p w:rsidR="00D639E8" w:rsidRPr="005C6392" w:rsidRDefault="00D639E8" w:rsidP="00D639E8">
      <w:pPr>
        <w:ind w:left="720"/>
        <w:rPr>
          <w:rFonts w:ascii="Tw Cen MT" w:hAnsi="Tw Cen MT" w:cs="Calibri"/>
          <w:b/>
          <w:sz w:val="24"/>
          <w:szCs w:val="24"/>
          <w:lang w:val="fr-CA"/>
        </w:rPr>
      </w:pPr>
    </w:p>
    <w:p w:rsidR="00D639E8" w:rsidRPr="005C6392" w:rsidRDefault="00D639E8" w:rsidP="00D639E8">
      <w:pPr>
        <w:rPr>
          <w:rFonts w:ascii="Tw Cen MT" w:hAnsi="Tw Cen MT"/>
          <w:sz w:val="24"/>
          <w:szCs w:val="24"/>
        </w:rPr>
      </w:pPr>
    </w:p>
    <w:p w:rsidR="00D639E8" w:rsidRPr="005C6392" w:rsidRDefault="00D639E8" w:rsidP="00D639E8">
      <w:pPr>
        <w:jc w:val="center"/>
        <w:rPr>
          <w:rFonts w:ascii="Tw Cen MT" w:hAnsi="Tw Cen MT"/>
          <w:b/>
          <w:sz w:val="24"/>
          <w:szCs w:val="24"/>
        </w:rPr>
      </w:pPr>
      <w:r w:rsidRPr="005C6392">
        <w:rPr>
          <w:rFonts w:ascii="Tw Cen MT" w:hAnsi="Tw Cen MT"/>
          <w:sz w:val="24"/>
          <w:szCs w:val="24"/>
        </w:rPr>
        <w:t xml:space="preserve">                                                                                                                A__________</w:t>
      </w:r>
      <w:r w:rsidRPr="005C6392">
        <w:rPr>
          <w:rFonts w:ascii="Tw Cen MT" w:hAnsi="Tw Cen MT"/>
          <w:b/>
          <w:sz w:val="24"/>
          <w:szCs w:val="24"/>
        </w:rPr>
        <w:t>, le___________</w:t>
      </w:r>
    </w:p>
    <w:p w:rsidR="00D639E8" w:rsidRPr="005C6392" w:rsidRDefault="00D639E8" w:rsidP="00D639E8">
      <w:pPr>
        <w:jc w:val="center"/>
        <w:rPr>
          <w:rFonts w:ascii="Tw Cen MT" w:hAnsi="Tw Cen MT"/>
          <w:b/>
          <w:sz w:val="24"/>
          <w:szCs w:val="24"/>
        </w:rPr>
      </w:pPr>
      <w:r w:rsidRPr="005C6392">
        <w:rPr>
          <w:rFonts w:ascii="Tw Cen MT" w:hAnsi="Tw Cen MT"/>
          <w:b/>
          <w:sz w:val="24"/>
          <w:szCs w:val="24"/>
        </w:rPr>
        <w:t xml:space="preserve">  Le Directeur Général,</w:t>
      </w:r>
    </w:p>
    <w:p w:rsidR="00D639E8" w:rsidRPr="005C6392" w:rsidRDefault="00D639E8" w:rsidP="00D639E8">
      <w:pPr>
        <w:rPr>
          <w:rFonts w:ascii="Tw Cen MT" w:hAnsi="Tw Cen MT"/>
          <w:b/>
          <w:sz w:val="24"/>
          <w:szCs w:val="24"/>
        </w:rPr>
      </w:pPr>
    </w:p>
    <w:p w:rsidR="00F551C2" w:rsidRPr="005C6392" w:rsidRDefault="00F551C2" w:rsidP="00F551C2">
      <w:pPr>
        <w:spacing w:line="360" w:lineRule="auto"/>
        <w:ind w:firstLine="708"/>
        <w:jc w:val="both"/>
        <w:rPr>
          <w:rFonts w:ascii="Tw Cen MT" w:hAnsi="Tw Cen MT"/>
          <w:b/>
          <w:sz w:val="24"/>
          <w:szCs w:val="24"/>
        </w:rPr>
      </w:pPr>
    </w:p>
    <w:bookmarkEnd w:id="9"/>
    <w:bookmarkEnd w:id="10"/>
    <w:p w:rsidR="00F551C2" w:rsidRPr="005C6392" w:rsidRDefault="00F551C2" w:rsidP="00F551C2">
      <w:pPr>
        <w:jc w:val="both"/>
        <w:rPr>
          <w:rFonts w:ascii="Tw Cen MT" w:hAnsi="Tw Cen MT"/>
          <w:sz w:val="24"/>
          <w:szCs w:val="24"/>
        </w:rPr>
      </w:pPr>
    </w:p>
    <w:p w:rsidR="00F551C2" w:rsidRPr="005C6392" w:rsidRDefault="00F551C2" w:rsidP="00F551C2">
      <w:pPr>
        <w:jc w:val="both"/>
        <w:rPr>
          <w:rFonts w:ascii="Tw Cen MT" w:hAnsi="Tw Cen MT"/>
          <w:sz w:val="24"/>
          <w:szCs w:val="24"/>
        </w:rPr>
      </w:pPr>
      <w:r w:rsidRPr="005C6392">
        <w:rPr>
          <w:rFonts w:ascii="Tw Cen MT" w:hAnsi="Tw Cen MT"/>
          <w:sz w:val="24"/>
          <w:szCs w:val="24"/>
        </w:rPr>
        <w:br w:type="page"/>
      </w:r>
    </w:p>
    <w:p w:rsidR="00F551C2" w:rsidRPr="005C6392" w:rsidRDefault="00F551C2" w:rsidP="00F551C2">
      <w:pPr>
        <w:pStyle w:val="BodyText2"/>
        <w:tabs>
          <w:tab w:val="left" w:pos="4620"/>
        </w:tabs>
        <w:jc w:val="center"/>
        <w:rPr>
          <w:rFonts w:ascii="Tw Cen MT" w:hAnsi="Tw Cen MT"/>
          <w:b/>
          <w:szCs w:val="24"/>
        </w:rPr>
      </w:pPr>
      <w:r w:rsidRPr="005C6392">
        <w:rPr>
          <w:rFonts w:ascii="Tw Cen MT" w:hAnsi="Tw Cen MT" w:cs="Arial"/>
          <w:b/>
          <w:bCs/>
          <w:szCs w:val="24"/>
        </w:rPr>
        <w:t>Annexe</w:t>
      </w:r>
      <w:r w:rsidR="00716952" w:rsidRPr="005C6392">
        <w:rPr>
          <w:rFonts w:ascii="Tw Cen MT" w:hAnsi="Tw Cen MT" w:cs="Arial"/>
          <w:b/>
          <w:bCs/>
          <w:szCs w:val="24"/>
        </w:rPr>
        <w:t xml:space="preserve"> </w:t>
      </w:r>
      <w:r w:rsidRPr="005C6392">
        <w:rPr>
          <w:rFonts w:ascii="Tw Cen MT" w:hAnsi="Tw Cen MT" w:cs="Arial"/>
          <w:b/>
          <w:bCs/>
          <w:szCs w:val="24"/>
        </w:rPr>
        <w:t>n° 11:</w:t>
      </w:r>
      <w:r w:rsidRPr="005C6392">
        <w:rPr>
          <w:rFonts w:ascii="Tw Cen MT" w:hAnsi="Tw Cen MT"/>
          <w:b/>
          <w:szCs w:val="24"/>
        </w:rPr>
        <w:t>Modèle de fiche des références de l’entreprise</w:t>
      </w:r>
    </w:p>
    <w:p w:rsidR="00D639E8" w:rsidRPr="005C6392" w:rsidRDefault="00D639E8" w:rsidP="00F551C2">
      <w:pPr>
        <w:pStyle w:val="BodyText2"/>
        <w:tabs>
          <w:tab w:val="left" w:pos="4620"/>
        </w:tabs>
        <w:jc w:val="center"/>
        <w:rPr>
          <w:rFonts w:ascii="Tw Cen MT" w:hAnsi="Tw Cen MT"/>
          <w:b/>
          <w:szCs w:val="24"/>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F551C2" w:rsidRPr="005C6392" w:rsidTr="00D639E8">
        <w:trPr>
          <w:cantSplit/>
          <w:trHeight w:val="510"/>
          <w:jc w:val="center"/>
        </w:trPr>
        <w:tc>
          <w:tcPr>
            <w:tcW w:w="646" w:type="dxa"/>
            <w:vAlign w:val="center"/>
          </w:tcPr>
          <w:p w:rsidR="00F551C2" w:rsidRPr="005C6392" w:rsidRDefault="00F551C2" w:rsidP="00D639E8">
            <w:pPr>
              <w:pStyle w:val="BodyText2"/>
              <w:tabs>
                <w:tab w:val="left" w:pos="4620"/>
              </w:tabs>
              <w:jc w:val="center"/>
              <w:rPr>
                <w:rFonts w:ascii="Tw Cen MT" w:hAnsi="Tw Cen MT"/>
                <w:b/>
                <w:szCs w:val="24"/>
              </w:rPr>
            </w:pPr>
            <w:r w:rsidRPr="005C6392">
              <w:rPr>
                <w:rFonts w:ascii="Tw Cen MT" w:hAnsi="Tw Cen MT"/>
                <w:b/>
                <w:szCs w:val="24"/>
              </w:rPr>
              <w:t>N°</w:t>
            </w:r>
          </w:p>
        </w:tc>
        <w:tc>
          <w:tcPr>
            <w:tcW w:w="3685" w:type="dxa"/>
            <w:vAlign w:val="center"/>
          </w:tcPr>
          <w:p w:rsidR="00F551C2" w:rsidRPr="005C6392" w:rsidRDefault="00F551C2" w:rsidP="00D639E8">
            <w:pPr>
              <w:pStyle w:val="BodyText2"/>
              <w:tabs>
                <w:tab w:val="left" w:pos="4620"/>
              </w:tabs>
              <w:jc w:val="center"/>
              <w:rPr>
                <w:rFonts w:ascii="Tw Cen MT" w:hAnsi="Tw Cen MT"/>
                <w:b/>
                <w:szCs w:val="24"/>
              </w:rPr>
            </w:pPr>
            <w:r w:rsidRPr="005C6392">
              <w:rPr>
                <w:rFonts w:ascii="Tw Cen MT" w:hAnsi="Tw Cen MT"/>
                <w:b/>
                <w:szCs w:val="24"/>
              </w:rPr>
              <w:t>Projet réalisé</w:t>
            </w:r>
          </w:p>
        </w:tc>
        <w:tc>
          <w:tcPr>
            <w:tcW w:w="2739" w:type="dxa"/>
            <w:vAlign w:val="center"/>
          </w:tcPr>
          <w:p w:rsidR="00F551C2" w:rsidRPr="005C6392" w:rsidRDefault="00F551C2" w:rsidP="00D639E8">
            <w:pPr>
              <w:pStyle w:val="BodyText2"/>
              <w:tabs>
                <w:tab w:val="left" w:pos="4620"/>
              </w:tabs>
              <w:jc w:val="center"/>
              <w:rPr>
                <w:rFonts w:ascii="Tw Cen MT" w:hAnsi="Tw Cen MT"/>
                <w:b/>
                <w:szCs w:val="24"/>
              </w:rPr>
            </w:pPr>
            <w:r w:rsidRPr="005C6392">
              <w:rPr>
                <w:rFonts w:ascii="Tw Cen MT" w:hAnsi="Tw Cen MT"/>
                <w:b/>
                <w:szCs w:val="24"/>
              </w:rPr>
              <w:t>Année de réalisation</w:t>
            </w:r>
          </w:p>
        </w:tc>
        <w:tc>
          <w:tcPr>
            <w:tcW w:w="1939" w:type="dxa"/>
            <w:vAlign w:val="center"/>
          </w:tcPr>
          <w:p w:rsidR="00F551C2" w:rsidRPr="005C6392" w:rsidRDefault="00F551C2" w:rsidP="00D639E8">
            <w:pPr>
              <w:pStyle w:val="BodyText2"/>
              <w:tabs>
                <w:tab w:val="left" w:pos="4620"/>
              </w:tabs>
              <w:jc w:val="center"/>
              <w:rPr>
                <w:rFonts w:ascii="Tw Cen MT" w:hAnsi="Tw Cen MT"/>
                <w:b/>
                <w:szCs w:val="24"/>
              </w:rPr>
            </w:pPr>
            <w:r w:rsidRPr="005C6392">
              <w:rPr>
                <w:rFonts w:ascii="Tw Cen MT" w:hAnsi="Tw Cen MT"/>
                <w:b/>
                <w:szCs w:val="24"/>
              </w:rPr>
              <w:t>Coût du projet</w:t>
            </w: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D639E8">
        <w:trPr>
          <w:trHeight w:val="510"/>
          <w:jc w:val="center"/>
        </w:trPr>
        <w:tc>
          <w:tcPr>
            <w:tcW w:w="646" w:type="dxa"/>
            <w:vAlign w:val="center"/>
          </w:tcPr>
          <w:p w:rsidR="00F551C2" w:rsidRPr="005C6392" w:rsidRDefault="00F551C2" w:rsidP="00D639E8">
            <w:pPr>
              <w:pStyle w:val="BodyText2"/>
              <w:tabs>
                <w:tab w:val="left" w:pos="4620"/>
              </w:tabs>
              <w:jc w:val="left"/>
              <w:rPr>
                <w:rFonts w:ascii="Tw Cen MT" w:hAnsi="Tw Cen MT"/>
                <w:b/>
                <w:szCs w:val="24"/>
              </w:rPr>
            </w:pPr>
          </w:p>
        </w:tc>
        <w:tc>
          <w:tcPr>
            <w:tcW w:w="3685" w:type="dxa"/>
            <w:vAlign w:val="center"/>
          </w:tcPr>
          <w:p w:rsidR="00F551C2" w:rsidRPr="005C6392" w:rsidRDefault="00F551C2" w:rsidP="00D639E8">
            <w:pPr>
              <w:pStyle w:val="BodyText2"/>
              <w:tabs>
                <w:tab w:val="left" w:pos="4620"/>
              </w:tabs>
              <w:jc w:val="left"/>
              <w:rPr>
                <w:rFonts w:ascii="Tw Cen MT" w:hAnsi="Tw Cen MT"/>
                <w:b/>
                <w:szCs w:val="24"/>
              </w:rPr>
            </w:pPr>
          </w:p>
        </w:tc>
        <w:tc>
          <w:tcPr>
            <w:tcW w:w="2739" w:type="dxa"/>
            <w:vAlign w:val="center"/>
          </w:tcPr>
          <w:p w:rsidR="00F551C2" w:rsidRPr="005C6392" w:rsidRDefault="00F551C2" w:rsidP="00D639E8">
            <w:pPr>
              <w:pStyle w:val="BodyText2"/>
              <w:tabs>
                <w:tab w:val="left" w:pos="4620"/>
              </w:tabs>
              <w:jc w:val="left"/>
              <w:rPr>
                <w:rFonts w:ascii="Tw Cen MT" w:hAnsi="Tw Cen MT"/>
                <w:b/>
                <w:szCs w:val="24"/>
              </w:rPr>
            </w:pPr>
          </w:p>
        </w:tc>
        <w:tc>
          <w:tcPr>
            <w:tcW w:w="1939" w:type="dxa"/>
            <w:vAlign w:val="center"/>
          </w:tcPr>
          <w:p w:rsidR="00F551C2" w:rsidRPr="005C6392" w:rsidRDefault="00F551C2" w:rsidP="00D639E8">
            <w:pPr>
              <w:pStyle w:val="BodyText2"/>
              <w:tabs>
                <w:tab w:val="left" w:pos="4620"/>
              </w:tabs>
              <w:jc w:val="left"/>
              <w:rPr>
                <w:rFonts w:ascii="Tw Cen MT" w:hAnsi="Tw Cen MT"/>
                <w:b/>
                <w:szCs w:val="24"/>
              </w:rPr>
            </w:pPr>
          </w:p>
        </w:tc>
      </w:tr>
      <w:tr w:rsidR="00F551C2" w:rsidRPr="005C6392" w:rsidTr="00F551C2">
        <w:trPr>
          <w:cantSplit/>
          <w:jc w:val="center"/>
        </w:trPr>
        <w:tc>
          <w:tcPr>
            <w:tcW w:w="7070" w:type="dxa"/>
            <w:gridSpan w:val="3"/>
          </w:tcPr>
          <w:p w:rsidR="00F551C2" w:rsidRPr="005C6392" w:rsidRDefault="00F551C2" w:rsidP="00F551C2">
            <w:pPr>
              <w:pStyle w:val="BodyText2"/>
              <w:tabs>
                <w:tab w:val="left" w:pos="4620"/>
              </w:tabs>
              <w:rPr>
                <w:rFonts w:ascii="Tw Cen MT" w:hAnsi="Tw Cen MT"/>
                <w:b/>
                <w:szCs w:val="24"/>
              </w:rPr>
            </w:pPr>
            <w:r w:rsidRPr="005C6392">
              <w:rPr>
                <w:rFonts w:ascii="Tw Cen MT" w:hAnsi="Tw Cen MT"/>
                <w:b/>
                <w:szCs w:val="24"/>
              </w:rPr>
              <w:t>TOTAL</w:t>
            </w:r>
          </w:p>
        </w:tc>
        <w:tc>
          <w:tcPr>
            <w:tcW w:w="1939" w:type="dxa"/>
          </w:tcPr>
          <w:p w:rsidR="00F551C2" w:rsidRPr="005C6392" w:rsidRDefault="00F551C2" w:rsidP="00F551C2">
            <w:pPr>
              <w:pStyle w:val="BodyText2"/>
              <w:tabs>
                <w:tab w:val="left" w:pos="4620"/>
              </w:tabs>
              <w:rPr>
                <w:rFonts w:ascii="Tw Cen MT" w:hAnsi="Tw Cen MT"/>
                <w:b/>
                <w:szCs w:val="24"/>
              </w:rPr>
            </w:pPr>
          </w:p>
        </w:tc>
      </w:tr>
    </w:tbl>
    <w:p w:rsidR="00F551C2" w:rsidRPr="005C6392" w:rsidRDefault="00F551C2" w:rsidP="00F551C2">
      <w:pPr>
        <w:pStyle w:val="BodyText2"/>
        <w:tabs>
          <w:tab w:val="left" w:pos="4620"/>
        </w:tabs>
        <w:rPr>
          <w:rFonts w:ascii="Tw Cen MT" w:hAnsi="Tw Cen MT"/>
          <w:b/>
          <w:szCs w:val="24"/>
        </w:rPr>
      </w:pPr>
    </w:p>
    <w:p w:rsidR="00F551C2" w:rsidRPr="005C6392" w:rsidRDefault="00F551C2" w:rsidP="00F551C2">
      <w:pPr>
        <w:pStyle w:val="BodyText2"/>
        <w:tabs>
          <w:tab w:val="left" w:pos="4620"/>
        </w:tabs>
        <w:rPr>
          <w:rFonts w:ascii="Tw Cen MT" w:hAnsi="Tw Cen MT"/>
          <w:szCs w:val="24"/>
        </w:rPr>
      </w:pPr>
      <w:r w:rsidRPr="005C6392">
        <w:rPr>
          <w:rFonts w:ascii="Tw Cen MT" w:hAnsi="Tw Cen MT"/>
          <w:b/>
          <w:szCs w:val="24"/>
          <w:u w:val="single"/>
        </w:rPr>
        <w:t>N.B</w:t>
      </w:r>
      <w:r w:rsidRPr="005C6392">
        <w:rPr>
          <w:rFonts w:ascii="Tw Cen MT" w:hAnsi="Tw Cen MT"/>
          <w:szCs w:val="24"/>
        </w:rPr>
        <w:t>. Les informations contenues dans ce formulaire doivent être appuyées par des documents probants</w:t>
      </w:r>
      <w:r w:rsidRPr="005C6392">
        <w:rPr>
          <w:rFonts w:ascii="Tw Cen MT" w:hAnsi="Tw Cen MT"/>
          <w:b/>
          <w:szCs w:val="24"/>
        </w:rPr>
        <w:t xml:space="preserve"> (</w:t>
      </w:r>
      <w:r w:rsidRPr="005C6392">
        <w:rPr>
          <w:rFonts w:ascii="Tw Cen MT" w:hAnsi="Tw Cen MT"/>
          <w:szCs w:val="24"/>
        </w:rPr>
        <w:t>photocopies des P.V de réception photocopies de la première et de la dernière page du contrat)</w:t>
      </w:r>
    </w:p>
    <w:p w:rsidR="00F551C2" w:rsidRPr="005C6392" w:rsidRDefault="00F551C2" w:rsidP="00F551C2">
      <w:pPr>
        <w:pStyle w:val="BodyText2"/>
        <w:tabs>
          <w:tab w:val="left" w:pos="4620"/>
        </w:tabs>
        <w:jc w:val="center"/>
        <w:rPr>
          <w:rFonts w:ascii="Tw Cen MT" w:hAnsi="Tw Cen MT"/>
          <w:szCs w:val="24"/>
        </w:rPr>
      </w:pPr>
      <w:r w:rsidRPr="005C6392">
        <w:rPr>
          <w:rFonts w:ascii="Tw Cen MT" w:hAnsi="Tw Cen MT"/>
          <w:szCs w:val="24"/>
        </w:rPr>
        <w:t>Date_________</w:t>
      </w:r>
    </w:p>
    <w:p w:rsidR="00F551C2" w:rsidRPr="005C6392" w:rsidRDefault="00F551C2" w:rsidP="00F551C2">
      <w:pPr>
        <w:pStyle w:val="BodyText2"/>
        <w:tabs>
          <w:tab w:val="left" w:pos="4620"/>
        </w:tabs>
        <w:jc w:val="center"/>
        <w:rPr>
          <w:rFonts w:ascii="Tw Cen MT" w:hAnsi="Tw Cen MT"/>
          <w:i/>
          <w:szCs w:val="24"/>
        </w:rPr>
      </w:pPr>
      <w:r w:rsidRPr="005C6392">
        <w:rPr>
          <w:rFonts w:ascii="Tw Cen MT" w:hAnsi="Tw Cen MT"/>
          <w:i/>
          <w:szCs w:val="24"/>
        </w:rPr>
        <w:t>[Cachet et signature de l’Entrepreneur]</w:t>
      </w: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06671F" w:rsidRPr="005C6392" w:rsidRDefault="0006671F"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tabs>
          <w:tab w:val="left" w:pos="1080"/>
        </w:tabs>
        <w:jc w:val="both"/>
        <w:rPr>
          <w:rFonts w:ascii="Tw Cen MT" w:hAnsi="Tw Cen MT"/>
          <w:b/>
          <w:bCs/>
          <w:sz w:val="24"/>
          <w:szCs w:val="24"/>
        </w:rPr>
      </w:pPr>
    </w:p>
    <w:p w:rsidR="00F551C2" w:rsidRPr="005C6392" w:rsidRDefault="00F551C2" w:rsidP="00F551C2">
      <w:pPr>
        <w:widowControl w:val="0"/>
        <w:autoSpaceDE w:val="0"/>
        <w:autoSpaceDN w:val="0"/>
        <w:adjustRightInd w:val="0"/>
        <w:ind w:right="-20"/>
        <w:jc w:val="center"/>
        <w:rPr>
          <w:rFonts w:ascii="Tw Cen MT" w:hAnsi="Tw Cen MT"/>
          <w:b/>
          <w:bCs/>
          <w:sz w:val="24"/>
          <w:szCs w:val="24"/>
        </w:rPr>
      </w:pPr>
      <w:r w:rsidRPr="005C6392">
        <w:rPr>
          <w:rFonts w:ascii="Tw Cen MT" w:hAnsi="Tw Cen MT" w:cs="Arial"/>
          <w:b/>
          <w:bCs/>
          <w:sz w:val="24"/>
          <w:szCs w:val="24"/>
        </w:rPr>
        <w:t>Annexe</w:t>
      </w:r>
      <w:r w:rsidR="00716952" w:rsidRPr="005C6392">
        <w:rPr>
          <w:rFonts w:ascii="Tw Cen MT" w:hAnsi="Tw Cen MT" w:cs="Arial"/>
          <w:b/>
          <w:bCs/>
          <w:sz w:val="24"/>
          <w:szCs w:val="24"/>
        </w:rPr>
        <w:t xml:space="preserve"> </w:t>
      </w:r>
      <w:r w:rsidRPr="005C6392">
        <w:rPr>
          <w:rFonts w:ascii="Tw Cen MT" w:hAnsi="Tw Cen MT" w:cs="Arial"/>
          <w:b/>
          <w:bCs/>
          <w:sz w:val="24"/>
          <w:szCs w:val="24"/>
        </w:rPr>
        <w:t>n° 12:</w:t>
      </w:r>
      <w:r w:rsidRPr="005C6392">
        <w:rPr>
          <w:rFonts w:ascii="Tw Cen MT" w:hAnsi="Tw Cen MT"/>
          <w:b/>
          <w:bCs/>
          <w:sz w:val="24"/>
          <w:szCs w:val="24"/>
        </w:rPr>
        <w:t>Modèle d’accord de groupement</w:t>
      </w:r>
    </w:p>
    <w:p w:rsidR="00F551C2" w:rsidRPr="005C6392" w:rsidRDefault="00F551C2" w:rsidP="00F551C2">
      <w:pPr>
        <w:jc w:val="both"/>
        <w:rPr>
          <w:rFonts w:ascii="Tw Cen MT" w:hAnsi="Tw Cen MT"/>
          <w:sz w:val="24"/>
          <w:szCs w:val="24"/>
        </w:rPr>
      </w:pPr>
    </w:p>
    <w:p w:rsidR="00F551C2" w:rsidRPr="005C6392" w:rsidRDefault="00F551C2" w:rsidP="00F551C2">
      <w:pPr>
        <w:spacing w:before="100" w:beforeAutospacing="1" w:after="100" w:afterAutospacing="1"/>
        <w:jc w:val="both"/>
        <w:rPr>
          <w:rFonts w:ascii="Tw Cen MT" w:hAnsi="Tw Cen MT"/>
          <w:sz w:val="24"/>
          <w:szCs w:val="24"/>
        </w:rPr>
      </w:pPr>
      <w:r w:rsidRPr="005C6392">
        <w:rPr>
          <w:rFonts w:ascii="Tw Cen MT" w:hAnsi="Tw Cen MT"/>
          <w:sz w:val="24"/>
          <w:szCs w:val="24"/>
        </w:rPr>
        <w:t>Noms et adresses des partenaires du groupement solidaire :</w:t>
      </w:r>
    </w:p>
    <w:p w:rsidR="00F551C2" w:rsidRPr="005C6392" w:rsidRDefault="00F551C2" w:rsidP="00F551C2">
      <w:pPr>
        <w:spacing w:before="100" w:beforeAutospacing="1" w:after="100" w:afterAutospacing="1"/>
        <w:jc w:val="both"/>
        <w:rPr>
          <w:rFonts w:ascii="Tw Cen MT" w:hAnsi="Tw Cen MT"/>
          <w:sz w:val="24"/>
          <w:szCs w:val="24"/>
        </w:rPr>
      </w:pPr>
      <w:r w:rsidRPr="005C6392">
        <w:rPr>
          <w:rFonts w:ascii="Tw Cen MT" w:hAnsi="Tw Cen MT"/>
          <w:sz w:val="24"/>
          <w:szCs w:val="24"/>
        </w:rPr>
        <w:t>Noms et adresses des institutions bancaires du groupement :</w:t>
      </w:r>
    </w:p>
    <w:p w:rsidR="00F551C2" w:rsidRPr="005C6392" w:rsidRDefault="00F551C2" w:rsidP="00F551C2">
      <w:pPr>
        <w:jc w:val="both"/>
        <w:rPr>
          <w:rFonts w:ascii="Tw Cen MT" w:hAnsi="Tw Cen MT"/>
          <w:sz w:val="24"/>
          <w:szCs w:val="24"/>
        </w:rPr>
      </w:pPr>
      <w:r w:rsidRPr="005C6392">
        <w:rPr>
          <w:rFonts w:ascii="Tw Cen MT" w:hAnsi="Tw Cen MT"/>
          <w:sz w:val="24"/>
          <w:szCs w:val="24"/>
        </w:rPr>
        <w:t>Rôle de chaque associé :</w:t>
      </w:r>
    </w:p>
    <w:p w:rsidR="00F551C2" w:rsidRPr="005C6392" w:rsidRDefault="00F551C2" w:rsidP="00F551C2">
      <w:pPr>
        <w:jc w:val="both"/>
        <w:rPr>
          <w:rFonts w:ascii="Tw Cen MT" w:hAnsi="Tw Cen MT"/>
          <w:i/>
          <w:sz w:val="24"/>
          <w:szCs w:val="24"/>
        </w:rPr>
      </w:pPr>
      <w:r w:rsidRPr="005C6392">
        <w:rPr>
          <w:rFonts w:ascii="Tw Cen MT" w:hAnsi="Tw Cen MT"/>
          <w:i/>
          <w:sz w:val="24"/>
          <w:szCs w:val="24"/>
        </w:rPr>
        <w:t>[Préciser la nature des tâches de chaque membre du groupement]</w:t>
      </w:r>
    </w:p>
    <w:p w:rsidR="00F551C2" w:rsidRPr="005C6392" w:rsidRDefault="00F551C2" w:rsidP="00F551C2">
      <w:pPr>
        <w:spacing w:before="100" w:beforeAutospacing="1" w:after="100" w:afterAutospacing="1"/>
        <w:jc w:val="both"/>
        <w:rPr>
          <w:rFonts w:ascii="Tw Cen MT" w:hAnsi="Tw Cen MT"/>
          <w:sz w:val="24"/>
          <w:szCs w:val="24"/>
        </w:rPr>
      </w:pPr>
      <w:r w:rsidRPr="005C6392">
        <w:rPr>
          <w:rFonts w:ascii="Tw Cen MT" w:hAnsi="Tw Cen MT"/>
          <w:sz w:val="24"/>
          <w:szCs w:val="24"/>
        </w:rPr>
        <w:t>Nature du groupement :</w:t>
      </w:r>
    </w:p>
    <w:p w:rsidR="00F551C2" w:rsidRPr="005C6392" w:rsidRDefault="00F551C2" w:rsidP="00F551C2">
      <w:pPr>
        <w:jc w:val="both"/>
        <w:rPr>
          <w:rFonts w:ascii="Tw Cen MT" w:hAnsi="Tw Cen MT"/>
          <w:sz w:val="24"/>
          <w:szCs w:val="24"/>
        </w:rPr>
      </w:pPr>
      <w:r w:rsidRPr="005C6392">
        <w:rPr>
          <w:rFonts w:ascii="Tw Cen MT" w:hAnsi="Tw Cen MT"/>
          <w:sz w:val="24"/>
          <w:szCs w:val="24"/>
        </w:rPr>
        <w:t>Groupement solidaire pour la réalisation de :</w:t>
      </w:r>
    </w:p>
    <w:p w:rsidR="00F551C2" w:rsidRPr="005C6392" w:rsidRDefault="00F551C2" w:rsidP="00F551C2">
      <w:pPr>
        <w:jc w:val="both"/>
        <w:rPr>
          <w:rFonts w:ascii="Tw Cen MT" w:hAnsi="Tw Cen MT"/>
          <w:i/>
          <w:sz w:val="24"/>
          <w:szCs w:val="24"/>
        </w:rPr>
      </w:pPr>
      <w:r w:rsidRPr="005C6392">
        <w:rPr>
          <w:rFonts w:ascii="Tw Cen MT" w:hAnsi="Tw Cen MT"/>
          <w:i/>
          <w:sz w:val="24"/>
          <w:szCs w:val="24"/>
        </w:rPr>
        <w:t>[Préciser le N° de l’appel d’offres, le lot et la nature des travaux]</w:t>
      </w:r>
    </w:p>
    <w:p w:rsidR="00F551C2" w:rsidRPr="005C6392" w:rsidRDefault="00F551C2" w:rsidP="00F551C2">
      <w:pPr>
        <w:jc w:val="both"/>
        <w:rPr>
          <w:rFonts w:ascii="Tw Cen MT" w:hAnsi="Tw Cen MT"/>
          <w:sz w:val="24"/>
          <w:szCs w:val="24"/>
        </w:rPr>
      </w:pPr>
    </w:p>
    <w:p w:rsidR="00F551C2" w:rsidRPr="005C6392" w:rsidRDefault="00F551C2" w:rsidP="00F551C2">
      <w:pPr>
        <w:jc w:val="both"/>
        <w:rPr>
          <w:rFonts w:ascii="Tw Cen MT" w:hAnsi="Tw Cen MT"/>
          <w:sz w:val="24"/>
          <w:szCs w:val="24"/>
        </w:rPr>
      </w:pPr>
      <w:r w:rsidRPr="005C6392">
        <w:rPr>
          <w:rFonts w:ascii="Tw Cen MT" w:hAnsi="Tw Cen MT"/>
          <w:sz w:val="24"/>
          <w:szCs w:val="24"/>
        </w:rPr>
        <w:t>Mandataire :</w:t>
      </w:r>
    </w:p>
    <w:p w:rsidR="00F551C2" w:rsidRPr="005C6392" w:rsidRDefault="00F551C2" w:rsidP="00F551C2">
      <w:pPr>
        <w:jc w:val="both"/>
        <w:rPr>
          <w:rFonts w:ascii="Tw Cen MT" w:hAnsi="Tw Cen MT"/>
          <w:i/>
          <w:sz w:val="24"/>
          <w:szCs w:val="24"/>
        </w:rPr>
      </w:pPr>
      <w:r w:rsidRPr="005C6392">
        <w:rPr>
          <w:rFonts w:ascii="Tw Cen MT" w:hAnsi="Tw Cen MT"/>
          <w:i/>
          <w:sz w:val="24"/>
          <w:szCs w:val="24"/>
        </w:rPr>
        <w:t>Nom et adresse du mandataire]</w:t>
      </w:r>
    </w:p>
    <w:p w:rsidR="00F551C2" w:rsidRPr="005C6392" w:rsidRDefault="00F551C2" w:rsidP="00F551C2">
      <w:pPr>
        <w:tabs>
          <w:tab w:val="left" w:pos="1080"/>
        </w:tabs>
        <w:jc w:val="both"/>
        <w:rPr>
          <w:rFonts w:ascii="Tw Cen MT" w:hAnsi="Tw Cen MT"/>
          <w:sz w:val="24"/>
          <w:szCs w:val="24"/>
        </w:rPr>
      </w:pPr>
    </w:p>
    <w:p w:rsidR="00F551C2" w:rsidRPr="005C6392" w:rsidRDefault="00F551C2" w:rsidP="00F551C2">
      <w:pPr>
        <w:tabs>
          <w:tab w:val="left" w:pos="1080"/>
        </w:tabs>
        <w:jc w:val="both"/>
        <w:rPr>
          <w:rFonts w:ascii="Tw Cen MT" w:hAnsi="Tw Cen MT"/>
          <w:sz w:val="24"/>
          <w:szCs w:val="24"/>
        </w:rPr>
      </w:pPr>
      <w:r w:rsidRPr="005C6392">
        <w:rPr>
          <w:rFonts w:ascii="Tw Cen MT" w:hAnsi="Tw Cen MT"/>
          <w:sz w:val="24"/>
          <w:szCs w:val="24"/>
        </w:rPr>
        <w:t>Clé de répartition des paiements (le cas échéant) :</w:t>
      </w:r>
    </w:p>
    <w:p w:rsidR="00F551C2" w:rsidRPr="005C6392" w:rsidRDefault="00F551C2" w:rsidP="00F551C2">
      <w:pPr>
        <w:tabs>
          <w:tab w:val="left" w:pos="1080"/>
        </w:tabs>
        <w:jc w:val="both"/>
        <w:rPr>
          <w:rFonts w:ascii="Tw Cen MT" w:hAnsi="Tw Cen MT"/>
          <w:i/>
          <w:sz w:val="24"/>
          <w:szCs w:val="24"/>
        </w:rPr>
      </w:pPr>
      <w:r w:rsidRPr="005C6392">
        <w:rPr>
          <w:rFonts w:ascii="Tw Cen MT" w:hAnsi="Tw Cen MT"/>
          <w:i/>
          <w:sz w:val="24"/>
          <w:szCs w:val="24"/>
        </w:rPr>
        <w:t>[Pourcentage de paiement de chaque membre du groupement]</w:t>
      </w:r>
    </w:p>
    <w:p w:rsidR="00F551C2" w:rsidRPr="005C6392" w:rsidRDefault="00F551C2" w:rsidP="00F551C2">
      <w:pPr>
        <w:tabs>
          <w:tab w:val="left" w:pos="1080"/>
        </w:tabs>
        <w:jc w:val="both"/>
        <w:rPr>
          <w:rFonts w:ascii="Tw Cen MT" w:hAnsi="Tw Cen MT"/>
          <w:sz w:val="24"/>
          <w:szCs w:val="24"/>
        </w:rPr>
      </w:pPr>
    </w:p>
    <w:p w:rsidR="00F551C2" w:rsidRPr="005C6392" w:rsidRDefault="00F551C2" w:rsidP="00F551C2">
      <w:pPr>
        <w:tabs>
          <w:tab w:val="left" w:pos="1080"/>
        </w:tabs>
        <w:jc w:val="both"/>
        <w:rPr>
          <w:rFonts w:ascii="Tw Cen MT" w:hAnsi="Tw Cen MT"/>
          <w:sz w:val="24"/>
          <w:szCs w:val="24"/>
        </w:rPr>
      </w:pPr>
      <w:r w:rsidRPr="005C6392">
        <w:rPr>
          <w:rFonts w:ascii="Tw Cen MT" w:hAnsi="Tw Cen MT"/>
          <w:sz w:val="24"/>
          <w:szCs w:val="24"/>
        </w:rPr>
        <w:t>Signatures :</w:t>
      </w:r>
    </w:p>
    <w:p w:rsidR="00F551C2" w:rsidRPr="005C6392" w:rsidRDefault="00F551C2" w:rsidP="00F551C2">
      <w:pPr>
        <w:tabs>
          <w:tab w:val="left" w:pos="1080"/>
        </w:tabs>
        <w:jc w:val="both"/>
        <w:rPr>
          <w:rFonts w:ascii="Tw Cen MT" w:hAnsi="Tw Cen MT"/>
          <w:i/>
          <w:sz w:val="24"/>
          <w:szCs w:val="24"/>
        </w:rPr>
      </w:pPr>
      <w:r w:rsidRPr="005C6392">
        <w:rPr>
          <w:rFonts w:ascii="Tw Cen MT" w:hAnsi="Tw Cen MT"/>
          <w:i/>
          <w:sz w:val="24"/>
          <w:szCs w:val="24"/>
        </w:rPr>
        <w:t>[Signature de tous les membres du groupement]</w:t>
      </w:r>
    </w:p>
    <w:p w:rsidR="00F551C2" w:rsidRPr="005C6392" w:rsidRDefault="00F551C2" w:rsidP="00F551C2">
      <w:pPr>
        <w:widowControl w:val="0"/>
        <w:autoSpaceDE w:val="0"/>
        <w:autoSpaceDN w:val="0"/>
        <w:adjustRightInd w:val="0"/>
        <w:ind w:right="-20"/>
        <w:jc w:val="both"/>
        <w:rPr>
          <w:rFonts w:ascii="Tw Cen MT" w:hAnsi="Tw Cen MT"/>
          <w:b/>
          <w:bCs/>
          <w:sz w:val="24"/>
          <w:szCs w:val="24"/>
        </w:rPr>
      </w:pPr>
    </w:p>
    <w:p w:rsidR="00F551C2" w:rsidRPr="005C6392" w:rsidRDefault="00F551C2" w:rsidP="00F551C2">
      <w:pPr>
        <w:widowControl w:val="0"/>
        <w:autoSpaceDE w:val="0"/>
        <w:autoSpaceDN w:val="0"/>
        <w:adjustRightInd w:val="0"/>
        <w:ind w:right="-20"/>
        <w:jc w:val="both"/>
        <w:rPr>
          <w:rFonts w:ascii="Tw Cen MT" w:hAnsi="Tw Cen MT"/>
          <w:b/>
          <w:bCs/>
          <w:sz w:val="24"/>
          <w:szCs w:val="24"/>
        </w:rPr>
      </w:pPr>
    </w:p>
    <w:p w:rsidR="00F551C2" w:rsidRPr="005C6392" w:rsidRDefault="00F551C2" w:rsidP="00F551C2">
      <w:pPr>
        <w:widowControl w:val="0"/>
        <w:autoSpaceDE w:val="0"/>
        <w:autoSpaceDN w:val="0"/>
        <w:adjustRightInd w:val="0"/>
        <w:ind w:right="-20"/>
        <w:jc w:val="both"/>
        <w:rPr>
          <w:rFonts w:ascii="Tw Cen MT" w:hAnsi="Tw Cen MT"/>
          <w:b/>
          <w:bCs/>
          <w:sz w:val="24"/>
          <w:szCs w:val="24"/>
        </w:rPr>
      </w:pPr>
    </w:p>
    <w:p w:rsidR="00F551C2" w:rsidRPr="005C6392" w:rsidRDefault="00F551C2" w:rsidP="00F551C2">
      <w:pPr>
        <w:widowControl w:val="0"/>
        <w:autoSpaceDE w:val="0"/>
        <w:autoSpaceDN w:val="0"/>
        <w:adjustRightInd w:val="0"/>
        <w:ind w:right="-20"/>
        <w:jc w:val="both"/>
        <w:rPr>
          <w:rFonts w:ascii="Tw Cen MT" w:hAnsi="Tw Cen MT"/>
          <w:b/>
          <w:bCs/>
          <w:sz w:val="24"/>
          <w:szCs w:val="24"/>
        </w:rPr>
      </w:pPr>
    </w:p>
    <w:p w:rsidR="00F551C2" w:rsidRPr="005C6392" w:rsidRDefault="00F551C2" w:rsidP="00F551C2">
      <w:pPr>
        <w:widowControl w:val="0"/>
        <w:autoSpaceDE w:val="0"/>
        <w:autoSpaceDN w:val="0"/>
        <w:adjustRightInd w:val="0"/>
        <w:ind w:right="-20"/>
        <w:jc w:val="both"/>
        <w:rPr>
          <w:rFonts w:ascii="Tw Cen MT" w:hAnsi="Tw Cen MT"/>
          <w:b/>
          <w:bCs/>
          <w:sz w:val="24"/>
          <w:szCs w:val="24"/>
        </w:rPr>
      </w:pPr>
    </w:p>
    <w:p w:rsidR="00F551C2" w:rsidRPr="005C6392" w:rsidRDefault="00F551C2" w:rsidP="00F551C2">
      <w:pPr>
        <w:rPr>
          <w:rFonts w:ascii="Tw Cen MT" w:hAnsi="Tw Cen MT"/>
          <w:b/>
          <w:bCs/>
          <w:sz w:val="24"/>
          <w:szCs w:val="24"/>
        </w:rPr>
      </w:pPr>
      <w:r w:rsidRPr="005C6392">
        <w:rPr>
          <w:rFonts w:ascii="Tw Cen MT" w:hAnsi="Tw Cen MT"/>
          <w:b/>
          <w:bCs/>
          <w:sz w:val="24"/>
          <w:szCs w:val="24"/>
        </w:rPr>
        <w:br w:type="page"/>
      </w:r>
    </w:p>
    <w:p w:rsidR="00F551C2" w:rsidRPr="005C6392" w:rsidRDefault="00F551C2" w:rsidP="00F551C2">
      <w:pPr>
        <w:widowControl w:val="0"/>
        <w:autoSpaceDE w:val="0"/>
        <w:autoSpaceDN w:val="0"/>
        <w:adjustRightInd w:val="0"/>
        <w:ind w:right="-20"/>
        <w:jc w:val="center"/>
        <w:rPr>
          <w:rFonts w:ascii="Tw Cen MT" w:hAnsi="Tw Cen MT"/>
          <w:b/>
          <w:bCs/>
          <w:sz w:val="24"/>
          <w:szCs w:val="24"/>
        </w:rPr>
      </w:pPr>
      <w:r w:rsidRPr="005C6392">
        <w:rPr>
          <w:rFonts w:ascii="Tw Cen MT" w:hAnsi="Tw Cen MT" w:cs="Arial"/>
          <w:b/>
          <w:bCs/>
          <w:sz w:val="24"/>
          <w:szCs w:val="24"/>
        </w:rPr>
        <w:t>Annexe</w:t>
      </w:r>
      <w:r w:rsidR="00716952" w:rsidRPr="005C6392">
        <w:rPr>
          <w:rFonts w:ascii="Tw Cen MT" w:hAnsi="Tw Cen MT" w:cs="Arial"/>
          <w:b/>
          <w:bCs/>
          <w:sz w:val="24"/>
          <w:szCs w:val="24"/>
        </w:rPr>
        <w:t xml:space="preserve"> </w:t>
      </w:r>
      <w:r w:rsidRPr="005C6392">
        <w:rPr>
          <w:rFonts w:ascii="Tw Cen MT" w:hAnsi="Tw Cen MT" w:cs="Arial"/>
          <w:b/>
          <w:bCs/>
          <w:sz w:val="24"/>
          <w:szCs w:val="24"/>
        </w:rPr>
        <w:t>n° 13 :</w:t>
      </w:r>
      <w:r w:rsidRPr="005C6392">
        <w:rPr>
          <w:rFonts w:ascii="Tw Cen MT" w:hAnsi="Tw Cen MT"/>
          <w:b/>
          <w:bCs/>
          <w:sz w:val="24"/>
          <w:szCs w:val="24"/>
        </w:rPr>
        <w:t>Modèle de pouvoirs au mandataire</w:t>
      </w:r>
    </w:p>
    <w:p w:rsidR="00F551C2" w:rsidRPr="005C6392" w:rsidRDefault="00F551C2" w:rsidP="00F551C2">
      <w:pPr>
        <w:tabs>
          <w:tab w:val="left" w:pos="6600"/>
        </w:tabs>
        <w:jc w:val="both"/>
        <w:rPr>
          <w:rFonts w:ascii="Tw Cen MT" w:hAnsi="Tw Cen MT"/>
          <w:bCs/>
          <w:sz w:val="24"/>
          <w:szCs w:val="24"/>
        </w:rPr>
      </w:pPr>
    </w:p>
    <w:p w:rsidR="00F551C2" w:rsidRPr="005C6392" w:rsidRDefault="00F551C2" w:rsidP="00F551C2">
      <w:pPr>
        <w:tabs>
          <w:tab w:val="left" w:pos="6600"/>
        </w:tabs>
        <w:spacing w:before="100" w:beforeAutospacing="1" w:after="100" w:afterAutospacing="1"/>
        <w:jc w:val="both"/>
        <w:rPr>
          <w:rFonts w:ascii="Tw Cen MT" w:hAnsi="Tw Cen MT"/>
          <w:bCs/>
          <w:sz w:val="24"/>
          <w:szCs w:val="24"/>
        </w:rPr>
      </w:pPr>
      <w:r w:rsidRPr="005C6392">
        <w:rPr>
          <w:rFonts w:ascii="Tw Cen MT" w:hAnsi="Tw Cen MT"/>
          <w:bCs/>
          <w:sz w:val="24"/>
          <w:szCs w:val="24"/>
        </w:rPr>
        <w:t>Je soussigné___________________________________________________________________</w:t>
      </w:r>
    </w:p>
    <w:p w:rsidR="00F551C2" w:rsidRPr="005C6392" w:rsidRDefault="00F551C2" w:rsidP="00F551C2">
      <w:pPr>
        <w:tabs>
          <w:tab w:val="left" w:pos="6600"/>
        </w:tabs>
        <w:spacing w:before="100" w:beforeAutospacing="1" w:after="100" w:afterAutospacing="1"/>
        <w:rPr>
          <w:rFonts w:ascii="Tw Cen MT" w:hAnsi="Tw Cen MT"/>
          <w:bCs/>
          <w:sz w:val="24"/>
          <w:szCs w:val="24"/>
        </w:rPr>
      </w:pPr>
      <w:r w:rsidRPr="005C6392">
        <w:rPr>
          <w:rFonts w:ascii="Tw Cen MT" w:hAnsi="Tw Cen MT"/>
          <w:bCs/>
          <w:sz w:val="24"/>
          <w:szCs w:val="24"/>
        </w:rPr>
        <w:t xml:space="preserve">Directeur général de </w:t>
      </w:r>
      <w:r w:rsidRPr="005C6392">
        <w:rPr>
          <w:rFonts w:ascii="Tw Cen MT" w:hAnsi="Tw Cen MT"/>
          <w:bCs/>
          <w:i/>
          <w:sz w:val="24"/>
          <w:szCs w:val="24"/>
        </w:rPr>
        <w:t xml:space="preserve">[entreprise mandataire] </w:t>
      </w:r>
      <w:r w:rsidRPr="005C6392">
        <w:rPr>
          <w:rFonts w:ascii="Tw Cen MT" w:hAnsi="Tw Cen MT"/>
          <w:bCs/>
          <w:sz w:val="24"/>
          <w:szCs w:val="24"/>
        </w:rPr>
        <w:t>_________________________________________</w:t>
      </w:r>
    </w:p>
    <w:p w:rsidR="00F551C2" w:rsidRPr="005C6392" w:rsidRDefault="00F551C2" w:rsidP="00F551C2">
      <w:pPr>
        <w:tabs>
          <w:tab w:val="left" w:pos="6600"/>
        </w:tabs>
        <w:spacing w:before="100" w:beforeAutospacing="1" w:after="100" w:afterAutospacing="1"/>
        <w:jc w:val="both"/>
        <w:rPr>
          <w:rFonts w:ascii="Tw Cen MT" w:hAnsi="Tw Cen MT"/>
          <w:bCs/>
          <w:sz w:val="24"/>
          <w:szCs w:val="24"/>
        </w:rPr>
      </w:pPr>
      <w:r w:rsidRPr="005C6392">
        <w:rPr>
          <w:rFonts w:ascii="Tw Cen MT" w:hAnsi="Tw Cen MT"/>
          <w:bCs/>
          <w:sz w:val="24"/>
          <w:szCs w:val="24"/>
        </w:rPr>
        <w:t>Demeurant à ___________BP______________tél_____________________________________</w:t>
      </w:r>
    </w:p>
    <w:p w:rsidR="00F551C2" w:rsidRPr="005C6392" w:rsidRDefault="00F551C2" w:rsidP="00F551C2">
      <w:pPr>
        <w:tabs>
          <w:tab w:val="left" w:pos="6600"/>
        </w:tabs>
        <w:spacing w:before="100" w:beforeAutospacing="1" w:after="100" w:afterAutospacing="1"/>
        <w:rPr>
          <w:rFonts w:ascii="Tw Cen MT" w:hAnsi="Tw Cen MT"/>
          <w:bCs/>
          <w:sz w:val="24"/>
          <w:szCs w:val="24"/>
        </w:rPr>
      </w:pPr>
      <w:r w:rsidRPr="005C6392">
        <w:rPr>
          <w:rFonts w:ascii="Tw Cen MT" w:hAnsi="Tw Cen MT"/>
          <w:bCs/>
          <w:sz w:val="24"/>
          <w:szCs w:val="24"/>
        </w:rPr>
        <w:t>Donne par la présente, pouvoir à Mme/M____________________________________________</w:t>
      </w:r>
    </w:p>
    <w:p w:rsidR="00F551C2" w:rsidRPr="005C6392" w:rsidRDefault="00F551C2" w:rsidP="00F551C2">
      <w:pPr>
        <w:tabs>
          <w:tab w:val="left" w:pos="6600"/>
        </w:tabs>
        <w:spacing w:before="100" w:beforeAutospacing="1" w:after="100" w:afterAutospacing="1"/>
        <w:rPr>
          <w:rFonts w:ascii="Tw Cen MT" w:hAnsi="Tw Cen MT"/>
          <w:bCs/>
          <w:sz w:val="24"/>
          <w:szCs w:val="24"/>
        </w:rPr>
      </w:pPr>
      <w:r w:rsidRPr="005C6392">
        <w:rPr>
          <w:rFonts w:ascii="Tw Cen MT" w:hAnsi="Tw Cen MT"/>
          <w:bCs/>
          <w:sz w:val="24"/>
          <w:szCs w:val="24"/>
        </w:rPr>
        <w:t xml:space="preserve">Directeur général de </w:t>
      </w:r>
      <w:r w:rsidRPr="005C6392">
        <w:rPr>
          <w:rFonts w:ascii="Tw Cen MT" w:hAnsi="Tw Cen MT"/>
          <w:bCs/>
          <w:i/>
          <w:sz w:val="24"/>
          <w:szCs w:val="24"/>
        </w:rPr>
        <w:t>[entreprise mandataire]</w:t>
      </w:r>
      <w:r w:rsidRPr="005C6392">
        <w:rPr>
          <w:rFonts w:ascii="Tw Cen MT" w:hAnsi="Tw Cen MT"/>
          <w:bCs/>
          <w:sz w:val="24"/>
          <w:szCs w:val="24"/>
        </w:rPr>
        <w:t xml:space="preserve"> _________________________________________</w:t>
      </w:r>
    </w:p>
    <w:p w:rsidR="00F551C2" w:rsidRPr="005C6392" w:rsidRDefault="00F551C2" w:rsidP="00F551C2">
      <w:pPr>
        <w:tabs>
          <w:tab w:val="left" w:pos="6600"/>
        </w:tabs>
        <w:spacing w:before="100" w:beforeAutospacing="1" w:after="100" w:afterAutospacing="1"/>
        <w:jc w:val="both"/>
        <w:rPr>
          <w:rFonts w:ascii="Tw Cen MT" w:hAnsi="Tw Cen MT"/>
          <w:bCs/>
          <w:sz w:val="24"/>
          <w:szCs w:val="24"/>
        </w:rPr>
      </w:pPr>
      <w:r w:rsidRPr="005C6392">
        <w:rPr>
          <w:rFonts w:ascii="Tw Cen MT" w:hAnsi="Tw Cen MT"/>
          <w:bCs/>
          <w:sz w:val="24"/>
          <w:szCs w:val="24"/>
        </w:rPr>
        <w:t>Demeurant à ___________BP______________tél_____________________________________</w:t>
      </w:r>
    </w:p>
    <w:p w:rsidR="00F551C2" w:rsidRPr="005C6392" w:rsidRDefault="00F551C2" w:rsidP="00F551C2">
      <w:pPr>
        <w:tabs>
          <w:tab w:val="left" w:pos="6600"/>
        </w:tabs>
        <w:spacing w:before="100" w:beforeAutospacing="1" w:after="100" w:afterAutospacing="1"/>
        <w:rPr>
          <w:rFonts w:ascii="Tw Cen MT" w:hAnsi="Tw Cen MT"/>
          <w:bCs/>
          <w:sz w:val="24"/>
          <w:szCs w:val="24"/>
        </w:rPr>
      </w:pPr>
      <w:r w:rsidRPr="005C6392">
        <w:rPr>
          <w:rFonts w:ascii="Tw Cen MT" w:hAnsi="Tw Cen MT"/>
          <w:bCs/>
          <w:sz w:val="24"/>
          <w:szCs w:val="24"/>
        </w:rPr>
        <w:t xml:space="preserve">Pour être mandataire du groupement solidaire constitué des entreprises </w:t>
      </w:r>
      <w:r w:rsidRPr="005C6392">
        <w:rPr>
          <w:rFonts w:ascii="Tw Cen MT" w:hAnsi="Tw Cen MT"/>
          <w:bCs/>
          <w:i/>
          <w:sz w:val="24"/>
          <w:szCs w:val="24"/>
        </w:rPr>
        <w:t>[préciser les raisons sociales des deux sociétés] _______________________________________________________</w:t>
      </w:r>
    </w:p>
    <w:p w:rsidR="00F551C2" w:rsidRPr="005C6392" w:rsidRDefault="00F551C2" w:rsidP="00F551C2">
      <w:pPr>
        <w:tabs>
          <w:tab w:val="left" w:pos="6600"/>
        </w:tabs>
        <w:spacing w:before="100" w:beforeAutospacing="1" w:after="100" w:afterAutospacing="1"/>
        <w:jc w:val="both"/>
        <w:rPr>
          <w:rFonts w:ascii="Tw Cen MT" w:hAnsi="Tw Cen MT"/>
          <w:bCs/>
          <w:sz w:val="24"/>
          <w:szCs w:val="24"/>
        </w:rPr>
      </w:pPr>
      <w:r w:rsidRPr="005C6392">
        <w:rPr>
          <w:rFonts w:ascii="Tw Cen MT" w:hAnsi="Tw Cen MT"/>
          <w:bCs/>
          <w:sz w:val="24"/>
          <w:szCs w:val="24"/>
        </w:rPr>
        <w:t>Dans le cadre de l’appel d’offres N°_______________________ pour l’exécution des travaux de____________________________________________________________________________</w:t>
      </w:r>
    </w:p>
    <w:p w:rsidR="00F551C2" w:rsidRPr="005C6392" w:rsidRDefault="00F551C2" w:rsidP="00F551C2">
      <w:pPr>
        <w:tabs>
          <w:tab w:val="left" w:pos="6600"/>
        </w:tabs>
        <w:spacing w:before="100" w:beforeAutospacing="1" w:after="100" w:afterAutospacing="1"/>
        <w:jc w:val="both"/>
        <w:rPr>
          <w:rFonts w:ascii="Tw Cen MT" w:hAnsi="Tw Cen MT"/>
          <w:bCs/>
          <w:sz w:val="24"/>
          <w:szCs w:val="24"/>
        </w:rPr>
      </w:pPr>
      <w:r w:rsidRPr="005C6392">
        <w:rPr>
          <w:rFonts w:ascii="Tw Cen MT" w:hAnsi="Tw Cen MT"/>
          <w:bCs/>
          <w:sz w:val="24"/>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5C6392" w:rsidRDefault="00F551C2" w:rsidP="00F551C2">
      <w:pPr>
        <w:tabs>
          <w:tab w:val="left" w:pos="6600"/>
        </w:tabs>
        <w:spacing w:before="100" w:beforeAutospacing="1" w:after="100" w:afterAutospacing="1"/>
        <w:jc w:val="both"/>
        <w:rPr>
          <w:rFonts w:ascii="Tw Cen MT" w:hAnsi="Tw Cen MT"/>
          <w:bCs/>
          <w:sz w:val="24"/>
          <w:szCs w:val="24"/>
        </w:rPr>
      </w:pPr>
      <w:r w:rsidRPr="005C6392">
        <w:rPr>
          <w:rFonts w:ascii="Tw Cen MT" w:hAnsi="Tw Cen MT"/>
          <w:bCs/>
          <w:sz w:val="24"/>
          <w:szCs w:val="24"/>
        </w:rPr>
        <w:t>En foi de quoi, le présent acte de pouvoir est établi pour servir et valoir ce que d droit.</w:t>
      </w:r>
    </w:p>
    <w:p w:rsidR="00F551C2" w:rsidRPr="005C6392" w:rsidRDefault="00F551C2" w:rsidP="00F551C2">
      <w:pPr>
        <w:tabs>
          <w:tab w:val="left" w:pos="6600"/>
        </w:tabs>
        <w:spacing w:before="100" w:beforeAutospacing="1" w:after="100" w:afterAutospacing="1"/>
        <w:jc w:val="center"/>
        <w:rPr>
          <w:rFonts w:ascii="Tw Cen MT" w:hAnsi="Tw Cen MT"/>
          <w:bCs/>
          <w:sz w:val="24"/>
          <w:szCs w:val="24"/>
        </w:rPr>
      </w:pPr>
      <w:r w:rsidRPr="005C6392">
        <w:rPr>
          <w:rFonts w:ascii="Tw Cen MT" w:hAnsi="Tw Cen MT"/>
          <w:bCs/>
          <w:sz w:val="24"/>
          <w:szCs w:val="24"/>
        </w:rPr>
        <w:t>Fait à _________________le_____________</w:t>
      </w:r>
    </w:p>
    <w:p w:rsidR="00F551C2" w:rsidRPr="005C6392" w:rsidRDefault="00F551C2" w:rsidP="00F551C2">
      <w:pPr>
        <w:tabs>
          <w:tab w:val="left" w:pos="6600"/>
        </w:tabs>
        <w:spacing w:before="100" w:beforeAutospacing="1" w:after="100" w:afterAutospacing="1"/>
        <w:jc w:val="center"/>
        <w:rPr>
          <w:rFonts w:ascii="Tw Cen MT" w:hAnsi="Tw Cen MT"/>
          <w:bCs/>
          <w:sz w:val="24"/>
          <w:szCs w:val="24"/>
        </w:rPr>
      </w:pPr>
    </w:p>
    <w:p w:rsidR="00F551C2" w:rsidRPr="005C6392" w:rsidRDefault="00F551C2" w:rsidP="00F551C2">
      <w:pPr>
        <w:tabs>
          <w:tab w:val="left" w:pos="6600"/>
        </w:tabs>
        <w:spacing w:before="100" w:beforeAutospacing="1" w:after="100" w:afterAutospacing="1"/>
        <w:jc w:val="center"/>
        <w:rPr>
          <w:rFonts w:ascii="Tw Cen MT" w:hAnsi="Tw Cen MT"/>
          <w:b/>
          <w:bCs/>
          <w:sz w:val="24"/>
          <w:szCs w:val="24"/>
        </w:rPr>
      </w:pPr>
      <w:r w:rsidRPr="005C6392">
        <w:rPr>
          <w:rFonts w:ascii="Tw Cen MT" w:hAnsi="Tw Cen MT"/>
          <w:b/>
          <w:bCs/>
          <w:sz w:val="24"/>
          <w:szCs w:val="24"/>
        </w:rPr>
        <w:t>LE MANDANT</w:t>
      </w:r>
    </w:p>
    <w:p w:rsidR="00F551C2" w:rsidRPr="005C6392" w:rsidRDefault="00F551C2" w:rsidP="00F551C2">
      <w:pPr>
        <w:tabs>
          <w:tab w:val="left" w:pos="6600"/>
        </w:tabs>
        <w:spacing w:before="100" w:beforeAutospacing="1" w:after="100" w:afterAutospacing="1"/>
        <w:jc w:val="center"/>
        <w:rPr>
          <w:rFonts w:ascii="Tw Cen MT" w:hAnsi="Tw Cen MT"/>
          <w:bCs/>
          <w:i/>
          <w:sz w:val="24"/>
          <w:szCs w:val="24"/>
        </w:rPr>
      </w:pPr>
      <w:r w:rsidRPr="005C6392">
        <w:rPr>
          <w:rFonts w:ascii="Tw Cen MT" w:hAnsi="Tw Cen MT"/>
          <w:bCs/>
          <w:i/>
          <w:sz w:val="24"/>
          <w:szCs w:val="24"/>
        </w:rPr>
        <w:t>[Nom, prénom, signature et cachet précédé de la mention « bon pour pouvoirs »]</w:t>
      </w:r>
    </w:p>
    <w:p w:rsidR="00F551C2" w:rsidRPr="005C6392" w:rsidRDefault="00F551C2" w:rsidP="00F551C2">
      <w:pPr>
        <w:jc w:val="both"/>
        <w:rPr>
          <w:rFonts w:ascii="Tw Cen MT" w:hAnsi="Tw Cen MT"/>
          <w:sz w:val="24"/>
          <w:szCs w:val="24"/>
        </w:rPr>
      </w:pPr>
    </w:p>
    <w:p w:rsidR="00F551C2" w:rsidRPr="005C6392" w:rsidRDefault="00F551C2" w:rsidP="00F551C2">
      <w:pPr>
        <w:jc w:val="both"/>
        <w:rPr>
          <w:rFonts w:ascii="Tw Cen MT" w:hAnsi="Tw Cen MT"/>
          <w:b/>
          <w:sz w:val="24"/>
          <w:szCs w:val="24"/>
          <w:u w:val="single"/>
        </w:rPr>
      </w:pPr>
      <w:r w:rsidRPr="005C6392">
        <w:rPr>
          <w:rFonts w:ascii="Tw Cen MT" w:hAnsi="Tw Cen MT"/>
          <w:b/>
          <w:sz w:val="24"/>
          <w:szCs w:val="24"/>
          <w:u w:val="single"/>
        </w:rPr>
        <w:t>Légalisation par le notaire</w:t>
      </w:r>
    </w:p>
    <w:p w:rsidR="00F551C2" w:rsidRPr="005C6392" w:rsidRDefault="00F551C2" w:rsidP="00F551C2">
      <w:pPr>
        <w:rPr>
          <w:rFonts w:ascii="Tw Cen MT" w:hAnsi="Tw Cen MT"/>
          <w:b/>
          <w:bCs/>
          <w:sz w:val="24"/>
          <w:szCs w:val="24"/>
        </w:rPr>
      </w:pPr>
    </w:p>
    <w:p w:rsidR="00F551C2" w:rsidRPr="005C6392" w:rsidRDefault="00F551C2" w:rsidP="00F551C2">
      <w:pPr>
        <w:rPr>
          <w:rFonts w:ascii="Tw Cen MT" w:hAnsi="Tw Cen MT"/>
          <w:b/>
          <w:bCs/>
          <w:sz w:val="24"/>
          <w:szCs w:val="24"/>
        </w:rPr>
      </w:pPr>
    </w:p>
    <w:p w:rsidR="00F551C2" w:rsidRPr="005C6392" w:rsidRDefault="00F551C2" w:rsidP="00F551C2">
      <w:pPr>
        <w:rPr>
          <w:rFonts w:ascii="Tw Cen MT" w:hAnsi="Tw Cen MT"/>
          <w:b/>
          <w:bCs/>
          <w:sz w:val="24"/>
          <w:szCs w:val="24"/>
        </w:rPr>
      </w:pPr>
    </w:p>
    <w:p w:rsidR="00F551C2" w:rsidRPr="005C6392" w:rsidRDefault="00F551C2" w:rsidP="00F551C2">
      <w:pPr>
        <w:rPr>
          <w:rFonts w:ascii="Arial Narrow" w:hAnsi="Arial Narrow"/>
          <w:b/>
          <w:bCs/>
        </w:rPr>
      </w:pPr>
    </w:p>
    <w:p w:rsidR="00F551C2" w:rsidRPr="005C6392" w:rsidRDefault="00F551C2" w:rsidP="00F551C2">
      <w:pPr>
        <w:rPr>
          <w:rFonts w:ascii="Arial Narrow" w:hAnsi="Arial Narrow"/>
          <w:b/>
          <w:bCs/>
        </w:rPr>
      </w:pPr>
    </w:p>
    <w:p w:rsidR="002D4738" w:rsidRPr="005C6392" w:rsidRDefault="002D4738" w:rsidP="00FE5059">
      <w:pPr>
        <w:pStyle w:val="TITREDAO1"/>
        <w:rPr>
          <w:rFonts w:ascii="Arial Narrow" w:eastAsia="Arial Unicode MS" w:hAnsi="Arial Narrow"/>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06671F" w:rsidRPr="005C6392" w:rsidRDefault="0006671F" w:rsidP="00FE5059">
      <w:pPr>
        <w:pStyle w:val="TITREDAO1"/>
        <w:rPr>
          <w:rFonts w:ascii="Times New Roman" w:eastAsia="Arial Unicode MS" w:hAnsi="Times New Roman"/>
          <w:i/>
          <w:sz w:val="22"/>
          <w:szCs w:val="22"/>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3A3A4A" w:rsidRPr="005C6392" w:rsidRDefault="003A3A4A" w:rsidP="0006671F">
      <w:pPr>
        <w:pStyle w:val="Default"/>
        <w:jc w:val="center"/>
        <w:rPr>
          <w:rFonts w:ascii="Tw Cen MT" w:hAnsi="Tw Cen MT"/>
          <w:b/>
          <w:bCs/>
          <w:color w:val="auto"/>
          <w:sz w:val="36"/>
          <w:szCs w:val="36"/>
        </w:rPr>
      </w:pPr>
    </w:p>
    <w:p w:rsidR="003A3A4A" w:rsidRPr="005C6392" w:rsidRDefault="003A3A4A" w:rsidP="0006671F">
      <w:pPr>
        <w:pStyle w:val="Default"/>
        <w:jc w:val="center"/>
        <w:rPr>
          <w:rFonts w:ascii="Tw Cen MT" w:hAnsi="Tw Cen MT"/>
          <w:b/>
          <w:bCs/>
          <w:color w:val="auto"/>
          <w:sz w:val="36"/>
          <w:szCs w:val="36"/>
        </w:rPr>
      </w:pPr>
    </w:p>
    <w:p w:rsidR="003A3A4A" w:rsidRPr="005C6392" w:rsidRDefault="00174915" w:rsidP="0006671F">
      <w:pPr>
        <w:pStyle w:val="Default"/>
        <w:jc w:val="center"/>
        <w:rPr>
          <w:rFonts w:ascii="Tw Cen MT" w:hAnsi="Tw Cen MT"/>
          <w:b/>
          <w:bCs/>
          <w:color w:val="auto"/>
          <w:sz w:val="36"/>
          <w:szCs w:val="36"/>
        </w:rPr>
      </w:pPr>
      <w:r>
        <w:rPr>
          <w:rFonts w:ascii="Tw Cen MT" w:hAnsi="Tw Cen MT"/>
          <w:b/>
          <w:bCs/>
          <w:noProof/>
          <w:color w:val="auto"/>
          <w:sz w:val="36"/>
          <w:szCs w:val="36"/>
        </w:rPr>
        <w:pict>
          <v:shape id="_x0000_s1050" type="#_x0000_t69" style="position:absolute;left:0;text-align:left;margin-left:22.6pt;margin-top:304.3pt;width:460.15pt;height:141.1pt;z-index:2516956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0">
              <w:txbxContent>
                <w:p w:rsidR="00CB20EF" w:rsidRDefault="00CB20EF"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CB20EF" w:rsidRPr="003A3A4A" w:rsidRDefault="00CB20EF" w:rsidP="003A3A4A">
                  <w:pPr>
                    <w:rPr>
                      <w:szCs w:val="32"/>
                    </w:rPr>
                  </w:pPr>
                </w:p>
              </w:txbxContent>
            </v:textbox>
            <w10:wrap type="square" anchorx="margin" anchory="margin"/>
          </v:shape>
        </w:pict>
      </w: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06671F">
      <w:pPr>
        <w:pStyle w:val="Default"/>
        <w:jc w:val="center"/>
        <w:rPr>
          <w:rFonts w:ascii="Tw Cen MT" w:hAnsi="Tw Cen MT"/>
          <w:b/>
          <w:bCs/>
          <w:color w:val="auto"/>
          <w:sz w:val="36"/>
          <w:szCs w:val="36"/>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rPr>
          <w:rFonts w:ascii="Arial" w:hAnsi="Arial" w:cs="Arial"/>
          <w:b/>
          <w:bCs/>
          <w:sz w:val="32"/>
          <w:szCs w:val="32"/>
          <w:lang w:eastAsia="en-US"/>
        </w:rPr>
      </w:pP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CHARTE D’INTEGRITE</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INTITULE DE L’APPEL D’OFFRES : </w:t>
      </w:r>
      <w:r w:rsidRPr="005C6392">
        <w:rPr>
          <w:rFonts w:ascii="Tw Cen MT" w:hAnsi="Tw Cen MT" w:cs="Arial"/>
          <w:sz w:val="24"/>
          <w:szCs w:val="24"/>
          <w:lang w:eastAsia="en-US"/>
        </w:rPr>
        <w:t xml:space="preserve">______________________________________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i/>
          <w:iCs/>
          <w:sz w:val="24"/>
          <w:szCs w:val="24"/>
          <w:lang w:eastAsia="en-US"/>
        </w:rPr>
        <w:t xml:space="preserve">[ à préciser lors du montage du DAO]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________________________________________________________________________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LE « …….SOUMISSIONNAIRE…… » s’engage à respecter les termes de la présente charte d’intégrité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A MONSIEUR </w:t>
      </w:r>
      <w:r w:rsidRPr="005C6392">
        <w:rPr>
          <w:rFonts w:ascii="Tw Cen MT" w:hAnsi="Tw Cen MT" w:cs="Arial"/>
          <w:sz w:val="24"/>
          <w:szCs w:val="24"/>
          <w:lang w:eastAsia="en-US"/>
        </w:rPr>
        <w:t>L</w:t>
      </w:r>
      <w:r w:rsidRPr="005C6392">
        <w:rPr>
          <w:rFonts w:ascii="Tw Cen MT" w:hAnsi="Tw Cen MT" w:cs="Arial"/>
          <w:b/>
          <w:bCs/>
          <w:sz w:val="24"/>
          <w:szCs w:val="24"/>
          <w:lang w:eastAsia="en-US"/>
        </w:rPr>
        <w:t xml:space="preserve">E « MAITRE D’OUVRAGE </w:t>
      </w:r>
      <w:r w:rsidRPr="005C6392">
        <w:rPr>
          <w:rFonts w:ascii="Tw Cen MT" w:hAnsi="Tw Cen MT" w:cs="Arial"/>
          <w:sz w:val="24"/>
          <w:szCs w:val="24"/>
          <w:lang w:eastAsia="en-US"/>
        </w:rPr>
        <w:t xml:space="preserve">»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1. Nous reconnaissons et attestons que nous ne sommes pas, et qu’aucun des membres de notre groupement et de nos sous-traitants n’est, dans l’un des cas suivants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1.1) être en état ou avoir fait l’objet d’une procédure de faillite, de liquidation, de règlement judiciaire, de cessation d’activité ou être dans toute situation analogue résultant d’une procédure de même nature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1.5) figurer sur les listes de sanctions financières adoptées par les Nations Unies et tout autre Partenaire Technique et Financier, le cadre de la passation ou de l’exécution d’un marché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1.6) avoir produit de fausses informations ou fourni de faux documents exigés dans le cadre de la présente consultation.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2. Nous attestons que nous ne sommes pas, et qu’aucun des membres de notre groupement et de nos sous-traitants n’est, dans l’une des situations de conflit d’intérêt suivantes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F1E91" w:rsidRPr="005C6392" w:rsidRDefault="00DF1E91" w:rsidP="00C63648">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w:t>
      </w:r>
      <w:r w:rsidR="00C63648" w:rsidRPr="005C6392">
        <w:rPr>
          <w:rFonts w:ascii="Tw Cen MT" w:hAnsi="Tw Cen MT" w:cs="Arial"/>
          <w:sz w:val="24"/>
          <w:szCs w:val="24"/>
          <w:lang w:eastAsia="en-US"/>
        </w:rPr>
        <w:t xml:space="preserve">voir et de donner accès aux </w:t>
      </w:r>
      <w:r w:rsidRPr="005C6392">
        <w:rPr>
          <w:rFonts w:ascii="Tw Cen MT" w:hAnsi="Tw Cen MT" w:cs="Arial"/>
          <w:sz w:val="24"/>
          <w:szCs w:val="24"/>
          <w:lang w:eastAsia="en-US"/>
        </w:rPr>
        <w:t xml:space="preserve">informations contenues dans nos offres respectives, de les influencer, ou d’influencer les décisions du Maître d’Ouvrage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2.4) être engagé pour une mission de conseil qui, par sa nature, risque de s’avérer incompatible avec nos obligations vis à vis du Maître d’Ouvrage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2 .5) dans le cas d’une procédure ayant pour objet la passation d’un marché de travaux ou de fournitures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i) avoir préparé nous-mêmes ou avoir été associés à un consultant qui a préparé des spécifications, plan, calculs et autres documents utilisés dans le cadre du processus de mise en concurrence considérée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ii) être nous-mêmes ou l’une des firmes auxquelles nous sommes affiliées, recrutés, ou devant l’être, par le Maître d’Ouvrage pour effectuer la supervision où le contrôle des travaux dans le cadre du Marché.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4. Nous nous engageons à communiquer sans délai au Maître d’Ouvrage, qui en informera l’Autorité chargé des Marchés Publics, tout changement de situation au regard des points 1 à 3 qui précèdent.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 Dans le cadre de la passation et de l’exécution du Marché :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5.1) Nous n’avons pas commis et nous ne commettrons pas de manoeuvres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5.2) Nous n’avons pas commis et nous ne commettrons pas de manoeuvres déloyales (actions ou omission) contraires à nos obligations légales ou réglementaires et/ou violer ses règles internes afin d’obtenir un bénéfice illégitime. </w:t>
      </w:r>
    </w:p>
    <w:p w:rsidR="00DF1E91" w:rsidRPr="005C6392" w:rsidRDefault="00DF1E91" w:rsidP="00C63648">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w:t>
      </w:r>
      <w:r w:rsidR="00C63648" w:rsidRPr="005C6392">
        <w:rPr>
          <w:rFonts w:ascii="Tw Cen MT" w:hAnsi="Tw Cen MT" w:cs="Arial"/>
          <w:sz w:val="24"/>
          <w:szCs w:val="24"/>
          <w:lang w:eastAsia="en-US"/>
        </w:rPr>
        <w:t xml:space="preserve">utre personne définie comme </w:t>
      </w:r>
      <w:r w:rsidRPr="005C6392">
        <w:rPr>
          <w:rFonts w:ascii="Tw Cen MT" w:hAnsi="Tw Cen MT" w:cs="Arial"/>
          <w:sz w:val="24"/>
          <w:szCs w:val="24"/>
          <w:lang w:eastAsia="en-US"/>
        </w:rPr>
        <w:t xml:space="preserve">agent public dans l’Etat, un avantage indu de toute nature, pour lui-même ou pour une autre personne ou entité, afin qu’il accomplisse ou s’abstienne d’accomplir un acte dans l’exercice de ses fonctions officielles.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7. Faute pour Nous, de nous conformer aux règles régissant la présente charte, nous reconnaissons que nous nous exposons aux sanctions prévues par les lois et règlements en vigueur.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Nom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Signature </w:t>
      </w:r>
    </w:p>
    <w:p w:rsidR="00DF1E91" w:rsidRPr="005C6392" w:rsidRDefault="00DF1E91" w:rsidP="00DF1E91">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Dûment habilité à signer l’offre pour et au nom de : </w:t>
      </w:r>
    </w:p>
    <w:p w:rsidR="00C63648" w:rsidRPr="005C6392" w:rsidRDefault="00DF1E91" w:rsidP="00DF1E91">
      <w:pPr>
        <w:pStyle w:val="Default"/>
        <w:spacing w:before="120" w:after="120"/>
        <w:jc w:val="both"/>
        <w:rPr>
          <w:rFonts w:ascii="Tw Cen MT" w:hAnsi="Tw Cen MT" w:cs="Arial"/>
          <w:b/>
          <w:bCs/>
          <w:color w:val="auto"/>
          <w:lang w:eastAsia="en-US"/>
        </w:rPr>
      </w:pPr>
      <w:r w:rsidRPr="005C6392">
        <w:rPr>
          <w:rFonts w:ascii="Tw Cen MT" w:hAnsi="Tw Cen MT" w:cs="Arial"/>
          <w:b/>
          <w:bCs/>
          <w:color w:val="auto"/>
          <w:lang w:eastAsia="en-US"/>
        </w:rPr>
        <w:t xml:space="preserve">En date du </w:t>
      </w:r>
    </w:p>
    <w:p w:rsidR="00C63648" w:rsidRPr="005C6392" w:rsidRDefault="00C63648" w:rsidP="00DF1E91">
      <w:pPr>
        <w:pStyle w:val="Default"/>
        <w:spacing w:before="120" w:after="120"/>
        <w:jc w:val="both"/>
        <w:rPr>
          <w:rFonts w:ascii="Tw Cen MT" w:hAnsi="Tw Cen MT" w:cs="Arial"/>
          <w:b/>
          <w:bCs/>
          <w:color w:val="auto"/>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3A3A4A" w:rsidRPr="005C6392" w:rsidRDefault="003A3A4A" w:rsidP="00C63648">
      <w:pPr>
        <w:autoSpaceDE w:val="0"/>
        <w:autoSpaceDN w:val="0"/>
        <w:adjustRightInd w:val="0"/>
        <w:rPr>
          <w:rFonts w:ascii="Arial" w:hAnsi="Arial" w:cs="Arial"/>
          <w:b/>
          <w:bCs/>
          <w:sz w:val="36"/>
          <w:szCs w:val="36"/>
          <w:lang w:eastAsia="en-US"/>
        </w:rPr>
      </w:pPr>
    </w:p>
    <w:p w:rsidR="003A3A4A" w:rsidRPr="005C6392" w:rsidRDefault="003A3A4A" w:rsidP="00C63648">
      <w:pPr>
        <w:autoSpaceDE w:val="0"/>
        <w:autoSpaceDN w:val="0"/>
        <w:adjustRightInd w:val="0"/>
        <w:rPr>
          <w:rFonts w:ascii="Arial" w:hAnsi="Arial" w:cs="Arial"/>
          <w:b/>
          <w:bCs/>
          <w:sz w:val="36"/>
          <w:szCs w:val="36"/>
          <w:lang w:eastAsia="en-US"/>
        </w:rPr>
      </w:pPr>
    </w:p>
    <w:p w:rsidR="003A3A4A" w:rsidRPr="005C6392" w:rsidRDefault="003A3A4A" w:rsidP="00C63648">
      <w:pPr>
        <w:autoSpaceDE w:val="0"/>
        <w:autoSpaceDN w:val="0"/>
        <w:adjustRightInd w:val="0"/>
        <w:rPr>
          <w:rFonts w:ascii="Arial" w:hAnsi="Arial" w:cs="Arial"/>
          <w:b/>
          <w:bCs/>
          <w:sz w:val="36"/>
          <w:szCs w:val="36"/>
          <w:lang w:eastAsia="en-US"/>
        </w:rPr>
      </w:pPr>
    </w:p>
    <w:p w:rsidR="003A3A4A" w:rsidRPr="005C6392" w:rsidRDefault="003A3A4A"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174915" w:rsidP="00C63648">
      <w:pPr>
        <w:autoSpaceDE w:val="0"/>
        <w:autoSpaceDN w:val="0"/>
        <w:adjustRightInd w:val="0"/>
        <w:rPr>
          <w:rFonts w:ascii="Arial" w:hAnsi="Arial" w:cs="Arial"/>
          <w:b/>
          <w:bCs/>
          <w:sz w:val="36"/>
          <w:szCs w:val="36"/>
          <w:lang w:eastAsia="en-US"/>
        </w:rPr>
      </w:pPr>
      <w:r>
        <w:rPr>
          <w:rFonts w:ascii="Arial" w:hAnsi="Arial" w:cs="Arial"/>
          <w:b/>
          <w:bCs/>
          <w:noProof/>
          <w:sz w:val="36"/>
          <w:szCs w:val="36"/>
        </w:rPr>
        <w:pict>
          <v:shape id="_x0000_s1051" type="#_x0000_t69" style="position:absolute;margin-left:34.6pt;margin-top:273.5pt;width:460.15pt;height:223.45pt;z-index:2516966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1">
              <w:txbxContent>
                <w:p w:rsidR="00CB20EF" w:rsidRPr="00C63648" w:rsidRDefault="00CB20EF"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Pr>
                      <w:rFonts w:ascii="Arial" w:hAnsi="Arial" w:cs="Arial"/>
                      <w:b/>
                      <w:bCs/>
                      <w:color w:val="000000"/>
                      <w:sz w:val="36"/>
                      <w:szCs w:val="36"/>
                      <w:lang w:eastAsia="en-US"/>
                    </w:rPr>
                    <w:t xml:space="preserve"> </w:t>
                  </w:r>
                  <w:r w:rsidRPr="00C63648">
                    <w:rPr>
                      <w:rFonts w:ascii="Arial" w:hAnsi="Arial" w:cs="Arial"/>
                      <w:b/>
                      <w:bCs/>
                      <w:sz w:val="36"/>
                      <w:szCs w:val="36"/>
                      <w:lang w:eastAsia="en-US"/>
                    </w:rPr>
                    <w:t>DECLARATION D’ENGAGEMENT AU RESPECT DES CLAUSES SOCIALES ET ENVIRONNEMENTALES</w:t>
                  </w:r>
                </w:p>
                <w:p w:rsidR="00CB20EF" w:rsidRPr="003A3A4A" w:rsidRDefault="00CB20EF" w:rsidP="003A3A4A">
                  <w:pPr>
                    <w:rPr>
                      <w:szCs w:val="32"/>
                    </w:rPr>
                  </w:pPr>
                </w:p>
              </w:txbxContent>
            </v:textbox>
            <w10:wrap type="square" anchorx="margin" anchory="margin"/>
          </v:shape>
        </w:pict>
      </w: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autoSpaceDE w:val="0"/>
        <w:autoSpaceDN w:val="0"/>
        <w:adjustRightInd w:val="0"/>
        <w:rPr>
          <w:rFonts w:ascii="Arial" w:hAnsi="Arial" w:cs="Arial"/>
          <w:b/>
          <w:bCs/>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C63648">
      <w:pPr>
        <w:pStyle w:val="Default"/>
        <w:spacing w:before="120" w:after="120"/>
        <w:jc w:val="center"/>
        <w:rPr>
          <w:rFonts w:ascii="Arial" w:hAnsi="Arial" w:cs="Arial"/>
          <w:b/>
          <w:bCs/>
          <w:color w:val="auto"/>
          <w:sz w:val="36"/>
          <w:szCs w:val="36"/>
          <w:lang w:eastAsia="en-US"/>
        </w:rPr>
      </w:pPr>
    </w:p>
    <w:p w:rsidR="00C63648" w:rsidRPr="005C6392" w:rsidRDefault="00C63648" w:rsidP="009F6036">
      <w:pPr>
        <w:autoSpaceDE w:val="0"/>
        <w:autoSpaceDN w:val="0"/>
        <w:adjustRightInd w:val="0"/>
        <w:spacing w:before="120" w:after="120"/>
        <w:jc w:val="center"/>
        <w:rPr>
          <w:rFonts w:ascii="Tw Cen MT" w:hAnsi="Tw Cen MT" w:cs="Arial"/>
          <w:sz w:val="24"/>
          <w:szCs w:val="24"/>
          <w:lang w:eastAsia="en-US"/>
        </w:rPr>
      </w:pPr>
      <w:r w:rsidRPr="005C6392">
        <w:rPr>
          <w:rFonts w:ascii="Tw Cen MT" w:hAnsi="Tw Cen MT" w:cs="Arial"/>
          <w:b/>
          <w:bCs/>
          <w:sz w:val="24"/>
          <w:szCs w:val="24"/>
          <w:lang w:eastAsia="en-US"/>
        </w:rPr>
        <w:t>DECLARATION D’ENGAGEMENT ENVIRONNEMENTAL ET SOCIAL</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INTITULE DE L’APPEL D’OFFRES : </w:t>
      </w:r>
      <w:r w:rsidRPr="005C6392">
        <w:rPr>
          <w:rFonts w:ascii="Tw Cen MT" w:hAnsi="Tw Cen MT" w:cs="Arial"/>
          <w:sz w:val="24"/>
          <w:szCs w:val="24"/>
          <w:lang w:eastAsia="en-US"/>
        </w:rPr>
        <w:t xml:space="preserve">______________________________________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i/>
          <w:iCs/>
          <w:sz w:val="24"/>
          <w:szCs w:val="24"/>
          <w:lang w:eastAsia="en-US"/>
        </w:rPr>
        <w:t xml:space="preserve">[ à préciser lors du montage du DAO]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LE « …..SOUMISSIONNAIRE…… » s’engage à respecter les termes de la présente Déclaration d’engagement environnemental et social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A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MONSIEUR LE « </w:t>
      </w:r>
      <w:r w:rsidRPr="005C6392">
        <w:rPr>
          <w:rFonts w:ascii="Tw Cen MT" w:hAnsi="Tw Cen MT" w:cs="Arial"/>
          <w:b/>
          <w:bCs/>
          <w:sz w:val="24"/>
          <w:szCs w:val="24"/>
          <w:lang w:eastAsia="en-US"/>
        </w:rPr>
        <w:t>Maître d’Ouvrage</w:t>
      </w:r>
      <w:r w:rsidRPr="005C6392">
        <w:rPr>
          <w:rFonts w:ascii="Tw Cen MT" w:hAnsi="Tw Cen MT" w:cs="Arial"/>
          <w:sz w:val="24"/>
          <w:szCs w:val="24"/>
          <w:lang w:eastAsia="en-US"/>
        </w:rPr>
        <w:t xml:space="preserve">»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Dans le cadre de la passation et de l’exécution du Marché :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2) En outre, nous nous engageons à mettre en oeuvre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w:t>
      </w:r>
      <w:r w:rsidR="009F6036" w:rsidRPr="005C6392">
        <w:rPr>
          <w:rFonts w:ascii="Tw Cen MT" w:hAnsi="Tw Cen MT" w:cs="Arial"/>
          <w:sz w:val="24"/>
          <w:szCs w:val="24"/>
          <w:lang w:eastAsia="en-US"/>
        </w:rPr>
        <w:t xml:space="preserve">orps de contrôle de l’Etat.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4) Faute pour nous, un des membres de notre groupement et de nos sous-traitants, de nous conformer aux règles régissant la présente charte, nous reconnaissons que nous exposons aux sanctions prévues par les lois et règlement en vigueur.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Nom :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b/>
          <w:bCs/>
          <w:sz w:val="24"/>
          <w:szCs w:val="24"/>
          <w:lang w:eastAsia="en-US"/>
        </w:rPr>
        <w:t xml:space="preserve">Signature </w:t>
      </w:r>
      <w:r w:rsidRPr="005C6392">
        <w:rPr>
          <w:rFonts w:ascii="Tw Cen MT" w:hAnsi="Tw Cen MT" w:cs="Arial"/>
          <w:sz w:val="24"/>
          <w:szCs w:val="24"/>
          <w:lang w:eastAsia="en-US"/>
        </w:rPr>
        <w:t xml:space="preserve">: </w:t>
      </w:r>
    </w:p>
    <w:p w:rsidR="00C63648" w:rsidRPr="005C6392" w:rsidRDefault="00C63648" w:rsidP="009F6036">
      <w:pPr>
        <w:autoSpaceDE w:val="0"/>
        <w:autoSpaceDN w:val="0"/>
        <w:adjustRightInd w:val="0"/>
        <w:spacing w:before="120" w:after="120"/>
        <w:jc w:val="both"/>
        <w:rPr>
          <w:rFonts w:ascii="Tw Cen MT" w:hAnsi="Tw Cen MT" w:cs="Arial"/>
          <w:sz w:val="24"/>
          <w:szCs w:val="24"/>
          <w:lang w:eastAsia="en-US"/>
        </w:rPr>
      </w:pPr>
      <w:r w:rsidRPr="005C6392">
        <w:rPr>
          <w:rFonts w:ascii="Tw Cen MT" w:hAnsi="Tw Cen MT" w:cs="Arial"/>
          <w:sz w:val="24"/>
          <w:szCs w:val="24"/>
          <w:lang w:eastAsia="en-US"/>
        </w:rPr>
        <w:t xml:space="preserve">Dûment habilité à signer l’offre pour et au nom de : </w:t>
      </w:r>
    </w:p>
    <w:p w:rsidR="00C63648" w:rsidRPr="005C6392" w:rsidRDefault="00C63648" w:rsidP="009F6036">
      <w:pPr>
        <w:pStyle w:val="Default"/>
        <w:spacing w:before="120" w:after="120"/>
        <w:jc w:val="both"/>
        <w:rPr>
          <w:rFonts w:ascii="Tw Cen MT" w:hAnsi="Tw Cen MT" w:cs="Arial"/>
          <w:b/>
          <w:bCs/>
          <w:color w:val="auto"/>
          <w:lang w:eastAsia="en-US"/>
        </w:rPr>
      </w:pPr>
      <w:r w:rsidRPr="005C6392">
        <w:rPr>
          <w:rFonts w:ascii="Tw Cen MT" w:hAnsi="Tw Cen MT" w:cs="Arial"/>
          <w:b/>
          <w:bCs/>
          <w:color w:val="auto"/>
          <w:lang w:eastAsia="en-US"/>
        </w:rPr>
        <w:t>En date du</w:t>
      </w: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9F6036" w:rsidRPr="005C6392" w:rsidRDefault="009F6036" w:rsidP="009F6036">
      <w:pPr>
        <w:pStyle w:val="Default"/>
        <w:spacing w:before="120" w:after="120"/>
        <w:jc w:val="both"/>
        <w:rPr>
          <w:rFonts w:ascii="Tw Cen MT" w:hAnsi="Tw Cen MT" w:cs="Arial"/>
          <w:b/>
          <w:bCs/>
          <w:color w:val="auto"/>
          <w:lang w:eastAsia="en-US"/>
        </w:rPr>
      </w:pPr>
    </w:p>
    <w:p w:rsidR="003A3A4A" w:rsidRPr="005C6392" w:rsidRDefault="00174915" w:rsidP="003A3A4A">
      <w:pPr>
        <w:pStyle w:val="Default"/>
        <w:pageBreakBefore/>
        <w:spacing w:before="120" w:after="120"/>
        <w:jc w:val="center"/>
        <w:rPr>
          <w:rFonts w:ascii="Tw Cen MT" w:hAnsi="Tw Cen MT"/>
          <w:b/>
          <w:bCs/>
          <w:color w:val="auto"/>
          <w:sz w:val="36"/>
          <w:szCs w:val="36"/>
        </w:rPr>
      </w:pPr>
      <w:r>
        <w:rPr>
          <w:rFonts w:ascii="Tw Cen MT" w:hAnsi="Tw Cen MT"/>
          <w:b/>
          <w:bCs/>
          <w:noProof/>
          <w:color w:val="auto"/>
          <w:sz w:val="36"/>
          <w:szCs w:val="36"/>
        </w:rPr>
        <w:pict>
          <v:shape id="_x0000_s1052" type="#_x0000_t69" style="position:absolute;left:0;text-align:left;margin-left:14.1pt;margin-top:285.5pt;width:460.15pt;height:223.45pt;z-index:2516976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2">
              <w:txbxContent>
                <w:p w:rsidR="00CB20EF" w:rsidRDefault="00CB20EF"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CB20EF" w:rsidRPr="003A3A4A" w:rsidRDefault="00CB20EF" w:rsidP="003A3A4A"/>
                <w:p w:rsidR="00CB20EF" w:rsidRPr="003A3A4A" w:rsidRDefault="00CB20EF" w:rsidP="003A3A4A">
                  <w:pPr>
                    <w:rPr>
                      <w:szCs w:val="32"/>
                    </w:rPr>
                  </w:pPr>
                </w:p>
              </w:txbxContent>
            </v:textbox>
            <w10:wrap type="square" anchorx="margin" anchory="margin"/>
          </v:shape>
        </w:pict>
      </w:r>
    </w:p>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3A3A4A" w:rsidP="003A3A4A"/>
    <w:p w:rsidR="003A3A4A" w:rsidRPr="005C6392" w:rsidRDefault="00174915" w:rsidP="003A3A4A">
      <w:pPr>
        <w:pStyle w:val="Default"/>
        <w:pageBreakBefore/>
        <w:rPr>
          <w:rFonts w:ascii="Tw Cen MT" w:hAnsi="Tw Cen MT"/>
          <w:b/>
          <w:bCs/>
          <w:color w:val="auto"/>
          <w:sz w:val="23"/>
          <w:szCs w:val="23"/>
        </w:rPr>
      </w:pPr>
      <w:r w:rsidRPr="00174915">
        <w:rPr>
          <w:noProof/>
          <w:color w:val="auto"/>
        </w:rPr>
        <w:pict>
          <v:shape id="_x0000_s1053" type="#_x0000_t69" style="position:absolute;margin-left:3.8pt;margin-top:285.1pt;width:460.15pt;height:223.45pt;z-index:2516986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3">
              <w:txbxContent>
                <w:p w:rsidR="00CB20EF" w:rsidRPr="009F01E1" w:rsidRDefault="00CB20EF"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CB20EF" w:rsidRPr="009F01E1" w:rsidRDefault="00CB20EF" w:rsidP="009F01E1">
                  <w:pPr>
                    <w:jc w:val="center"/>
                    <w:rPr>
                      <w:rFonts w:ascii="Tw Cen MT" w:hAnsi="Tw Cen MT"/>
                      <w:b/>
                      <w:sz w:val="28"/>
                      <w:szCs w:val="28"/>
                    </w:rPr>
                  </w:pPr>
                  <w:r w:rsidRPr="009F01E1">
                    <w:rPr>
                      <w:rFonts w:ascii="Tw Cen MT" w:hAnsi="Tw Cen MT"/>
                      <w:b/>
                      <w:sz w:val="28"/>
                      <w:szCs w:val="28"/>
                    </w:rPr>
                    <w:t>LISTE DES ORGANISMES HABILITES A EMETTRE DES CAUTIONS DANS LE CADRE DES MARCHES PUBLICS</w:t>
                  </w:r>
                </w:p>
                <w:p w:rsidR="00CB20EF" w:rsidRPr="003A3A4A" w:rsidRDefault="00CB20EF" w:rsidP="003A3A4A">
                  <w:pPr>
                    <w:rPr>
                      <w:szCs w:val="32"/>
                    </w:rPr>
                  </w:pPr>
                </w:p>
              </w:txbxContent>
            </v:textbox>
            <w10:wrap type="square" anchorx="margin" anchory="margin"/>
          </v:shape>
        </w:pict>
      </w:r>
    </w:p>
    <w:p w:rsidR="003A3A4A" w:rsidRPr="005C6392" w:rsidRDefault="003A3A4A" w:rsidP="003A3A4A">
      <w:pPr>
        <w:pStyle w:val="Default"/>
        <w:pageBreakBefore/>
        <w:rPr>
          <w:rFonts w:ascii="Tw Cen MT" w:hAnsi="Tw Cen MT"/>
          <w:color w:val="auto"/>
          <w:sz w:val="23"/>
          <w:szCs w:val="23"/>
        </w:rPr>
      </w:pPr>
      <w:r w:rsidRPr="005C6392">
        <w:rPr>
          <w:rFonts w:ascii="Tw Cen MT" w:hAnsi="Tw Cen MT"/>
          <w:b/>
          <w:bCs/>
          <w:color w:val="auto"/>
          <w:sz w:val="23"/>
          <w:szCs w:val="23"/>
        </w:rPr>
        <w:t xml:space="preserve">I- BANQUES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Afriland First Bank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Banque Atlantique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Banque Gabonaise pour le Financement International (BGFI BANK)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Banque International du Cameroun pour l’Epargne et le Crédit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CITI Bank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Commercial Bank of Cameroon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Ecobank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National Financial Credit Bank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Société Camerounaise de Banque au Cameroun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Société Générale de Banque au Cameroun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Standard Chartered Bank Cameroon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Union Bank of Cameroon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United Bank for Africa.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Banque Camerounaise des Petites et Moyennes Entreprises (BC-PME), B.P. 12962 Yaoundé ;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Bank Of Africa Cameroun (BOA Cameroun), B.P. 4593 Douala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BANGE BANK CAMEROUN (BANGE CMR); </w:t>
      </w:r>
    </w:p>
    <w:p w:rsidR="003A3A4A" w:rsidRPr="005C6392" w:rsidRDefault="003A3A4A" w:rsidP="00695E80">
      <w:pPr>
        <w:pStyle w:val="Default"/>
        <w:numPr>
          <w:ilvl w:val="0"/>
          <w:numId w:val="91"/>
        </w:numPr>
        <w:spacing w:after="121"/>
        <w:ind w:left="643" w:hanging="360"/>
        <w:rPr>
          <w:rFonts w:ascii="Tw Cen MT" w:hAnsi="Tw Cen MT"/>
          <w:color w:val="auto"/>
          <w:sz w:val="23"/>
          <w:szCs w:val="23"/>
        </w:rPr>
      </w:pPr>
      <w:r w:rsidRPr="005C6392">
        <w:rPr>
          <w:rFonts w:ascii="Tw Cen MT" w:hAnsi="Tw Cen MT"/>
          <w:color w:val="auto"/>
          <w:sz w:val="23"/>
          <w:szCs w:val="23"/>
        </w:rPr>
        <w:t xml:space="preserve">Credit Communautaire d’Afrique – Bank (CCA – Bank), BP :30 388, Yaoundé ; </w:t>
      </w:r>
    </w:p>
    <w:p w:rsidR="003A3A4A" w:rsidRPr="005C6392" w:rsidRDefault="003A3A4A" w:rsidP="00695E80">
      <w:pPr>
        <w:pStyle w:val="Default"/>
        <w:numPr>
          <w:ilvl w:val="0"/>
          <w:numId w:val="91"/>
        </w:numPr>
        <w:ind w:left="643" w:hanging="360"/>
        <w:rPr>
          <w:rFonts w:ascii="Tw Cen MT" w:hAnsi="Tw Cen MT"/>
          <w:color w:val="auto"/>
          <w:sz w:val="23"/>
          <w:szCs w:val="23"/>
        </w:rPr>
      </w:pPr>
      <w:r w:rsidRPr="005C6392">
        <w:rPr>
          <w:rFonts w:ascii="Tw Cen MT" w:hAnsi="Tw Cen MT"/>
          <w:color w:val="auto"/>
          <w:sz w:val="23"/>
          <w:szCs w:val="23"/>
        </w:rPr>
        <w:t xml:space="preserve">La regionale Bank, BP : 30 145 Yaoundé, Tél : (+237) 222 22 02 39 </w:t>
      </w:r>
    </w:p>
    <w:p w:rsidR="003A3A4A" w:rsidRPr="005C6392" w:rsidRDefault="003A3A4A" w:rsidP="003A3A4A">
      <w:pPr>
        <w:pStyle w:val="Default"/>
        <w:rPr>
          <w:rFonts w:ascii="Tw Cen MT" w:hAnsi="Tw Cen MT"/>
          <w:color w:val="auto"/>
          <w:sz w:val="23"/>
          <w:szCs w:val="23"/>
        </w:rPr>
      </w:pPr>
    </w:p>
    <w:p w:rsidR="003A3A4A" w:rsidRPr="005C6392" w:rsidRDefault="003A3A4A" w:rsidP="003A3A4A">
      <w:pPr>
        <w:pStyle w:val="Default"/>
        <w:rPr>
          <w:rFonts w:ascii="Tw Cen MT" w:hAnsi="Tw Cen MT"/>
          <w:color w:val="auto"/>
          <w:sz w:val="23"/>
          <w:szCs w:val="23"/>
        </w:rPr>
      </w:pPr>
      <w:r w:rsidRPr="005C6392">
        <w:rPr>
          <w:rFonts w:ascii="Tw Cen MT" w:hAnsi="Tw Cen MT"/>
          <w:b/>
          <w:bCs/>
          <w:color w:val="auto"/>
          <w:sz w:val="23"/>
          <w:szCs w:val="23"/>
        </w:rPr>
        <w:t xml:space="preserve">II- Compagnies d’assurances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Chanas assurances;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Activa Assurances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Atlantique Assurances S .A., B.P. 2933 Douala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Zénithe Insurance S.A.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Pro-Assur S.A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Aréa Assurances S.A, B.P . 1531 Douala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Bénéficial General Insurance S .A., B.P. 2328 Douala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CPA S.A., B.BP. 54Douala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NSIA Assurances S.A., B.P. 2759 Douala ; </w:t>
      </w:r>
    </w:p>
    <w:p w:rsidR="003A3A4A" w:rsidRPr="005C6392" w:rsidRDefault="003A3A4A" w:rsidP="00695E80">
      <w:pPr>
        <w:pStyle w:val="Default"/>
        <w:numPr>
          <w:ilvl w:val="0"/>
          <w:numId w:val="92"/>
        </w:numPr>
        <w:spacing w:after="121"/>
        <w:ind w:left="1420" w:hanging="360"/>
        <w:rPr>
          <w:rFonts w:ascii="Tw Cen MT" w:hAnsi="Tw Cen MT"/>
          <w:color w:val="auto"/>
          <w:sz w:val="23"/>
          <w:szCs w:val="23"/>
        </w:rPr>
      </w:pPr>
      <w:r w:rsidRPr="005C6392">
        <w:rPr>
          <w:rFonts w:ascii="Tw Cen MT" w:hAnsi="Tw Cen MT"/>
          <w:color w:val="auto"/>
          <w:sz w:val="23"/>
          <w:szCs w:val="23"/>
        </w:rPr>
        <w:t xml:space="preserve">SAAR S.A., B.P. 1011 Douala ; </w:t>
      </w:r>
    </w:p>
    <w:p w:rsidR="003A3A4A" w:rsidRPr="005C6392" w:rsidRDefault="003A3A4A" w:rsidP="00695E80">
      <w:pPr>
        <w:pStyle w:val="Default"/>
        <w:numPr>
          <w:ilvl w:val="0"/>
          <w:numId w:val="92"/>
        </w:numPr>
        <w:ind w:left="1420" w:hanging="360"/>
        <w:rPr>
          <w:rFonts w:ascii="Tw Cen MT" w:hAnsi="Tw Cen MT"/>
          <w:color w:val="auto"/>
          <w:sz w:val="23"/>
          <w:szCs w:val="23"/>
        </w:rPr>
      </w:pPr>
      <w:r w:rsidRPr="005C6392">
        <w:rPr>
          <w:rFonts w:ascii="Tw Cen MT" w:hAnsi="Tw Cen MT"/>
          <w:color w:val="auto"/>
          <w:sz w:val="23"/>
          <w:szCs w:val="23"/>
        </w:rPr>
        <w:t xml:space="preserve">Saham Assurances S.A., B.P. 11315 Douala </w:t>
      </w:r>
    </w:p>
    <w:p w:rsidR="003A3A4A" w:rsidRPr="005C6392" w:rsidRDefault="003A3A4A" w:rsidP="003A3A4A">
      <w:pPr>
        <w:pStyle w:val="Default"/>
        <w:rPr>
          <w:rFonts w:ascii="Tw Cen MT" w:hAnsi="Tw Cen MT"/>
          <w:color w:val="auto"/>
          <w:sz w:val="23"/>
          <w:szCs w:val="23"/>
        </w:rPr>
      </w:pPr>
    </w:p>
    <w:p w:rsidR="003A3A4A" w:rsidRPr="005C6392" w:rsidRDefault="003A3A4A" w:rsidP="003A3A4A">
      <w:pPr>
        <w:rPr>
          <w:rFonts w:ascii="Tw Cen MT" w:hAnsi="Tw Cen MT"/>
          <w:sz w:val="23"/>
          <w:szCs w:val="23"/>
        </w:rPr>
      </w:pPr>
      <w:r w:rsidRPr="005C6392">
        <w:rPr>
          <w:rFonts w:ascii="Tw Cen MT" w:hAnsi="Tw Cen MT"/>
          <w:b/>
          <w:bCs/>
          <w:sz w:val="23"/>
          <w:szCs w:val="23"/>
        </w:rPr>
        <w:t xml:space="preserve">NB </w:t>
      </w:r>
      <w:r w:rsidRPr="005C6392">
        <w:rPr>
          <w:rFonts w:ascii="Tw Cen MT" w:hAnsi="Tw Cen MT"/>
          <w:sz w:val="23"/>
          <w:szCs w:val="23"/>
        </w:rPr>
        <w:t>: Cette liste étant évolutive, le Maître d’Ouvrage ou le Maître d’Ouvrage devra s’assurer lors de l’élaboration du DAO qu’il s’agit de la dernière actualisation du Ministre en charge des finances</w:t>
      </w: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3A3A4A" w:rsidP="003A3A4A">
      <w:pPr>
        <w:rPr>
          <w:rFonts w:ascii="Tw Cen MT" w:hAnsi="Tw Cen MT"/>
          <w:sz w:val="23"/>
          <w:szCs w:val="23"/>
        </w:rPr>
      </w:pPr>
    </w:p>
    <w:p w:rsidR="003A3A4A" w:rsidRPr="005C6392" w:rsidRDefault="00174915" w:rsidP="003A3A4A">
      <w:pPr>
        <w:rPr>
          <w:rFonts w:ascii="Tw Cen MT" w:hAnsi="Tw Cen MT"/>
          <w:sz w:val="23"/>
          <w:szCs w:val="23"/>
        </w:rPr>
      </w:pPr>
      <w:r>
        <w:rPr>
          <w:rFonts w:ascii="Tw Cen MT" w:hAnsi="Tw Cen MT"/>
          <w:noProof/>
          <w:sz w:val="23"/>
          <w:szCs w:val="23"/>
        </w:rPr>
        <w:pict>
          <v:shape id="_x0000_s1054" type="#_x0000_t69" style="position:absolute;margin-left:15.8pt;margin-top:297.1pt;width:460.15pt;height:223.45pt;z-index:2516997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" adj="3619" strokeweight="2.25pt">
            <v:textbox style="mso-next-textbox:#_x0000_s1054">
              <w:txbxContent>
                <w:p w:rsidR="00CB20EF" w:rsidRPr="00020E1E" w:rsidRDefault="00CB20EF"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CB20EF" w:rsidRPr="003A3A4A" w:rsidRDefault="00CB20EF" w:rsidP="003A3A4A">
                  <w:pPr>
                    <w:rPr>
                      <w:szCs w:val="32"/>
                    </w:rPr>
                  </w:pPr>
                  <w:r w:rsidRPr="00020E1E">
                    <w:rPr>
                      <w:rFonts w:ascii="Tw Cen MT" w:hAnsi="Tw Cen MT"/>
                      <w:b/>
                      <w:bCs/>
                      <w:i/>
                      <w:iCs/>
                      <w:sz w:val="36"/>
                      <w:szCs w:val="36"/>
                    </w:rPr>
                    <w:t>PROCEDURE DE PASSATION DES MARCHES EN LIGNE</w:t>
                  </w:r>
                </w:p>
              </w:txbxContent>
            </v:textbox>
            <w10:wrap type="square" anchorx="margin" anchory="margin"/>
          </v:shape>
        </w:pict>
      </w: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rPr>
          <w:rFonts w:ascii="Tw Cen MT" w:hAnsi="Tw Cen MT"/>
          <w:b/>
          <w:bCs/>
          <w:i/>
          <w:iCs/>
          <w:sz w:val="36"/>
          <w:szCs w:val="36"/>
        </w:rPr>
      </w:pPr>
    </w:p>
    <w:p w:rsidR="003A3A4A" w:rsidRPr="005C6392" w:rsidRDefault="003A3A4A" w:rsidP="003A3A4A">
      <w:pPr>
        <w:autoSpaceDE w:val="0"/>
        <w:autoSpaceDN w:val="0"/>
        <w:adjustRightInd w:val="0"/>
        <w:rPr>
          <w:rFonts w:ascii="Tw Cen MT" w:hAnsi="Tw Cen MT" w:cs="Calibri"/>
          <w:sz w:val="52"/>
          <w:szCs w:val="52"/>
        </w:rPr>
      </w:pPr>
      <w:r w:rsidRPr="005C6392">
        <w:rPr>
          <w:rFonts w:ascii="Tw Cen MT" w:hAnsi="Tw Cen MT" w:cs="Calibri"/>
          <w:sz w:val="52"/>
          <w:szCs w:val="52"/>
        </w:rPr>
        <w:t xml:space="preserve">LA PROCEDURE DE SOUMISSION EN LIGNE </w:t>
      </w:r>
    </w:p>
    <w:p w:rsidR="003A3A4A" w:rsidRPr="005C6392" w:rsidRDefault="003A3A4A" w:rsidP="003A3A4A">
      <w:pPr>
        <w:autoSpaceDE w:val="0"/>
        <w:autoSpaceDN w:val="0"/>
        <w:adjustRightInd w:val="0"/>
        <w:rPr>
          <w:rFonts w:ascii="Tw Cen MT" w:hAnsi="Tw Cen MT" w:cs="Calibri"/>
          <w:sz w:val="23"/>
          <w:szCs w:val="23"/>
        </w:rPr>
      </w:pPr>
      <w:r w:rsidRPr="005C6392">
        <w:rPr>
          <w:rFonts w:ascii="Tw Cen MT" w:hAnsi="Tw Cen MT"/>
          <w:sz w:val="23"/>
          <w:szCs w:val="23"/>
        </w:rPr>
        <w:t xml:space="preserve">Pour soumissionner en ligne, le prestataire doit suivre les quatre étapes ci-après : </w:t>
      </w:r>
    </w:p>
    <w:p w:rsidR="003A3A4A" w:rsidRPr="005C6392" w:rsidRDefault="003A3A4A" w:rsidP="003A3A4A">
      <w:pPr>
        <w:autoSpaceDE w:val="0"/>
        <w:autoSpaceDN w:val="0"/>
        <w:adjustRightInd w:val="0"/>
        <w:rPr>
          <w:rFonts w:ascii="Tw Cen MT" w:hAnsi="Tw Cen MT" w:cs="Calibri"/>
          <w:sz w:val="23"/>
          <w:szCs w:val="23"/>
        </w:rPr>
      </w:pPr>
      <w:r w:rsidRPr="005C6392">
        <w:rPr>
          <w:rFonts w:ascii="Tw Cen MT" w:hAnsi="Tw Cen MT"/>
          <w:sz w:val="23"/>
          <w:szCs w:val="23"/>
        </w:rPr>
        <w:t xml:space="preserve">Étape 1 : Enregistrement de l’Entreprise dans la plateforme COLEPS </w:t>
      </w:r>
    </w:p>
    <w:p w:rsidR="003A3A4A" w:rsidRPr="005C6392" w:rsidRDefault="003A3A4A" w:rsidP="00695E80">
      <w:pPr>
        <w:numPr>
          <w:ilvl w:val="0"/>
          <w:numId w:val="93"/>
        </w:numPr>
        <w:autoSpaceDE w:val="0"/>
        <w:autoSpaceDN w:val="0"/>
        <w:adjustRightInd w:val="0"/>
        <w:rPr>
          <w:rFonts w:ascii="Tw Cen MT" w:hAnsi="Tw Cen MT" w:cs="Calibri"/>
          <w:sz w:val="23"/>
          <w:szCs w:val="23"/>
        </w:rPr>
      </w:pPr>
      <w:r w:rsidRPr="005C6392">
        <w:rPr>
          <w:rFonts w:ascii="Tw Cen MT" w:hAnsi="Tw Cen MT"/>
          <w:sz w:val="23"/>
          <w:szCs w:val="23"/>
        </w:rPr>
        <w:t xml:space="preserve">Se connecter à COLEPS à partir de l’adresse https://www.marchespublics.cm </w:t>
      </w:r>
      <w:r w:rsidRPr="005C6392">
        <w:rPr>
          <w:rFonts w:ascii="Tw Cen MT" w:hAnsi="Tw Cen MT" w:cs="Calibri"/>
          <w:sz w:val="23"/>
          <w:szCs w:val="23"/>
        </w:rPr>
        <w:t xml:space="preserve">ou </w:t>
      </w:r>
    </w:p>
    <w:p w:rsidR="003A3A4A" w:rsidRPr="005C6392" w:rsidRDefault="003A3A4A" w:rsidP="003A3A4A">
      <w:pPr>
        <w:autoSpaceDE w:val="0"/>
        <w:autoSpaceDN w:val="0"/>
        <w:adjustRightInd w:val="0"/>
        <w:rPr>
          <w:rFonts w:ascii="Tw Cen MT" w:hAnsi="Tw Cen MT" w:cs="Calibri"/>
          <w:sz w:val="23"/>
          <w:szCs w:val="23"/>
        </w:rPr>
      </w:pPr>
    </w:p>
    <w:p w:rsidR="003A3A4A" w:rsidRPr="005C6392" w:rsidRDefault="003A3A4A" w:rsidP="003A3A4A">
      <w:pPr>
        <w:autoSpaceDE w:val="0"/>
        <w:autoSpaceDN w:val="0"/>
        <w:adjustRightInd w:val="0"/>
        <w:rPr>
          <w:rFonts w:ascii="Tw Cen MT" w:hAnsi="Tw Cen MT" w:cs="Calibri"/>
          <w:sz w:val="23"/>
          <w:szCs w:val="23"/>
        </w:rPr>
      </w:pPr>
      <w:r w:rsidRPr="005C6392">
        <w:rPr>
          <w:rFonts w:ascii="Tw Cen MT" w:hAnsi="Tw Cen MT"/>
          <w:sz w:val="23"/>
          <w:szCs w:val="23"/>
        </w:rPr>
        <w:t xml:space="preserve">https://www.publicscontratcs.cm </w:t>
      </w:r>
      <w:r w:rsidRPr="005C6392">
        <w:rPr>
          <w:rFonts w:ascii="Tw Cen MT" w:hAnsi="Tw Cen MT" w:cs="Calibri"/>
          <w:sz w:val="23"/>
          <w:szCs w:val="23"/>
        </w:rPr>
        <w:t xml:space="preserve">; </w:t>
      </w:r>
    </w:p>
    <w:p w:rsidR="003A3A4A" w:rsidRPr="005C6392" w:rsidRDefault="003A3A4A" w:rsidP="00695E80">
      <w:pPr>
        <w:numPr>
          <w:ilvl w:val="0"/>
          <w:numId w:val="94"/>
        </w:numPr>
        <w:autoSpaceDE w:val="0"/>
        <w:autoSpaceDN w:val="0"/>
        <w:adjustRightInd w:val="0"/>
        <w:spacing w:after="74"/>
        <w:rPr>
          <w:rFonts w:ascii="Tw Cen MT" w:hAnsi="Tw Cen MT" w:cs="Calibri"/>
          <w:sz w:val="23"/>
          <w:szCs w:val="23"/>
        </w:rPr>
      </w:pPr>
      <w:r w:rsidRPr="005C6392">
        <w:rPr>
          <w:rFonts w:ascii="Tw Cen MT" w:hAnsi="Tw Cen MT"/>
          <w:sz w:val="23"/>
          <w:szCs w:val="23"/>
        </w:rPr>
        <w:t xml:space="preserve">Aller dans l’onglet « </w:t>
      </w:r>
      <w:r w:rsidRPr="005C6392">
        <w:rPr>
          <w:rFonts w:ascii="Tw Cen MT" w:hAnsi="Tw Cen MT"/>
          <w:i/>
          <w:iCs/>
          <w:sz w:val="25"/>
          <w:szCs w:val="25"/>
        </w:rPr>
        <w:t xml:space="preserve">Enregistrement des soumissionnaires </w:t>
      </w:r>
      <w:r w:rsidRPr="005C6392">
        <w:rPr>
          <w:rFonts w:ascii="Tw Cen MT" w:hAnsi="Tw Cen MT"/>
          <w:sz w:val="23"/>
          <w:szCs w:val="23"/>
        </w:rPr>
        <w:t xml:space="preserve">» et renseigner minutieusement le formulaire de demande ; </w:t>
      </w:r>
    </w:p>
    <w:p w:rsidR="003A3A4A" w:rsidRPr="005C6392" w:rsidRDefault="003A3A4A" w:rsidP="00695E80">
      <w:pPr>
        <w:numPr>
          <w:ilvl w:val="0"/>
          <w:numId w:val="94"/>
        </w:numPr>
        <w:autoSpaceDE w:val="0"/>
        <w:autoSpaceDN w:val="0"/>
        <w:adjustRightInd w:val="0"/>
        <w:spacing w:after="74"/>
        <w:rPr>
          <w:rFonts w:ascii="Tw Cen MT" w:hAnsi="Tw Cen MT" w:cs="Calibri"/>
          <w:sz w:val="23"/>
          <w:szCs w:val="23"/>
        </w:rPr>
      </w:pPr>
      <w:r w:rsidRPr="005C6392">
        <w:rPr>
          <w:rFonts w:ascii="Tw Cen MT" w:hAnsi="Tw Cen MT"/>
          <w:sz w:val="23"/>
          <w:szCs w:val="23"/>
        </w:rPr>
        <w:t xml:space="preserve">Imprimer le formulaire de demande renseigné et généré par le système ; </w:t>
      </w:r>
    </w:p>
    <w:p w:rsidR="003A3A4A" w:rsidRPr="005C6392" w:rsidRDefault="003A3A4A" w:rsidP="00695E80">
      <w:pPr>
        <w:numPr>
          <w:ilvl w:val="0"/>
          <w:numId w:val="94"/>
        </w:numPr>
        <w:autoSpaceDE w:val="0"/>
        <w:autoSpaceDN w:val="0"/>
        <w:adjustRightInd w:val="0"/>
        <w:rPr>
          <w:rFonts w:ascii="Tw Cen MT" w:hAnsi="Tw Cen MT" w:cs="Calibri"/>
          <w:sz w:val="23"/>
          <w:szCs w:val="23"/>
        </w:rPr>
      </w:pPr>
      <w:r w:rsidRPr="005C6392">
        <w:rPr>
          <w:rFonts w:ascii="Tw Cen MT" w:hAnsi="Tw Cen MT"/>
          <w:sz w:val="23"/>
          <w:szCs w:val="23"/>
        </w:rPr>
        <w:t xml:space="preserve">Faire signer le formulaire de demande par le Chef de Structure et y apposer le cachet de </w:t>
      </w:r>
    </w:p>
    <w:p w:rsidR="003A3A4A" w:rsidRPr="005C6392" w:rsidRDefault="003A3A4A" w:rsidP="003A3A4A">
      <w:pPr>
        <w:autoSpaceDE w:val="0"/>
        <w:autoSpaceDN w:val="0"/>
        <w:adjustRightInd w:val="0"/>
        <w:rPr>
          <w:rFonts w:ascii="Tw Cen MT" w:hAnsi="Tw Cen MT" w:cs="Calibri"/>
          <w:sz w:val="23"/>
          <w:szCs w:val="23"/>
        </w:rPr>
      </w:pPr>
    </w:p>
    <w:p w:rsidR="003A3A4A" w:rsidRPr="005C6392" w:rsidRDefault="003A3A4A" w:rsidP="003A3A4A">
      <w:pPr>
        <w:autoSpaceDE w:val="0"/>
        <w:autoSpaceDN w:val="0"/>
        <w:adjustRightInd w:val="0"/>
        <w:rPr>
          <w:rFonts w:ascii="Tw Cen MT" w:hAnsi="Tw Cen MT"/>
          <w:sz w:val="23"/>
          <w:szCs w:val="23"/>
        </w:rPr>
      </w:pPr>
      <w:r w:rsidRPr="005C6392">
        <w:rPr>
          <w:rFonts w:ascii="Tw Cen MT" w:hAnsi="Tw Cen MT"/>
          <w:sz w:val="23"/>
          <w:szCs w:val="23"/>
        </w:rPr>
        <w:t xml:space="preserve">l’entreprise ; </w:t>
      </w:r>
    </w:p>
    <w:p w:rsidR="003A3A4A" w:rsidRPr="005C6392" w:rsidRDefault="003A3A4A" w:rsidP="00695E80">
      <w:pPr>
        <w:numPr>
          <w:ilvl w:val="1"/>
          <w:numId w:val="95"/>
        </w:numPr>
        <w:autoSpaceDE w:val="0"/>
        <w:autoSpaceDN w:val="0"/>
        <w:adjustRightInd w:val="0"/>
        <w:spacing w:after="48"/>
        <w:ind w:left="1440" w:hanging="360"/>
        <w:rPr>
          <w:rFonts w:ascii="Tw Cen MT" w:hAnsi="Tw Cen MT" w:cs="Calibri"/>
          <w:sz w:val="23"/>
          <w:szCs w:val="23"/>
        </w:rPr>
      </w:pPr>
      <w:r w:rsidRPr="005C6392">
        <w:rPr>
          <w:rFonts w:ascii="Tw Cen MT" w:hAnsi="Tw Cen MT"/>
          <w:sz w:val="23"/>
          <w:szCs w:val="23"/>
        </w:rPr>
        <w:t xml:space="preserve">Déposer le formulaire dûment renseigné et formalisé au MINMAP accompagné des pièces suivantes : Photocopie d’une Attestation de Non Faillite (datant de moins de 3 mois) ; </w:t>
      </w:r>
    </w:p>
    <w:p w:rsidR="003A3A4A" w:rsidRPr="005C6392" w:rsidRDefault="003A3A4A" w:rsidP="00695E80">
      <w:pPr>
        <w:numPr>
          <w:ilvl w:val="1"/>
          <w:numId w:val="95"/>
        </w:numPr>
        <w:autoSpaceDE w:val="0"/>
        <w:autoSpaceDN w:val="0"/>
        <w:adjustRightInd w:val="0"/>
        <w:spacing w:after="48"/>
        <w:ind w:left="1440" w:hanging="360"/>
        <w:rPr>
          <w:rFonts w:ascii="Tw Cen MT" w:hAnsi="Tw Cen MT" w:cs="Calibri"/>
          <w:sz w:val="23"/>
          <w:szCs w:val="23"/>
        </w:rPr>
      </w:pPr>
      <w:r w:rsidRPr="005C6392">
        <w:rPr>
          <w:rFonts w:ascii="Tw Cen MT" w:hAnsi="Tw Cen MT"/>
          <w:sz w:val="23"/>
          <w:szCs w:val="23"/>
        </w:rPr>
        <w:t xml:space="preserve">Photocopie du Registre de Commerce ; </w:t>
      </w:r>
    </w:p>
    <w:p w:rsidR="003A3A4A" w:rsidRPr="005C6392" w:rsidRDefault="003A3A4A" w:rsidP="00695E80">
      <w:pPr>
        <w:numPr>
          <w:ilvl w:val="1"/>
          <w:numId w:val="95"/>
        </w:numPr>
        <w:autoSpaceDE w:val="0"/>
        <w:autoSpaceDN w:val="0"/>
        <w:adjustRightInd w:val="0"/>
        <w:spacing w:after="48"/>
        <w:ind w:left="1440" w:hanging="360"/>
        <w:rPr>
          <w:rFonts w:ascii="Tw Cen MT" w:hAnsi="Tw Cen MT" w:cs="Calibri"/>
          <w:sz w:val="23"/>
          <w:szCs w:val="23"/>
        </w:rPr>
      </w:pPr>
      <w:r w:rsidRPr="005C6392">
        <w:rPr>
          <w:rFonts w:ascii="Tw Cen MT" w:hAnsi="Tw Cen MT"/>
          <w:sz w:val="23"/>
          <w:szCs w:val="23"/>
        </w:rPr>
        <w:t xml:space="preserve">Photocopie de la Domiciliation Bancaire ; </w:t>
      </w:r>
    </w:p>
    <w:p w:rsidR="003A3A4A" w:rsidRPr="005C6392" w:rsidRDefault="003A3A4A" w:rsidP="00695E80">
      <w:pPr>
        <w:numPr>
          <w:ilvl w:val="1"/>
          <w:numId w:val="95"/>
        </w:numPr>
        <w:autoSpaceDE w:val="0"/>
        <w:autoSpaceDN w:val="0"/>
        <w:adjustRightInd w:val="0"/>
        <w:ind w:left="1440" w:hanging="360"/>
        <w:rPr>
          <w:rFonts w:ascii="Tw Cen MT" w:hAnsi="Tw Cen MT" w:cs="Calibri"/>
          <w:sz w:val="23"/>
          <w:szCs w:val="23"/>
        </w:rPr>
      </w:pPr>
      <w:r w:rsidRPr="005C6392">
        <w:rPr>
          <w:rFonts w:ascii="Tw Cen MT" w:hAnsi="Tw Cen MT"/>
          <w:sz w:val="23"/>
          <w:szCs w:val="23"/>
        </w:rPr>
        <w:t xml:space="preserve">Photocopie de l’Attestation de Conformité Fiscale (datant de moins de 3 mois). Étape 2 : Acquisition du Certificat Électronique </w:t>
      </w:r>
    </w:p>
    <w:p w:rsidR="003A3A4A" w:rsidRPr="005C6392" w:rsidRDefault="003A3A4A" w:rsidP="00695E80">
      <w:pPr>
        <w:numPr>
          <w:ilvl w:val="1"/>
          <w:numId w:val="95"/>
        </w:numPr>
        <w:autoSpaceDE w:val="0"/>
        <w:autoSpaceDN w:val="0"/>
        <w:adjustRightInd w:val="0"/>
        <w:ind w:left="1440" w:hanging="360"/>
        <w:rPr>
          <w:rFonts w:ascii="Tw Cen MT" w:hAnsi="Tw Cen MT" w:cs="Calibri"/>
          <w:sz w:val="23"/>
          <w:szCs w:val="23"/>
        </w:rPr>
      </w:pPr>
    </w:p>
    <w:p w:rsidR="003A3A4A" w:rsidRPr="005C6392" w:rsidRDefault="003A3A4A" w:rsidP="00695E80">
      <w:pPr>
        <w:numPr>
          <w:ilvl w:val="1"/>
          <w:numId w:val="95"/>
        </w:numPr>
        <w:autoSpaceDE w:val="0"/>
        <w:autoSpaceDN w:val="0"/>
        <w:adjustRightInd w:val="0"/>
        <w:ind w:left="1440" w:hanging="360"/>
        <w:rPr>
          <w:rFonts w:ascii="Tw Cen MT" w:hAnsi="Tw Cen MT" w:cs="Calibri"/>
          <w:sz w:val="23"/>
          <w:szCs w:val="23"/>
        </w:rPr>
      </w:pPr>
      <w:r w:rsidRPr="005C6392">
        <w:rPr>
          <w:rFonts w:ascii="Tw Cen MT" w:hAnsi="Tw Cen MT"/>
          <w:sz w:val="23"/>
          <w:szCs w:val="23"/>
        </w:rPr>
        <w:t xml:space="preserve">Retirer le formulaire de Demande de Certificat disponible au MINMAP ou le télécharger </w:t>
      </w:r>
    </w:p>
    <w:p w:rsidR="003A3A4A" w:rsidRPr="005C6392" w:rsidRDefault="003A3A4A" w:rsidP="003A3A4A">
      <w:pPr>
        <w:autoSpaceDE w:val="0"/>
        <w:autoSpaceDN w:val="0"/>
        <w:adjustRightInd w:val="0"/>
        <w:rPr>
          <w:rFonts w:ascii="Tw Cen MT" w:hAnsi="Tw Cen MT" w:cs="Calibri"/>
          <w:sz w:val="23"/>
          <w:szCs w:val="23"/>
        </w:rPr>
      </w:pPr>
    </w:p>
    <w:p w:rsidR="003A3A4A" w:rsidRPr="005C6392" w:rsidRDefault="003A3A4A" w:rsidP="003A3A4A">
      <w:pPr>
        <w:autoSpaceDE w:val="0"/>
        <w:autoSpaceDN w:val="0"/>
        <w:adjustRightInd w:val="0"/>
        <w:rPr>
          <w:rFonts w:ascii="Tw Cen MT" w:hAnsi="Tw Cen MT" w:cs="Calibri"/>
          <w:sz w:val="25"/>
          <w:szCs w:val="25"/>
        </w:rPr>
      </w:pPr>
      <w:r w:rsidRPr="005C6392">
        <w:rPr>
          <w:rFonts w:ascii="Tw Cen MT" w:hAnsi="Tw Cen MT"/>
          <w:sz w:val="23"/>
          <w:szCs w:val="23"/>
        </w:rPr>
        <w:t xml:space="preserve">sur le site de l’ANTIC à l’adresse http://www.camgovca.cm dans la rubrique « </w:t>
      </w:r>
      <w:r w:rsidRPr="005C6392">
        <w:rPr>
          <w:rFonts w:ascii="Tw Cen MT" w:hAnsi="Tw Cen MT"/>
          <w:i/>
          <w:iCs/>
          <w:sz w:val="25"/>
          <w:szCs w:val="25"/>
        </w:rPr>
        <w:t xml:space="preserve">Demande </w:t>
      </w:r>
    </w:p>
    <w:p w:rsidR="003A3A4A" w:rsidRPr="005C6392" w:rsidRDefault="003A3A4A" w:rsidP="003A3A4A">
      <w:pPr>
        <w:autoSpaceDE w:val="0"/>
        <w:autoSpaceDN w:val="0"/>
        <w:adjustRightInd w:val="0"/>
        <w:rPr>
          <w:rFonts w:ascii="Tw Cen MT" w:hAnsi="Tw Cen MT" w:cs="Calibri"/>
          <w:sz w:val="23"/>
          <w:szCs w:val="23"/>
        </w:rPr>
      </w:pPr>
      <w:r w:rsidRPr="005C6392">
        <w:rPr>
          <w:rFonts w:ascii="Tw Cen MT" w:hAnsi="Tw Cen MT"/>
          <w:i/>
          <w:iCs/>
          <w:sz w:val="25"/>
          <w:szCs w:val="25"/>
        </w:rPr>
        <w:t xml:space="preserve">de Certificats (Entreprise) </w:t>
      </w:r>
      <w:r w:rsidRPr="005C6392">
        <w:rPr>
          <w:rFonts w:ascii="Tw Cen MT" w:hAnsi="Tw Cen MT"/>
          <w:sz w:val="23"/>
          <w:szCs w:val="23"/>
        </w:rPr>
        <w:t xml:space="preserve">» ; </w:t>
      </w:r>
    </w:p>
    <w:p w:rsidR="003A3A4A" w:rsidRPr="005C6392" w:rsidRDefault="003A3A4A" w:rsidP="00695E80">
      <w:pPr>
        <w:numPr>
          <w:ilvl w:val="1"/>
          <w:numId w:val="96"/>
        </w:numPr>
        <w:autoSpaceDE w:val="0"/>
        <w:autoSpaceDN w:val="0"/>
        <w:adjustRightInd w:val="0"/>
        <w:spacing w:after="48"/>
        <w:ind w:left="1440" w:hanging="360"/>
        <w:rPr>
          <w:rFonts w:ascii="Tw Cen MT" w:hAnsi="Tw Cen MT" w:cs="Calibri"/>
          <w:sz w:val="23"/>
          <w:szCs w:val="23"/>
        </w:rPr>
      </w:pPr>
      <w:r w:rsidRPr="005C6392">
        <w:rPr>
          <w:rFonts w:ascii="Tw Cen MT" w:hAnsi="Tw Cen MT"/>
          <w:sz w:val="23"/>
          <w:szCs w:val="23"/>
        </w:rPr>
        <w:t xml:space="preserve">Remplir le formulaire et le déposer au MINMAP accompagné des pièces suivantes : Reçu de paiement des frais d’acquisition de Certificat Électronique d’un montant de 50.000 FCFA à verser dans le compte de l’ANTIC auprès de SCB Cameroun sous le numéro 10002 00031 12493593150 94; </w:t>
      </w:r>
    </w:p>
    <w:p w:rsidR="003A3A4A" w:rsidRPr="005C6392" w:rsidRDefault="003A3A4A" w:rsidP="00695E80">
      <w:pPr>
        <w:numPr>
          <w:ilvl w:val="1"/>
          <w:numId w:val="96"/>
        </w:numPr>
        <w:autoSpaceDE w:val="0"/>
        <w:autoSpaceDN w:val="0"/>
        <w:adjustRightInd w:val="0"/>
        <w:ind w:left="1440" w:hanging="360"/>
        <w:rPr>
          <w:rFonts w:ascii="Tw Cen MT" w:hAnsi="Tw Cen MT" w:cs="Calibri"/>
          <w:sz w:val="23"/>
          <w:szCs w:val="23"/>
        </w:rPr>
      </w:pPr>
      <w:r w:rsidRPr="005C6392">
        <w:rPr>
          <w:rFonts w:ascii="Tw Cen MT" w:hAnsi="Tw Cen MT"/>
          <w:sz w:val="23"/>
          <w:szCs w:val="23"/>
        </w:rPr>
        <w:t xml:space="preserve">Une Photocopie de la CNI du demandeur du certificat. </w:t>
      </w:r>
    </w:p>
    <w:p w:rsidR="003A3A4A" w:rsidRPr="005C6392" w:rsidRDefault="003A3A4A" w:rsidP="00695E80">
      <w:pPr>
        <w:numPr>
          <w:ilvl w:val="1"/>
          <w:numId w:val="96"/>
        </w:numPr>
        <w:autoSpaceDE w:val="0"/>
        <w:autoSpaceDN w:val="0"/>
        <w:adjustRightInd w:val="0"/>
        <w:ind w:left="1440" w:hanging="360"/>
        <w:rPr>
          <w:rFonts w:ascii="Tw Cen MT" w:hAnsi="Tw Cen MT" w:cs="Calibri"/>
          <w:sz w:val="23"/>
          <w:szCs w:val="23"/>
        </w:rPr>
      </w:pPr>
    </w:p>
    <w:p w:rsidR="003A3A4A" w:rsidRPr="005C6392" w:rsidRDefault="003A3A4A" w:rsidP="00695E80">
      <w:pPr>
        <w:numPr>
          <w:ilvl w:val="1"/>
          <w:numId w:val="96"/>
        </w:numPr>
        <w:autoSpaceDE w:val="0"/>
        <w:autoSpaceDN w:val="0"/>
        <w:adjustRightInd w:val="0"/>
        <w:ind w:left="1440" w:hanging="360"/>
        <w:rPr>
          <w:rFonts w:ascii="Tw Cen MT" w:hAnsi="Tw Cen MT" w:cs="Calibri"/>
          <w:sz w:val="23"/>
          <w:szCs w:val="23"/>
        </w:rPr>
      </w:pPr>
      <w:r w:rsidRPr="005C6392">
        <w:rPr>
          <w:rFonts w:ascii="Tw Cen MT" w:hAnsi="Tw Cen MT" w:cs="Calibri"/>
          <w:sz w:val="23"/>
          <w:szCs w:val="23"/>
        </w:rPr>
        <w:t xml:space="preserve">S’enrôler auprès de l’opérateur MINMAP et récupérer le récépissé de demande de Certificat ; </w:t>
      </w:r>
    </w:p>
    <w:p w:rsidR="003A3A4A" w:rsidRPr="005C6392" w:rsidRDefault="003A3A4A" w:rsidP="00695E80">
      <w:pPr>
        <w:numPr>
          <w:ilvl w:val="1"/>
          <w:numId w:val="96"/>
        </w:numPr>
        <w:autoSpaceDE w:val="0"/>
        <w:autoSpaceDN w:val="0"/>
        <w:adjustRightInd w:val="0"/>
        <w:ind w:left="1440" w:hanging="360"/>
        <w:rPr>
          <w:rFonts w:ascii="Tw Cen MT" w:hAnsi="Tw Cen MT" w:cs="Calibri"/>
          <w:sz w:val="23"/>
          <w:szCs w:val="23"/>
        </w:rPr>
      </w:pPr>
      <w:r w:rsidRPr="005C6392">
        <w:rPr>
          <w:rFonts w:ascii="Tw Cen MT" w:hAnsi="Tw Cen MT" w:cs="Calibri"/>
          <w:sz w:val="23"/>
          <w:szCs w:val="23"/>
        </w:rPr>
        <w:t xml:space="preserve">Se connecter à l’adresse </w:t>
      </w:r>
      <w:r w:rsidRPr="005C6392">
        <w:rPr>
          <w:rFonts w:ascii="Tw Cen MT" w:hAnsi="Tw Cen MT"/>
          <w:sz w:val="23"/>
          <w:szCs w:val="23"/>
        </w:rPr>
        <w:t xml:space="preserve">http://www.camgovca.cm/fr/operations-certicats.html et téléchar-ger dans un support amovible (vierge) le Certificat Électronique à partir des informations (Numéro de référence et Code d’autorisation) contenues dans le récépissé </w:t>
      </w:r>
    </w:p>
    <w:p w:rsidR="003A3A4A" w:rsidRPr="005C6392" w:rsidRDefault="003A3A4A" w:rsidP="003A3A4A">
      <w:pPr>
        <w:autoSpaceDE w:val="0"/>
        <w:autoSpaceDN w:val="0"/>
        <w:adjustRightInd w:val="0"/>
        <w:rPr>
          <w:rFonts w:ascii="Tw Cen MT" w:hAnsi="Tw Cen MT" w:cs="Calibri"/>
          <w:sz w:val="23"/>
          <w:szCs w:val="23"/>
        </w:rPr>
      </w:pPr>
    </w:p>
    <w:p w:rsidR="003C70E2" w:rsidRPr="005C6392" w:rsidRDefault="003A3A4A" w:rsidP="003C70E2">
      <w:pPr>
        <w:autoSpaceDE w:val="0"/>
        <w:autoSpaceDN w:val="0"/>
        <w:adjustRightInd w:val="0"/>
        <w:rPr>
          <w:rFonts w:ascii="Tw Cen MT" w:hAnsi="Tw Cen MT"/>
          <w:sz w:val="23"/>
          <w:szCs w:val="23"/>
        </w:rPr>
      </w:pPr>
      <w:r w:rsidRPr="005C6392">
        <w:rPr>
          <w:rFonts w:ascii="Tw Cen MT" w:hAnsi="Tw Cen MT"/>
          <w:sz w:val="23"/>
          <w:szCs w:val="23"/>
        </w:rPr>
        <w:t>(Bien conserver le mot de passe</w:t>
      </w:r>
      <w:r w:rsidR="003C70E2" w:rsidRPr="005C6392">
        <w:rPr>
          <w:rFonts w:ascii="Tw Cen MT" w:hAnsi="Tw Cen MT"/>
          <w:sz w:val="23"/>
          <w:szCs w:val="23"/>
        </w:rPr>
        <w:t xml:space="preserve"> pour les connexions à COLEPS).</w:t>
      </w:r>
    </w:p>
    <w:p w:rsidR="003A3A4A" w:rsidRPr="005C6392" w:rsidRDefault="003A3A4A" w:rsidP="003C70E2">
      <w:pPr>
        <w:autoSpaceDE w:val="0"/>
        <w:autoSpaceDN w:val="0"/>
        <w:adjustRightInd w:val="0"/>
        <w:rPr>
          <w:rFonts w:ascii="Tw Cen MT" w:hAnsi="Tw Cen MT" w:cs="Calibri"/>
          <w:sz w:val="23"/>
          <w:szCs w:val="23"/>
        </w:rPr>
      </w:pPr>
      <w:r w:rsidRPr="005C6392">
        <w:rPr>
          <w:rFonts w:ascii="Tw Cen MT" w:hAnsi="Tw Cen MT"/>
          <w:sz w:val="23"/>
          <w:szCs w:val="23"/>
        </w:rPr>
        <w:t xml:space="preserve">Étape 3 : Enregistrement du Certificat Électronique dans COLEPS </w:t>
      </w:r>
    </w:p>
    <w:p w:rsidR="003A3A4A" w:rsidRPr="005C6392" w:rsidRDefault="003A3A4A" w:rsidP="00695E80">
      <w:pPr>
        <w:numPr>
          <w:ilvl w:val="0"/>
          <w:numId w:val="97"/>
        </w:numPr>
        <w:autoSpaceDE w:val="0"/>
        <w:autoSpaceDN w:val="0"/>
        <w:adjustRightInd w:val="0"/>
        <w:spacing w:after="81"/>
        <w:ind w:left="720" w:hanging="360"/>
        <w:rPr>
          <w:rFonts w:ascii="Tw Cen MT" w:hAnsi="Tw Cen MT" w:cs="Calibri"/>
          <w:sz w:val="23"/>
          <w:szCs w:val="23"/>
        </w:rPr>
      </w:pPr>
      <w:r w:rsidRPr="005C6392">
        <w:rPr>
          <w:rFonts w:ascii="Tw Cen MT" w:hAnsi="Tw Cen MT"/>
          <w:sz w:val="23"/>
          <w:szCs w:val="23"/>
        </w:rPr>
        <w:t xml:space="preserve">Se connecter à COLEPS à partir de l’adresse https://www.marchespublics.cm </w:t>
      </w:r>
      <w:r w:rsidRPr="005C6392">
        <w:rPr>
          <w:rFonts w:ascii="Tw Cen MT" w:hAnsi="Tw Cen MT" w:cs="Calibri"/>
          <w:sz w:val="23"/>
          <w:szCs w:val="23"/>
        </w:rPr>
        <w:t xml:space="preserve">ou </w:t>
      </w:r>
      <w:r w:rsidRPr="005C6392">
        <w:rPr>
          <w:rFonts w:ascii="Tw Cen MT" w:hAnsi="Tw Cen MT"/>
          <w:sz w:val="23"/>
          <w:szCs w:val="23"/>
        </w:rPr>
        <w:t xml:space="preserve">https://www.publicscontratcs.cm </w:t>
      </w:r>
      <w:r w:rsidRPr="005C6392">
        <w:rPr>
          <w:rFonts w:ascii="Tw Cen MT" w:hAnsi="Tw Cen MT" w:cs="Calibri"/>
          <w:sz w:val="23"/>
          <w:szCs w:val="23"/>
        </w:rPr>
        <w:t xml:space="preserve">; </w:t>
      </w:r>
    </w:p>
    <w:p w:rsidR="003A3A4A" w:rsidRPr="005C6392" w:rsidRDefault="003A3A4A" w:rsidP="00695E80">
      <w:pPr>
        <w:numPr>
          <w:ilvl w:val="0"/>
          <w:numId w:val="97"/>
        </w:numPr>
        <w:autoSpaceDE w:val="0"/>
        <w:autoSpaceDN w:val="0"/>
        <w:adjustRightInd w:val="0"/>
        <w:ind w:left="720" w:hanging="360"/>
        <w:rPr>
          <w:rFonts w:ascii="Tw Cen MT" w:hAnsi="Tw Cen MT" w:cs="Calibri"/>
          <w:sz w:val="23"/>
          <w:szCs w:val="23"/>
        </w:rPr>
      </w:pPr>
      <w:r w:rsidRPr="005C6392">
        <w:rPr>
          <w:rFonts w:ascii="Tw Cen MT" w:hAnsi="Tw Cen MT"/>
          <w:sz w:val="23"/>
          <w:szCs w:val="23"/>
        </w:rPr>
        <w:t xml:space="preserve">Aller dans l’onglet « </w:t>
      </w:r>
      <w:r w:rsidRPr="005C6392">
        <w:rPr>
          <w:rFonts w:ascii="Tw Cen MT" w:hAnsi="Tw Cen MT"/>
          <w:i/>
          <w:iCs/>
          <w:sz w:val="25"/>
          <w:szCs w:val="25"/>
        </w:rPr>
        <w:t xml:space="preserve">Enregistrement des soumissionnaires </w:t>
      </w:r>
      <w:r w:rsidRPr="005C6392">
        <w:rPr>
          <w:rFonts w:ascii="Tw Cen MT" w:hAnsi="Tw Cen MT"/>
          <w:sz w:val="23"/>
          <w:szCs w:val="23"/>
        </w:rPr>
        <w:t xml:space="preserve">», puis la ru-brique </w:t>
      </w:r>
    </w:p>
    <w:p w:rsidR="003A3A4A" w:rsidRPr="005C6392" w:rsidRDefault="003A3A4A" w:rsidP="003A3A4A">
      <w:pPr>
        <w:autoSpaceDE w:val="0"/>
        <w:autoSpaceDN w:val="0"/>
        <w:adjustRightInd w:val="0"/>
        <w:rPr>
          <w:rFonts w:ascii="Tw Cen MT" w:hAnsi="Tw Cen MT" w:cs="Calibri"/>
          <w:sz w:val="23"/>
          <w:szCs w:val="23"/>
        </w:rPr>
      </w:pPr>
    </w:p>
    <w:p w:rsidR="003A3A4A" w:rsidRPr="005C6392" w:rsidRDefault="003A3A4A" w:rsidP="003A3A4A">
      <w:pPr>
        <w:autoSpaceDE w:val="0"/>
        <w:autoSpaceDN w:val="0"/>
        <w:adjustRightInd w:val="0"/>
        <w:rPr>
          <w:rFonts w:ascii="Tw Cen MT" w:hAnsi="Tw Cen MT" w:cs="Calibri"/>
          <w:sz w:val="23"/>
          <w:szCs w:val="23"/>
        </w:rPr>
      </w:pPr>
      <w:r w:rsidRPr="005C6392">
        <w:rPr>
          <w:rFonts w:ascii="Tw Cen MT" w:hAnsi="Tw Cen MT"/>
          <w:sz w:val="23"/>
          <w:szCs w:val="23"/>
        </w:rPr>
        <w:t xml:space="preserve">« </w:t>
      </w:r>
      <w:r w:rsidRPr="005C6392">
        <w:rPr>
          <w:rFonts w:ascii="Tw Cen MT" w:hAnsi="Tw Cen MT"/>
          <w:i/>
          <w:iCs/>
          <w:sz w:val="25"/>
          <w:szCs w:val="25"/>
        </w:rPr>
        <w:t xml:space="preserve">Enregistrement nouveau / Certificat supplémentaire </w:t>
      </w:r>
      <w:r w:rsidRPr="005C6392">
        <w:rPr>
          <w:rFonts w:ascii="Tw Cen MT" w:hAnsi="Tw Cen MT"/>
          <w:sz w:val="23"/>
          <w:szCs w:val="23"/>
        </w:rPr>
        <w:t xml:space="preserve">» ; identifier l’entreprise à partir du </w:t>
      </w:r>
    </w:p>
    <w:p w:rsidR="003A3A4A" w:rsidRPr="005C6392" w:rsidRDefault="003A3A4A" w:rsidP="003A3A4A">
      <w:pPr>
        <w:autoSpaceDE w:val="0"/>
        <w:autoSpaceDN w:val="0"/>
        <w:adjustRightInd w:val="0"/>
        <w:rPr>
          <w:rFonts w:ascii="Tw Cen MT" w:hAnsi="Tw Cen MT" w:cs="Calibri"/>
          <w:sz w:val="23"/>
          <w:szCs w:val="23"/>
        </w:rPr>
      </w:pPr>
      <w:r w:rsidRPr="005C6392">
        <w:rPr>
          <w:rFonts w:ascii="Tw Cen MT" w:hAnsi="Tw Cen MT"/>
          <w:sz w:val="23"/>
          <w:szCs w:val="23"/>
        </w:rPr>
        <w:t xml:space="preserve">numéro de Registre de Commerce, puis ajouter le Certificat après avoir minutieusement renseigné le formulaire. </w:t>
      </w:r>
    </w:p>
    <w:p w:rsidR="003A3A4A" w:rsidRPr="005C6392" w:rsidRDefault="003A3A4A" w:rsidP="003A3A4A">
      <w:pPr>
        <w:autoSpaceDE w:val="0"/>
        <w:autoSpaceDN w:val="0"/>
        <w:adjustRightInd w:val="0"/>
        <w:rPr>
          <w:rFonts w:ascii="Tw Cen MT" w:hAnsi="Tw Cen MT"/>
          <w:sz w:val="23"/>
          <w:szCs w:val="23"/>
        </w:rPr>
      </w:pPr>
      <w:r w:rsidRPr="005C6392">
        <w:rPr>
          <w:rFonts w:ascii="Tw Cen MT" w:hAnsi="Tw Cen MT"/>
          <w:b/>
          <w:bCs/>
          <w:sz w:val="23"/>
          <w:szCs w:val="23"/>
        </w:rPr>
        <w:t xml:space="preserve">Assistance technique </w:t>
      </w:r>
    </w:p>
    <w:p w:rsidR="003A3A4A" w:rsidRPr="005C6392" w:rsidRDefault="003A3A4A" w:rsidP="003A3A4A">
      <w:pPr>
        <w:rPr>
          <w:rFonts w:ascii="Tw Cen MT" w:hAnsi="Tw Cen MT"/>
          <w:b/>
          <w:bCs/>
          <w:sz w:val="23"/>
          <w:szCs w:val="23"/>
        </w:rPr>
      </w:pPr>
      <w:r w:rsidRPr="005C6392">
        <w:rPr>
          <w:rFonts w:ascii="Tw Cen MT" w:hAnsi="Tw Cen MT"/>
          <w:sz w:val="23"/>
          <w:szCs w:val="23"/>
        </w:rPr>
        <w:t>Pour obtenir une assistance technique, en cas de survenance d’un problème lié à l’utilisation de la plateforme bien vouloir appeler aux numéros (+237) 222 238 155 / 222 237 084/677 006 110 ou écrire à l’adresse email dsi@minmap.cm.</w:t>
      </w:r>
    </w:p>
    <w:p w:rsidR="003A3A4A" w:rsidRPr="005C6392" w:rsidRDefault="003A3A4A" w:rsidP="003A3A4A"/>
    <w:p w:rsidR="003A3A4A" w:rsidRPr="005C6392" w:rsidRDefault="003A3A4A" w:rsidP="003A3A4A">
      <w:pPr>
        <w:pStyle w:val="Default"/>
        <w:pageBreakBefore/>
        <w:spacing w:before="120" w:after="120"/>
        <w:jc w:val="center"/>
        <w:rPr>
          <w:rFonts w:eastAsia="Arial Unicode MS"/>
          <w:i/>
          <w:color w:val="auto"/>
          <w:sz w:val="22"/>
          <w:szCs w:val="22"/>
        </w:rPr>
      </w:pPr>
    </w:p>
    <w:p w:rsidR="007F0ED3" w:rsidRPr="005C6392" w:rsidRDefault="007F0ED3" w:rsidP="007F0ED3">
      <w:pPr>
        <w:pStyle w:val="BodyText"/>
        <w:rPr>
          <w:rFonts w:eastAsia="Arial Unicode MS"/>
          <w:sz w:val="22"/>
          <w:szCs w:val="22"/>
        </w:rPr>
      </w:pPr>
    </w:p>
    <w:tbl>
      <w:tblPr>
        <w:tblW w:w="9747" w:type="dxa"/>
        <w:tblInd w:w="392" w:type="dxa"/>
        <w:tblLook w:val="04A0"/>
      </w:tblPr>
      <w:tblGrid>
        <w:gridCol w:w="1541"/>
        <w:gridCol w:w="8206"/>
      </w:tblGrid>
      <w:tr w:rsidR="007F0ED3" w:rsidRPr="005C6392" w:rsidTr="005D7746">
        <w:tc>
          <w:tcPr>
            <w:tcW w:w="1384" w:type="dxa"/>
            <w:vAlign w:val="center"/>
          </w:tcPr>
          <w:p w:rsidR="007F0ED3" w:rsidRPr="005C6392" w:rsidRDefault="007F0ED3" w:rsidP="005D7746">
            <w:pPr>
              <w:spacing w:before="120" w:after="120"/>
              <w:jc w:val="right"/>
              <w:rPr>
                <w:rFonts w:eastAsia="Arial Unicode MS"/>
                <w:sz w:val="22"/>
                <w:szCs w:val="22"/>
              </w:rPr>
            </w:pPr>
          </w:p>
        </w:tc>
        <w:tc>
          <w:tcPr>
            <w:tcW w:w="7371" w:type="dxa"/>
            <w:vAlign w:val="center"/>
          </w:tcPr>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p w:rsidR="007F0ED3" w:rsidRPr="005C6392" w:rsidRDefault="007F0ED3" w:rsidP="005D7746">
            <w:pPr>
              <w:spacing w:before="120" w:after="120"/>
              <w:jc w:val="both"/>
              <w:rPr>
                <w:rFonts w:eastAsia="Arial Unicode MS"/>
                <w:sz w:val="22"/>
                <w:szCs w:val="22"/>
              </w:rPr>
            </w:pPr>
          </w:p>
        </w:tc>
      </w:tr>
      <w:tr w:rsidR="007F0ED3" w:rsidRPr="005C6392" w:rsidTr="005D7746">
        <w:tc>
          <w:tcPr>
            <w:tcW w:w="1384" w:type="dxa"/>
            <w:vAlign w:val="center"/>
          </w:tcPr>
          <w:p w:rsidR="007F0ED3" w:rsidRPr="005C6392" w:rsidRDefault="007F0ED3" w:rsidP="005D7746">
            <w:pPr>
              <w:spacing w:before="120" w:after="120"/>
              <w:jc w:val="right"/>
              <w:rPr>
                <w:rFonts w:eastAsia="Arial Unicode MS"/>
                <w:sz w:val="22"/>
                <w:szCs w:val="22"/>
              </w:rPr>
            </w:pPr>
          </w:p>
        </w:tc>
        <w:tc>
          <w:tcPr>
            <w:tcW w:w="7371" w:type="dxa"/>
            <w:vAlign w:val="center"/>
          </w:tcPr>
          <w:p w:rsidR="007F0ED3" w:rsidRPr="005C6392" w:rsidRDefault="007F0ED3" w:rsidP="005D7746">
            <w:pPr>
              <w:spacing w:before="120" w:after="120"/>
              <w:jc w:val="both"/>
              <w:rPr>
                <w:rFonts w:eastAsia="Arial Unicode MS"/>
                <w:sz w:val="22"/>
                <w:szCs w:val="22"/>
              </w:rPr>
            </w:pPr>
          </w:p>
          <w:p w:rsidR="00E95238" w:rsidRPr="005C6392" w:rsidRDefault="00E95238" w:rsidP="005D7746">
            <w:pPr>
              <w:spacing w:before="120" w:after="120"/>
              <w:jc w:val="both"/>
              <w:rPr>
                <w:rFonts w:eastAsia="Arial Unicode MS"/>
                <w:sz w:val="22"/>
                <w:szCs w:val="22"/>
              </w:rPr>
            </w:pPr>
          </w:p>
          <w:p w:rsidR="00E95238" w:rsidRPr="005C6392" w:rsidRDefault="00E95238" w:rsidP="005D7746">
            <w:pPr>
              <w:spacing w:before="120" w:after="120"/>
              <w:jc w:val="both"/>
              <w:rPr>
                <w:rFonts w:eastAsia="Arial Unicode MS"/>
                <w:sz w:val="22"/>
                <w:szCs w:val="22"/>
              </w:rPr>
            </w:pPr>
          </w:p>
          <w:p w:rsidR="00E95238" w:rsidRPr="005C6392" w:rsidRDefault="00E95238" w:rsidP="005D7746">
            <w:pPr>
              <w:spacing w:before="120" w:after="120"/>
              <w:jc w:val="both"/>
              <w:rPr>
                <w:rFonts w:eastAsia="Arial Unicode MS"/>
                <w:sz w:val="22"/>
                <w:szCs w:val="22"/>
              </w:rPr>
            </w:pPr>
          </w:p>
        </w:tc>
      </w:tr>
    </w:tbl>
    <w:p w:rsidR="007F0ED3" w:rsidRPr="005C6392" w:rsidRDefault="00174915" w:rsidP="007F0ED3">
      <w:pPr>
        <w:pStyle w:val="BodyText"/>
        <w:rPr>
          <w:rFonts w:eastAsia="Arial Unicode MS"/>
          <w:sz w:val="22"/>
          <w:szCs w:val="22"/>
        </w:rPr>
      </w:pPr>
      <w:r>
        <w:rPr>
          <w:rFonts w:eastAsia="Arial Unicode MS"/>
          <w:noProof/>
          <w:sz w:val="22"/>
          <w:szCs w:val="22"/>
        </w:rPr>
        <w:pict>
          <v:shape id="AutoShape 492" o:spid="_x0000_s1043" type="#_x0000_t69" style="position:absolute;margin-left:0;margin-top:0;width:443.25pt;height:135.6pt;z-index:25165158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" strokeweight="2.25pt">
            <v:textbox style="mso-next-textbox:#AutoShape 492">
              <w:txbxContent>
                <w:p w:rsidR="00CB20EF" w:rsidRPr="009E2076" w:rsidRDefault="00CB20EF"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CB20EF" w:rsidRPr="009E2076" w:rsidRDefault="00CB20EF"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v:textbox>
            <w10:wrap type="square" anchorx="margin" anchory="margin"/>
          </v:shape>
        </w:pict>
      </w: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p w:rsidR="007A12EC" w:rsidRPr="005C6392" w:rsidRDefault="007A12EC" w:rsidP="007F0ED3">
      <w:pPr>
        <w:pStyle w:val="BodyText"/>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46"/>
        <w:gridCol w:w="5323"/>
        <w:gridCol w:w="1177"/>
        <w:gridCol w:w="977"/>
        <w:gridCol w:w="850"/>
        <w:gridCol w:w="865"/>
      </w:tblGrid>
      <w:tr w:rsidR="007A12EC" w:rsidRPr="005C6392" w:rsidTr="007A12EC">
        <w:trPr>
          <w:trHeight w:val="1612"/>
          <w:jc w:val="center"/>
        </w:trPr>
        <w:tc>
          <w:tcPr>
            <w:tcW w:w="10738" w:type="dxa"/>
            <w:gridSpan w:val="6"/>
            <w:shd w:val="clear" w:color="auto" w:fill="auto"/>
            <w:hideMark/>
          </w:tcPr>
          <w:p w:rsidR="00EC48CB" w:rsidRPr="005C6392" w:rsidRDefault="00EC48CB" w:rsidP="00EC48CB">
            <w:pPr>
              <w:pStyle w:val="BodyText"/>
              <w:jc w:val="center"/>
              <w:rPr>
                <w:rFonts w:ascii="Tw Cen MT" w:hAnsi="Tw Cen MT"/>
                <w:b/>
                <w:szCs w:val="24"/>
              </w:rPr>
            </w:pPr>
            <w:r w:rsidRPr="005C6392">
              <w:rPr>
                <w:rFonts w:ascii="Tw Cen MT" w:eastAsia="Arial Unicode MS" w:hAnsi="Tw Cen MT"/>
                <w:b/>
                <w:i/>
                <w:szCs w:val="24"/>
              </w:rPr>
              <w:t>APPEL D’OFFRES NATIONAL OUVERT</w:t>
            </w:r>
            <w:r w:rsidR="00B82E34" w:rsidRPr="005C6392">
              <w:rPr>
                <w:rFonts w:ascii="Tw Cen MT" w:eastAsia="Arial Unicode MS" w:hAnsi="Tw Cen MT"/>
                <w:b/>
                <w:i/>
                <w:szCs w:val="24"/>
              </w:rPr>
              <w:t xml:space="preserve"> EN PROCEDURE D’URGENCE </w:t>
            </w:r>
            <w:r w:rsidRPr="005C6392">
              <w:rPr>
                <w:rFonts w:ascii="Tw Cen MT" w:hAnsi="Tw Cen MT"/>
                <w:b/>
                <w:szCs w:val="24"/>
              </w:rPr>
              <w:t>N° _____ /</w:t>
            </w:r>
            <w:r w:rsidR="00F27786" w:rsidRPr="005C6392">
              <w:rPr>
                <w:rFonts w:ascii="Tw Cen MT" w:hAnsi="Tw Cen MT"/>
                <w:b/>
                <w:szCs w:val="24"/>
              </w:rPr>
              <w:t>AONO</w:t>
            </w:r>
            <w:r w:rsidR="00256782" w:rsidRPr="005C6392">
              <w:rPr>
                <w:rFonts w:ascii="Tw Cen MT" w:hAnsi="Tw Cen MT"/>
                <w:b/>
                <w:szCs w:val="24"/>
              </w:rPr>
              <w:t>/</w:t>
            </w:r>
            <w:r w:rsidR="00F27786" w:rsidRPr="005C6392">
              <w:rPr>
                <w:rFonts w:ascii="Tw Cen MT" w:hAnsi="Tw Cen MT"/>
                <w:b/>
                <w:szCs w:val="24"/>
              </w:rPr>
              <w:t>CD</w:t>
            </w:r>
            <w:r w:rsidR="00F02B75" w:rsidRPr="005C6392">
              <w:rPr>
                <w:rFonts w:ascii="Tw Cen MT" w:hAnsi="Tw Cen MT"/>
                <w:b/>
                <w:szCs w:val="24"/>
              </w:rPr>
              <w:t>PM</w:t>
            </w:r>
            <w:r w:rsidRPr="005C6392">
              <w:rPr>
                <w:rFonts w:ascii="Tw Cen MT" w:hAnsi="Tw Cen MT"/>
                <w:b/>
                <w:szCs w:val="24"/>
              </w:rPr>
              <w:t>/</w:t>
            </w:r>
            <w:r w:rsidR="00840735" w:rsidRPr="005C6392">
              <w:rPr>
                <w:rFonts w:ascii="Tw Cen MT" w:hAnsi="Tw Cen MT"/>
                <w:b/>
                <w:szCs w:val="24"/>
              </w:rPr>
              <w:t>202</w:t>
            </w:r>
            <w:r w:rsidR="00F27786" w:rsidRPr="005C6392">
              <w:rPr>
                <w:rFonts w:ascii="Tw Cen MT" w:hAnsi="Tw Cen MT"/>
                <w:b/>
                <w:szCs w:val="24"/>
              </w:rPr>
              <w:t>5</w:t>
            </w:r>
          </w:p>
          <w:p w:rsidR="007A12EC" w:rsidRPr="005C6392" w:rsidRDefault="00EC48CB" w:rsidP="00EC48CB">
            <w:pPr>
              <w:jc w:val="center"/>
              <w:rPr>
                <w:rFonts w:ascii="Tw Cen MT" w:eastAsia="Arial Unicode MS" w:hAnsi="Tw Cen MT"/>
                <w:b/>
                <w:i/>
                <w:sz w:val="24"/>
                <w:szCs w:val="24"/>
              </w:rPr>
            </w:pPr>
            <w:r w:rsidRPr="005C6392">
              <w:rPr>
                <w:rFonts w:ascii="Tw Cen MT" w:hAnsi="Tw Cen MT"/>
                <w:b/>
                <w:sz w:val="24"/>
                <w:szCs w:val="24"/>
              </w:rPr>
              <w:t>DU _______ POUR L’EXECUTIO</w:t>
            </w:r>
            <w:r w:rsidR="00FC48F4" w:rsidRPr="005C6392">
              <w:rPr>
                <w:rFonts w:ascii="Tw Cen MT" w:hAnsi="Tw Cen MT"/>
                <w:b/>
                <w:sz w:val="24"/>
                <w:szCs w:val="24"/>
              </w:rPr>
              <w:t xml:space="preserve">N DES </w:t>
            </w:r>
            <w:r w:rsidR="00B82E34" w:rsidRPr="005C6392">
              <w:rPr>
                <w:rFonts w:ascii="Tw Cen MT" w:hAnsi="Tw Cen MT"/>
                <w:b/>
                <w:sz w:val="24"/>
                <w:szCs w:val="24"/>
              </w:rPr>
              <w:t>TRAVAUX DE CONSTRUCTION D’UN PONT DEFINITIF DE 12 ML DE PORTEE  SUR LA RIVIERE ASSOH, DANS LA COMMUNE DE BELABO, DEPARTEMENT DU LOM ET DJEREM, REGION DE L’EST</w:t>
            </w:r>
            <w:r w:rsidR="007A12EC" w:rsidRPr="005C6392">
              <w:rPr>
                <w:rFonts w:ascii="Tw Cen MT" w:eastAsia="Arial Unicode MS" w:hAnsi="Tw Cen MT"/>
                <w:b/>
                <w:i/>
                <w:sz w:val="24"/>
                <w:szCs w:val="24"/>
              </w:rPr>
              <w:t>.</w:t>
            </w:r>
          </w:p>
          <w:p w:rsidR="007A12EC" w:rsidRPr="005C6392" w:rsidRDefault="007A12EC" w:rsidP="00EC48CB">
            <w:pPr>
              <w:pStyle w:val="BodyText"/>
              <w:jc w:val="center"/>
              <w:rPr>
                <w:rFonts w:ascii="Tw Cen MT" w:eastAsia="Arial Unicode MS" w:hAnsi="Tw Cen MT"/>
                <w:szCs w:val="24"/>
              </w:rPr>
            </w:pPr>
            <w:r w:rsidRPr="005C6392">
              <w:rPr>
                <w:rFonts w:ascii="Tw Cen MT" w:eastAsia="Arial Unicode MS" w:hAnsi="Tw Cen MT"/>
                <w:b/>
                <w:szCs w:val="24"/>
                <w:u w:val="single"/>
              </w:rPr>
              <w:t>Financement</w:t>
            </w:r>
            <w:r w:rsidRPr="005C6392">
              <w:rPr>
                <w:rFonts w:ascii="Tw Cen MT" w:eastAsia="Arial Unicode MS" w:hAnsi="Tw Cen MT"/>
                <w:szCs w:val="24"/>
              </w:rPr>
              <w:t xml:space="preserve"> : BIP Exercice </w:t>
            </w:r>
            <w:r w:rsidR="00840735" w:rsidRPr="005C6392">
              <w:rPr>
                <w:rFonts w:ascii="Tw Cen MT" w:eastAsia="Arial Unicode MS" w:hAnsi="Tw Cen MT"/>
                <w:szCs w:val="24"/>
              </w:rPr>
              <w:t>202</w:t>
            </w:r>
            <w:r w:rsidR="000E3342" w:rsidRPr="005C6392">
              <w:rPr>
                <w:rFonts w:ascii="Tw Cen MT" w:eastAsia="Arial Unicode MS" w:hAnsi="Tw Cen MT"/>
                <w:szCs w:val="24"/>
              </w:rPr>
              <w:t>5</w:t>
            </w:r>
          </w:p>
        </w:tc>
      </w:tr>
      <w:tr w:rsidR="007A12EC" w:rsidRPr="005C6392" w:rsidTr="007A12EC">
        <w:trPr>
          <w:trHeight w:val="263"/>
          <w:jc w:val="center"/>
        </w:trPr>
        <w:tc>
          <w:tcPr>
            <w:tcW w:w="10738" w:type="dxa"/>
            <w:gridSpan w:val="6"/>
            <w:shd w:val="clear" w:color="auto" w:fill="auto"/>
            <w:noWrap/>
            <w:hideMark/>
          </w:tcPr>
          <w:p w:rsidR="007A12EC" w:rsidRPr="005C6392" w:rsidRDefault="007A12EC" w:rsidP="007A12EC">
            <w:pPr>
              <w:jc w:val="center"/>
              <w:rPr>
                <w:rFonts w:ascii="Tw Cen MT" w:eastAsia="Arial Unicode MS" w:hAnsi="Tw Cen MT"/>
                <w:b/>
                <w:bCs/>
                <w:sz w:val="24"/>
                <w:szCs w:val="24"/>
              </w:rPr>
            </w:pPr>
            <w:r w:rsidRPr="005C6392">
              <w:rPr>
                <w:rFonts w:ascii="Tw Cen MT" w:eastAsia="Arial Unicode MS" w:hAnsi="Tw Cen MT"/>
                <w:b/>
                <w:bCs/>
                <w:sz w:val="24"/>
                <w:szCs w:val="24"/>
              </w:rPr>
              <w:t>GRILLE D'ÉVALUATION</w:t>
            </w:r>
          </w:p>
        </w:tc>
      </w:tr>
      <w:tr w:rsidR="007A12EC" w:rsidRPr="005C6392" w:rsidTr="007A12EC">
        <w:trPr>
          <w:trHeight w:val="280"/>
          <w:jc w:val="center"/>
        </w:trPr>
        <w:tc>
          <w:tcPr>
            <w:tcW w:w="1546" w:type="dxa"/>
            <w:shd w:val="clear" w:color="auto" w:fill="auto"/>
            <w:noWrap/>
            <w:hideMark/>
          </w:tcPr>
          <w:p w:rsidR="007A12EC" w:rsidRPr="005C6392" w:rsidRDefault="007A12EC" w:rsidP="007A12EC">
            <w:pPr>
              <w:jc w:val="center"/>
              <w:rPr>
                <w:rFonts w:ascii="Tw Cen MT" w:eastAsia="Arial Unicode MS" w:hAnsi="Tw Cen MT"/>
                <w:b/>
                <w:bCs/>
                <w:sz w:val="24"/>
                <w:szCs w:val="24"/>
              </w:rPr>
            </w:pPr>
            <w:r w:rsidRPr="005C6392">
              <w:rPr>
                <w:rFonts w:ascii="Tw Cen MT" w:eastAsia="Arial Unicode MS" w:hAnsi="Tw Cen MT"/>
                <w:b/>
                <w:bCs/>
                <w:sz w:val="24"/>
                <w:szCs w:val="24"/>
              </w:rPr>
              <w:t xml:space="preserve">ENTREPRISE </w:t>
            </w:r>
          </w:p>
        </w:tc>
        <w:tc>
          <w:tcPr>
            <w:tcW w:w="5323" w:type="dxa"/>
            <w:shd w:val="clear" w:color="auto" w:fill="auto"/>
            <w:noWrap/>
            <w:hideMark/>
          </w:tcPr>
          <w:p w:rsidR="007A12EC" w:rsidRPr="005C6392" w:rsidRDefault="007A12EC" w:rsidP="007A12EC">
            <w:pPr>
              <w:jc w:val="center"/>
              <w:rPr>
                <w:rFonts w:ascii="Tw Cen MT" w:eastAsia="Arial Unicode MS" w:hAnsi="Tw Cen MT"/>
                <w:b/>
                <w:bCs/>
                <w:sz w:val="24"/>
                <w:szCs w:val="24"/>
              </w:rPr>
            </w:pPr>
          </w:p>
        </w:tc>
        <w:tc>
          <w:tcPr>
            <w:tcW w:w="1177" w:type="dxa"/>
            <w:shd w:val="clear" w:color="auto" w:fill="auto"/>
            <w:noWrap/>
            <w:hideMark/>
          </w:tcPr>
          <w:p w:rsidR="007A12EC" w:rsidRPr="005C6392" w:rsidRDefault="007A12EC" w:rsidP="007A12EC">
            <w:pPr>
              <w:jc w:val="center"/>
              <w:rPr>
                <w:rFonts w:ascii="Tw Cen MT" w:eastAsia="Arial Unicode MS" w:hAnsi="Tw Cen MT"/>
                <w:b/>
                <w:bCs/>
                <w:sz w:val="24"/>
                <w:szCs w:val="24"/>
              </w:rPr>
            </w:pPr>
            <w:r w:rsidRPr="005C6392">
              <w:rPr>
                <w:rFonts w:ascii="Tw Cen MT" w:eastAsia="Arial Unicode MS" w:hAnsi="Tw Cen MT"/>
                <w:b/>
                <w:bCs/>
                <w:sz w:val="24"/>
                <w:szCs w:val="24"/>
              </w:rPr>
              <w:t>N° LOTS :</w:t>
            </w:r>
          </w:p>
        </w:tc>
        <w:tc>
          <w:tcPr>
            <w:tcW w:w="2692" w:type="dxa"/>
            <w:gridSpan w:val="3"/>
            <w:shd w:val="clear" w:color="auto" w:fill="auto"/>
            <w:noWrap/>
            <w:hideMark/>
          </w:tcPr>
          <w:p w:rsidR="007A12EC" w:rsidRPr="005C6392" w:rsidRDefault="007A12EC" w:rsidP="007A12EC">
            <w:pPr>
              <w:jc w:val="center"/>
              <w:rPr>
                <w:rFonts w:ascii="Tw Cen MT" w:eastAsia="Arial Unicode MS" w:hAnsi="Tw Cen MT"/>
                <w:b/>
                <w:bCs/>
                <w:sz w:val="24"/>
                <w:szCs w:val="24"/>
              </w:rPr>
            </w:pPr>
          </w:p>
        </w:tc>
      </w:tr>
      <w:tr w:rsidR="007A12EC" w:rsidRPr="005C6392" w:rsidTr="007A12EC">
        <w:trPr>
          <w:trHeight w:val="257"/>
          <w:jc w:val="center"/>
        </w:trPr>
        <w:tc>
          <w:tcPr>
            <w:tcW w:w="10738" w:type="dxa"/>
            <w:gridSpan w:val="6"/>
            <w:shd w:val="clear" w:color="auto" w:fill="auto"/>
            <w:noWrap/>
            <w:hideMark/>
          </w:tcPr>
          <w:p w:rsidR="007A12EC" w:rsidRPr="005C6392" w:rsidRDefault="007A12EC" w:rsidP="007A12EC">
            <w:pPr>
              <w:rPr>
                <w:rFonts w:ascii="Tw Cen MT" w:eastAsia="Arial Unicode MS" w:hAnsi="Tw Cen MT"/>
                <w:b/>
                <w:bCs/>
                <w:sz w:val="24"/>
                <w:szCs w:val="24"/>
              </w:rPr>
            </w:pPr>
            <w:r w:rsidRPr="005C6392">
              <w:rPr>
                <w:rFonts w:ascii="Tw Cen MT" w:eastAsia="Arial Unicode MS" w:hAnsi="Tw Cen MT"/>
                <w:b/>
                <w:bCs/>
                <w:sz w:val="24"/>
                <w:szCs w:val="24"/>
                <w:u w:val="single"/>
              </w:rPr>
              <w:t>RAPPEL DES CRITERES ELIMINATOIRES</w:t>
            </w:r>
          </w:p>
        </w:tc>
      </w:tr>
      <w:tr w:rsidR="00721770" w:rsidRPr="005C6392" w:rsidTr="007A12EC">
        <w:trPr>
          <w:trHeight w:val="266"/>
          <w:jc w:val="center"/>
        </w:trPr>
        <w:tc>
          <w:tcPr>
            <w:tcW w:w="1546" w:type="dxa"/>
            <w:shd w:val="clear" w:color="auto" w:fill="auto"/>
            <w:noWrap/>
            <w:hideMark/>
          </w:tcPr>
          <w:p w:rsidR="00721770" w:rsidRPr="005C6392" w:rsidRDefault="00721770" w:rsidP="00606274">
            <w:pPr>
              <w:jc w:val="center"/>
              <w:rPr>
                <w:rFonts w:ascii="Tw Cen MT" w:eastAsia="Arial Unicode MS" w:hAnsi="Tw Cen MT"/>
                <w:b/>
                <w:bCs/>
                <w:sz w:val="24"/>
                <w:szCs w:val="24"/>
              </w:rPr>
            </w:pPr>
            <w:r w:rsidRPr="005C6392">
              <w:rPr>
                <w:rFonts w:ascii="Tw Cen MT" w:eastAsia="Arial Unicode MS" w:hAnsi="Tw Cen MT"/>
                <w:b/>
                <w:bCs/>
                <w:sz w:val="24"/>
                <w:szCs w:val="24"/>
              </w:rPr>
              <w:t>A</w:t>
            </w:r>
          </w:p>
        </w:tc>
        <w:tc>
          <w:tcPr>
            <w:tcW w:w="9192" w:type="dxa"/>
            <w:gridSpan w:val="5"/>
            <w:shd w:val="clear" w:color="auto" w:fill="auto"/>
            <w:noWrap/>
            <w:hideMark/>
          </w:tcPr>
          <w:p w:rsidR="00721770" w:rsidRPr="005C6392" w:rsidRDefault="00721770" w:rsidP="00606274">
            <w:pPr>
              <w:rPr>
                <w:rFonts w:ascii="Tw Cen MT" w:hAnsi="Tw Cen MT"/>
                <w:b/>
              </w:rPr>
            </w:pPr>
            <w:r w:rsidRPr="005C6392">
              <w:rPr>
                <w:rFonts w:ascii="Tw Cen MT" w:hAnsi="Tw Cen MT"/>
                <w:b/>
              </w:rPr>
              <w:t>PIECES ADMINISTRATIVES</w:t>
            </w:r>
          </w:p>
        </w:tc>
      </w:tr>
      <w:tr w:rsidR="00721770" w:rsidRPr="005C6392" w:rsidTr="00606274">
        <w:trPr>
          <w:trHeight w:val="287"/>
          <w:jc w:val="center"/>
        </w:trPr>
        <w:tc>
          <w:tcPr>
            <w:tcW w:w="1546" w:type="dxa"/>
            <w:shd w:val="clear" w:color="auto" w:fill="auto"/>
            <w:noWrap/>
            <w:hideMark/>
          </w:tcPr>
          <w:p w:rsidR="00721770" w:rsidRPr="005C6392" w:rsidRDefault="00721770" w:rsidP="00606274">
            <w:pPr>
              <w:jc w:val="center"/>
              <w:rPr>
                <w:rFonts w:ascii="Tw Cen MT" w:eastAsia="Arial Unicode MS" w:hAnsi="Tw Cen MT"/>
                <w:b/>
                <w:bCs/>
                <w:sz w:val="24"/>
                <w:szCs w:val="24"/>
              </w:rPr>
            </w:pPr>
          </w:p>
        </w:tc>
        <w:tc>
          <w:tcPr>
            <w:tcW w:w="9192" w:type="dxa"/>
            <w:gridSpan w:val="5"/>
            <w:shd w:val="clear" w:color="auto" w:fill="auto"/>
            <w:hideMark/>
          </w:tcPr>
          <w:p w:rsidR="00721770" w:rsidRPr="005C6392" w:rsidRDefault="00721770" w:rsidP="00606274">
            <w:pPr>
              <w:rPr>
                <w:rFonts w:ascii="Tw Cen MT" w:eastAsia="Arial Unicode MS" w:hAnsi="Tw Cen MT"/>
                <w:b/>
                <w:bCs/>
                <w:sz w:val="24"/>
                <w:szCs w:val="24"/>
              </w:rPr>
            </w:pPr>
            <w:r w:rsidRPr="005C6392">
              <w:rPr>
                <w:rFonts w:ascii="Tw Cen MT" w:hAnsi="Tw Cen MT"/>
              </w:rPr>
              <w:t>l’absence du cautionnement de soumission à l’ouverture des plis</w:t>
            </w:r>
          </w:p>
        </w:tc>
      </w:tr>
      <w:tr w:rsidR="00721770" w:rsidRPr="005C6392" w:rsidTr="007A12EC">
        <w:trPr>
          <w:trHeight w:val="276"/>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eastAsia="Arial Unicode MS" w:hAnsi="Tw Cen MT"/>
                <w:sz w:val="24"/>
                <w:szCs w:val="24"/>
              </w:rPr>
            </w:pPr>
            <w:r w:rsidRPr="005C6392">
              <w:rPr>
                <w:rFonts w:ascii="Tw Cen MT" w:hAnsi="Tw Cen MT"/>
              </w:rPr>
              <w:t>la non -production au-delà du délai de 48 h après l’ouverture des plis, d’une pièce du dossier administratif jugée non conforme ou absente lors de l’ouverture des plis, (excepté le cautionnement de soumission)</w:t>
            </w:r>
          </w:p>
        </w:tc>
      </w:tr>
      <w:tr w:rsidR="00721770" w:rsidRPr="005C6392" w:rsidTr="007A12EC">
        <w:trPr>
          <w:trHeight w:val="276"/>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eastAsia="Arial Unicode MS" w:hAnsi="Tw Cen MT"/>
                <w:sz w:val="24"/>
                <w:szCs w:val="24"/>
              </w:rPr>
            </w:pPr>
            <w:r w:rsidRPr="005C6392">
              <w:rPr>
                <w:rFonts w:ascii="Tw Cen MT" w:hAnsi="Tw Cen MT"/>
              </w:rPr>
              <w:t>fausses déclarations, manœuvres frauduleuses ou des pièces falsifiées</w:t>
            </w:r>
          </w:p>
        </w:tc>
      </w:tr>
      <w:tr w:rsidR="00721770" w:rsidRPr="005C6392" w:rsidTr="00606274">
        <w:trPr>
          <w:trHeight w:val="267"/>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b/>
                <w:sz w:val="24"/>
                <w:szCs w:val="24"/>
              </w:rPr>
            </w:pPr>
            <w:r w:rsidRPr="005C6392">
              <w:rPr>
                <w:rFonts w:ascii="Tw Cen MT" w:eastAsia="Arial Unicode MS" w:hAnsi="Tw Cen MT"/>
                <w:b/>
                <w:sz w:val="24"/>
                <w:szCs w:val="24"/>
              </w:rPr>
              <w:t>B</w:t>
            </w:r>
          </w:p>
        </w:tc>
        <w:tc>
          <w:tcPr>
            <w:tcW w:w="9192" w:type="dxa"/>
            <w:gridSpan w:val="5"/>
            <w:shd w:val="clear" w:color="auto" w:fill="auto"/>
            <w:noWrap/>
            <w:vAlign w:val="center"/>
            <w:hideMark/>
          </w:tcPr>
          <w:p w:rsidR="00721770" w:rsidRPr="005C6392" w:rsidRDefault="00721770" w:rsidP="00606274">
            <w:pPr>
              <w:jc w:val="both"/>
              <w:rPr>
                <w:rFonts w:ascii="Tw Cen MT" w:hAnsi="Tw Cen MT"/>
                <w:b/>
              </w:rPr>
            </w:pPr>
            <w:r w:rsidRPr="005C6392">
              <w:rPr>
                <w:rFonts w:ascii="Tw Cen MT" w:hAnsi="Tw Cen MT"/>
                <w:b/>
              </w:rPr>
              <w:t>Offre technique</w:t>
            </w:r>
          </w:p>
        </w:tc>
      </w:tr>
      <w:tr w:rsidR="00721770" w:rsidRPr="005C6392" w:rsidTr="00606274">
        <w:trPr>
          <w:trHeight w:val="257"/>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eastAsia="Arial Unicode MS" w:hAnsi="Tw Cen MT"/>
                <w:sz w:val="24"/>
                <w:szCs w:val="24"/>
              </w:rPr>
            </w:pPr>
            <w:r w:rsidRPr="005C6392">
              <w:rPr>
                <w:rFonts w:ascii="Tw Cen MT" w:hAnsi="Tw Cen MT"/>
              </w:rPr>
              <w:t>n’avoir pas réuni au moins 80% de critères de qualification</w:t>
            </w:r>
          </w:p>
        </w:tc>
      </w:tr>
      <w:tr w:rsidR="00721770" w:rsidRPr="005C6392" w:rsidTr="00606274">
        <w:trPr>
          <w:trHeight w:val="289"/>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eastAsia="Arial Unicode MS" w:hAnsi="Tw Cen MT"/>
                <w:sz w:val="24"/>
                <w:szCs w:val="24"/>
              </w:rPr>
            </w:pPr>
            <w:r w:rsidRPr="005C6392">
              <w:rPr>
                <w:rFonts w:ascii="Tw Cen MT" w:hAnsi="Tw Cen MT"/>
                <w:iCs/>
              </w:rPr>
              <w:t>l’absence de la copie de sauvegarde en cas de dysfonctionnement de la plateforme coleps </w:t>
            </w:r>
          </w:p>
        </w:tc>
      </w:tr>
      <w:tr w:rsidR="00721770" w:rsidRPr="005C6392" w:rsidTr="00606274">
        <w:trPr>
          <w:trHeight w:val="255"/>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noWrap/>
            <w:vAlign w:val="center"/>
            <w:hideMark/>
          </w:tcPr>
          <w:p w:rsidR="00721770" w:rsidRPr="005C6392" w:rsidRDefault="00721770" w:rsidP="00606274">
            <w:pPr>
              <w:jc w:val="both"/>
              <w:rPr>
                <w:rFonts w:ascii="Tw Cen MT" w:eastAsia="Arial Unicode MS" w:hAnsi="Tw Cen MT"/>
                <w:sz w:val="24"/>
                <w:szCs w:val="24"/>
              </w:rPr>
            </w:pPr>
            <w:r w:rsidRPr="005C6392">
              <w:rPr>
                <w:rFonts w:ascii="Tw Cen MT" w:hAnsi="Tw Cen MT"/>
                <w:iCs/>
              </w:rPr>
              <w:t>non-respect du format de fichier des offres</w:t>
            </w:r>
          </w:p>
        </w:tc>
      </w:tr>
      <w:tr w:rsidR="00721770" w:rsidRPr="005C6392" w:rsidTr="00606274">
        <w:trPr>
          <w:trHeight w:val="289"/>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b/>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hAnsi="Tw Cen MT"/>
                <w:b/>
                <w:iCs/>
              </w:rPr>
            </w:pPr>
            <w:r w:rsidRPr="005C6392">
              <w:rPr>
                <w:rFonts w:ascii="Tw Cen MT" w:hAnsi="Tw Cen MT"/>
              </w:rPr>
              <w:t>l’absence de la déclaration d’engagement au respect des clauses environnementales et sociales datée et signée</w:t>
            </w:r>
          </w:p>
        </w:tc>
      </w:tr>
      <w:tr w:rsidR="00721770" w:rsidRPr="005C6392" w:rsidTr="00606274">
        <w:trPr>
          <w:trHeight w:val="286"/>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b/>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hAnsi="Tw Cen MT"/>
                <w:b/>
                <w:iCs/>
              </w:rPr>
            </w:pPr>
            <w:r w:rsidRPr="005C6392">
              <w:rPr>
                <w:rFonts w:ascii="Tw Cen MT" w:hAnsi="Tw Cen MT"/>
              </w:rPr>
              <w:t>l’absence de la charte d’intégrité datée et signée</w:t>
            </w:r>
          </w:p>
        </w:tc>
      </w:tr>
      <w:tr w:rsidR="00721770" w:rsidRPr="005C6392" w:rsidTr="00606274">
        <w:trPr>
          <w:trHeight w:val="286"/>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b/>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hAnsi="Tw Cen MT"/>
                <w:b/>
                <w:iCs/>
              </w:rPr>
            </w:pPr>
            <w:r w:rsidRPr="005C6392">
              <w:rPr>
                <w:rFonts w:ascii="Tw Cen MT" w:hAnsi="Tw Cen MT"/>
              </w:rPr>
              <w:t>l’absence de l’attestation de catégorisation le cas échéant</w:t>
            </w:r>
          </w:p>
        </w:tc>
      </w:tr>
      <w:tr w:rsidR="00721770" w:rsidRPr="005C6392" w:rsidTr="00606274">
        <w:trPr>
          <w:trHeight w:val="286"/>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b/>
                <w:sz w:val="24"/>
                <w:szCs w:val="24"/>
              </w:rPr>
            </w:pPr>
            <w:r w:rsidRPr="005C6392">
              <w:rPr>
                <w:rFonts w:ascii="Tw Cen MT" w:eastAsia="Arial Unicode MS" w:hAnsi="Tw Cen MT"/>
                <w:b/>
                <w:sz w:val="24"/>
                <w:szCs w:val="24"/>
              </w:rPr>
              <w:t>C</w:t>
            </w:r>
          </w:p>
        </w:tc>
        <w:tc>
          <w:tcPr>
            <w:tcW w:w="9192" w:type="dxa"/>
            <w:gridSpan w:val="5"/>
            <w:shd w:val="clear" w:color="auto" w:fill="auto"/>
            <w:vAlign w:val="center"/>
            <w:hideMark/>
          </w:tcPr>
          <w:p w:rsidR="00721770" w:rsidRPr="005C6392" w:rsidRDefault="00721770" w:rsidP="00606274">
            <w:pPr>
              <w:jc w:val="both"/>
              <w:rPr>
                <w:rFonts w:ascii="Tw Cen MT" w:hAnsi="Tw Cen MT"/>
                <w:b/>
                <w:iCs/>
              </w:rPr>
            </w:pPr>
            <w:r w:rsidRPr="005C6392">
              <w:rPr>
                <w:rFonts w:ascii="Tw Cen MT" w:hAnsi="Tw Cen MT"/>
                <w:b/>
                <w:iCs/>
              </w:rPr>
              <w:t>Offre financière</w:t>
            </w:r>
          </w:p>
        </w:tc>
      </w:tr>
      <w:tr w:rsidR="00721770" w:rsidRPr="005C6392" w:rsidTr="00606274">
        <w:trPr>
          <w:trHeight w:val="286"/>
          <w:jc w:val="center"/>
        </w:trPr>
        <w:tc>
          <w:tcPr>
            <w:tcW w:w="1546" w:type="dxa"/>
            <w:shd w:val="clear" w:color="auto" w:fill="auto"/>
            <w:noWrap/>
            <w:vAlign w:val="center"/>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vAlign w:val="center"/>
            <w:hideMark/>
          </w:tcPr>
          <w:p w:rsidR="00721770" w:rsidRPr="005C6392" w:rsidRDefault="00721770" w:rsidP="00606274">
            <w:pPr>
              <w:jc w:val="both"/>
              <w:rPr>
                <w:rFonts w:ascii="Tw Cen MT" w:eastAsia="Arial Unicode MS" w:hAnsi="Tw Cen MT"/>
                <w:sz w:val="24"/>
                <w:szCs w:val="24"/>
              </w:rPr>
            </w:pPr>
            <w:r w:rsidRPr="005C6392">
              <w:rPr>
                <w:rFonts w:ascii="Tw Cen MT" w:hAnsi="Tw Cen MT"/>
                <w:iCs/>
              </w:rPr>
              <w:t>l’absence d’un prix unitaire quantifié dans l’Offre financière</w:t>
            </w:r>
          </w:p>
        </w:tc>
      </w:tr>
      <w:tr w:rsidR="00721770" w:rsidRPr="005C6392" w:rsidTr="00606274">
        <w:trPr>
          <w:trHeight w:val="286"/>
          <w:jc w:val="center"/>
        </w:trPr>
        <w:tc>
          <w:tcPr>
            <w:tcW w:w="1546" w:type="dxa"/>
            <w:shd w:val="clear" w:color="auto" w:fill="auto"/>
            <w:noWrap/>
            <w:hideMark/>
          </w:tcPr>
          <w:p w:rsidR="00721770" w:rsidRPr="005C6392" w:rsidRDefault="00721770" w:rsidP="00606274">
            <w:pPr>
              <w:jc w:val="center"/>
              <w:rPr>
                <w:rFonts w:ascii="Tw Cen MT" w:eastAsia="Arial Unicode MS" w:hAnsi="Tw Cen MT"/>
                <w:sz w:val="24"/>
                <w:szCs w:val="24"/>
              </w:rPr>
            </w:pPr>
          </w:p>
        </w:tc>
        <w:tc>
          <w:tcPr>
            <w:tcW w:w="9192" w:type="dxa"/>
            <w:gridSpan w:val="5"/>
            <w:shd w:val="clear" w:color="auto" w:fill="auto"/>
            <w:hideMark/>
          </w:tcPr>
          <w:p w:rsidR="00721770" w:rsidRPr="005C6392" w:rsidRDefault="00721770" w:rsidP="00606274">
            <w:pPr>
              <w:rPr>
                <w:rFonts w:ascii="Tw Cen MT" w:eastAsia="Arial Unicode MS" w:hAnsi="Tw Cen MT"/>
                <w:sz w:val="24"/>
                <w:szCs w:val="24"/>
              </w:rPr>
            </w:pPr>
            <w:r w:rsidRPr="005C6392">
              <w:rPr>
                <w:rFonts w:ascii="Tw Cen MT" w:hAnsi="Tw Cen MT"/>
              </w:rPr>
              <w:t>l’absence d’un élément de l’offre financière (la soumission, les BPU, le DQE)</w:t>
            </w:r>
          </w:p>
        </w:tc>
      </w:tr>
      <w:tr w:rsidR="007A12EC" w:rsidRPr="005C6392" w:rsidTr="007A12EC">
        <w:trPr>
          <w:trHeight w:val="497"/>
          <w:jc w:val="center"/>
        </w:trPr>
        <w:tc>
          <w:tcPr>
            <w:tcW w:w="10738" w:type="dxa"/>
            <w:gridSpan w:val="6"/>
            <w:shd w:val="clear" w:color="auto" w:fill="auto"/>
            <w:noWrap/>
            <w:hideMark/>
          </w:tcPr>
          <w:p w:rsidR="007A12EC" w:rsidRPr="005C6392" w:rsidRDefault="007A12EC" w:rsidP="007A12EC">
            <w:pPr>
              <w:rPr>
                <w:rFonts w:ascii="Tw Cen MT" w:eastAsia="Arial Unicode MS" w:hAnsi="Tw Cen MT"/>
                <w:b/>
                <w:bCs/>
                <w:sz w:val="24"/>
                <w:szCs w:val="24"/>
                <w:u w:val="single"/>
              </w:rPr>
            </w:pPr>
            <w:r w:rsidRPr="005C6392">
              <w:rPr>
                <w:rFonts w:ascii="Tw Cen MT" w:eastAsia="Arial Unicode MS" w:hAnsi="Tw Cen MT"/>
                <w:b/>
                <w:bCs/>
                <w:sz w:val="24"/>
                <w:szCs w:val="24"/>
                <w:u w:val="single"/>
              </w:rPr>
              <w:t>RAPPEL DES CRITERES ESSENTIELS</w:t>
            </w:r>
          </w:p>
          <w:p w:rsidR="007A12EC" w:rsidRPr="005C6392" w:rsidRDefault="007A12EC" w:rsidP="00695E80">
            <w:pPr>
              <w:pStyle w:val="BodyText"/>
              <w:numPr>
                <w:ilvl w:val="0"/>
                <w:numId w:val="23"/>
              </w:numPr>
              <w:tabs>
                <w:tab w:val="clear" w:pos="1389"/>
                <w:tab w:val="left" w:pos="1134"/>
                <w:tab w:val="num" w:pos="1557"/>
              </w:tabs>
              <w:ind w:left="1557"/>
              <w:jc w:val="both"/>
              <w:rPr>
                <w:rFonts w:ascii="Tw Cen MT" w:eastAsia="Arial Unicode MS" w:hAnsi="Tw Cen MT"/>
                <w:bCs/>
                <w:iCs/>
                <w:szCs w:val="24"/>
              </w:rPr>
            </w:pPr>
            <w:r w:rsidRPr="005C6392">
              <w:rPr>
                <w:rFonts w:ascii="Tw Cen MT" w:eastAsia="Arial Unicode MS" w:hAnsi="Tw Cen MT"/>
                <w:bCs/>
                <w:iCs/>
                <w:szCs w:val="24"/>
              </w:rPr>
              <w:t xml:space="preserve">La capacité financière </w:t>
            </w:r>
            <w:r w:rsidRPr="005C6392">
              <w:rPr>
                <w:rFonts w:ascii="Tw Cen MT" w:hAnsi="Tw Cen MT"/>
                <w:bCs/>
                <w:szCs w:val="24"/>
              </w:rPr>
              <w:t>………………………………</w:t>
            </w:r>
            <w:r w:rsidR="00130508" w:rsidRPr="005C6392">
              <w:rPr>
                <w:rFonts w:ascii="Tw Cen MT" w:hAnsi="Tw Cen MT"/>
                <w:bCs/>
                <w:szCs w:val="24"/>
              </w:rPr>
              <w:t>….</w:t>
            </w:r>
            <w:r w:rsidRPr="005C6392">
              <w:rPr>
                <w:rFonts w:ascii="Tw Cen MT" w:hAnsi="Tw Cen MT"/>
                <w:bCs/>
                <w:szCs w:val="24"/>
              </w:rPr>
              <w:t>…………………………</w:t>
            </w:r>
            <w:r w:rsidRPr="005C6392">
              <w:rPr>
                <w:rFonts w:ascii="Tw Cen MT" w:eastAsia="Arial Unicode MS" w:hAnsi="Tw Cen MT"/>
                <w:bCs/>
                <w:iCs/>
                <w:szCs w:val="24"/>
              </w:rPr>
              <w:t>Oui </w:t>
            </w:r>
          </w:p>
          <w:p w:rsidR="007A12EC" w:rsidRPr="005C6392" w:rsidRDefault="007A12EC" w:rsidP="00695E80">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5C6392">
              <w:rPr>
                <w:rFonts w:ascii="Tw Cen MT" w:eastAsia="Arial Unicode MS" w:hAnsi="Tw Cen MT"/>
                <w:bCs/>
                <w:iCs/>
                <w:szCs w:val="24"/>
              </w:rPr>
              <w:t>Les références de l’Entreprise ……………………………</w:t>
            </w:r>
            <w:r w:rsidR="00130508" w:rsidRPr="005C6392">
              <w:rPr>
                <w:rFonts w:ascii="Tw Cen MT" w:eastAsia="Arial Unicode MS" w:hAnsi="Tw Cen MT"/>
                <w:bCs/>
                <w:iCs/>
                <w:szCs w:val="24"/>
              </w:rPr>
              <w:t>...</w:t>
            </w:r>
            <w:r w:rsidRPr="005C6392">
              <w:rPr>
                <w:rFonts w:ascii="Tw Cen MT" w:eastAsia="Arial Unicode MS" w:hAnsi="Tw Cen MT"/>
                <w:bCs/>
                <w:iCs/>
                <w:szCs w:val="24"/>
              </w:rPr>
              <w:t>…………………… Oui </w:t>
            </w:r>
          </w:p>
          <w:p w:rsidR="007A12EC" w:rsidRPr="005C6392" w:rsidRDefault="007A12EC" w:rsidP="00695E80">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5C6392">
              <w:rPr>
                <w:rFonts w:ascii="Tw Cen MT" w:eastAsia="Arial Unicode MS" w:hAnsi="Tw Cen MT"/>
                <w:bCs/>
                <w:iCs/>
                <w:szCs w:val="24"/>
              </w:rPr>
              <w:t>Compréhension du projet ……………………</w:t>
            </w:r>
            <w:r w:rsidR="00F904BE" w:rsidRPr="005C6392">
              <w:rPr>
                <w:rFonts w:ascii="Tw Cen MT" w:eastAsia="Arial Unicode MS" w:hAnsi="Tw Cen MT"/>
                <w:bCs/>
                <w:iCs/>
                <w:szCs w:val="24"/>
              </w:rPr>
              <w:t>……………….</w:t>
            </w:r>
            <w:r w:rsidRPr="005C6392">
              <w:rPr>
                <w:rFonts w:ascii="Tw Cen MT" w:eastAsia="Arial Unicode MS" w:hAnsi="Tw Cen MT"/>
                <w:bCs/>
                <w:iCs/>
                <w:szCs w:val="24"/>
              </w:rPr>
              <w:t>…</w:t>
            </w:r>
            <w:r w:rsidR="00130508" w:rsidRPr="005C6392">
              <w:rPr>
                <w:rFonts w:ascii="Tw Cen MT" w:eastAsia="Arial Unicode MS" w:hAnsi="Tw Cen MT"/>
                <w:bCs/>
                <w:iCs/>
                <w:szCs w:val="24"/>
              </w:rPr>
              <w:t>...</w:t>
            </w:r>
            <w:r w:rsidRPr="005C6392">
              <w:rPr>
                <w:rFonts w:ascii="Tw Cen MT" w:eastAsia="Arial Unicode MS" w:hAnsi="Tw Cen MT"/>
                <w:bCs/>
                <w:iCs/>
                <w:szCs w:val="24"/>
              </w:rPr>
              <w:t>…………….. Oui </w:t>
            </w:r>
          </w:p>
          <w:p w:rsidR="007A12EC" w:rsidRPr="005C6392" w:rsidRDefault="007A12EC" w:rsidP="00695E80">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5C6392">
              <w:rPr>
                <w:rFonts w:ascii="Tw Cen MT" w:eastAsia="Arial Unicode MS" w:hAnsi="Tw Cen MT"/>
                <w:bCs/>
                <w:iCs/>
                <w:szCs w:val="24"/>
              </w:rPr>
              <w:t>L’expérience du personnel d’encadrement ……</w:t>
            </w:r>
            <w:r w:rsidR="00F904BE" w:rsidRPr="005C6392">
              <w:rPr>
                <w:rFonts w:ascii="Tw Cen MT" w:eastAsia="Arial Unicode MS" w:hAnsi="Tw Cen MT"/>
                <w:bCs/>
                <w:iCs/>
                <w:szCs w:val="24"/>
              </w:rPr>
              <w:t>……………….</w:t>
            </w:r>
            <w:r w:rsidRPr="005C6392">
              <w:rPr>
                <w:rFonts w:ascii="Tw Cen MT" w:eastAsia="Arial Unicode MS" w:hAnsi="Tw Cen MT"/>
                <w:bCs/>
                <w:iCs/>
                <w:szCs w:val="24"/>
              </w:rPr>
              <w:t>………</w:t>
            </w:r>
            <w:r w:rsidR="00130508" w:rsidRPr="005C6392">
              <w:rPr>
                <w:rFonts w:ascii="Tw Cen MT" w:eastAsia="Arial Unicode MS" w:hAnsi="Tw Cen MT"/>
                <w:bCs/>
                <w:iCs/>
                <w:szCs w:val="24"/>
              </w:rPr>
              <w:t>.</w:t>
            </w:r>
            <w:r w:rsidRPr="005C6392">
              <w:rPr>
                <w:rFonts w:ascii="Tw Cen MT" w:eastAsia="Arial Unicode MS" w:hAnsi="Tw Cen MT"/>
                <w:bCs/>
                <w:iCs/>
                <w:szCs w:val="24"/>
              </w:rPr>
              <w:t>………  Oui </w:t>
            </w:r>
          </w:p>
          <w:p w:rsidR="007A12EC" w:rsidRPr="005C6392" w:rsidRDefault="007A12EC" w:rsidP="00695E80">
            <w:pPr>
              <w:pStyle w:val="BodyText"/>
              <w:numPr>
                <w:ilvl w:val="0"/>
                <w:numId w:val="23"/>
              </w:numPr>
              <w:tabs>
                <w:tab w:val="clear" w:pos="1389"/>
                <w:tab w:val="left" w:pos="1134"/>
                <w:tab w:val="num" w:pos="1557"/>
              </w:tabs>
              <w:ind w:left="1135" w:hanging="284"/>
              <w:jc w:val="both"/>
              <w:rPr>
                <w:rFonts w:ascii="Tw Cen MT" w:eastAsia="Arial Unicode MS" w:hAnsi="Tw Cen MT"/>
                <w:bCs/>
                <w:iCs/>
                <w:szCs w:val="24"/>
              </w:rPr>
            </w:pPr>
            <w:r w:rsidRPr="005C6392">
              <w:rPr>
                <w:rFonts w:ascii="Tw Cen MT" w:eastAsia="Arial Unicode MS" w:hAnsi="Tw Cen MT"/>
                <w:bCs/>
                <w:iCs/>
                <w:szCs w:val="24"/>
              </w:rPr>
              <w:t>Le matériel et les équipements ………………</w:t>
            </w:r>
            <w:r w:rsidR="00F904BE" w:rsidRPr="005C6392">
              <w:rPr>
                <w:rFonts w:ascii="Tw Cen MT" w:eastAsia="Arial Unicode MS" w:hAnsi="Tw Cen MT"/>
                <w:bCs/>
                <w:iCs/>
                <w:szCs w:val="24"/>
              </w:rPr>
              <w:t>………………………….</w:t>
            </w:r>
            <w:r w:rsidRPr="005C6392">
              <w:rPr>
                <w:rFonts w:ascii="Tw Cen MT" w:eastAsia="Arial Unicode MS" w:hAnsi="Tw Cen MT"/>
                <w:bCs/>
                <w:iCs/>
                <w:szCs w:val="24"/>
              </w:rPr>
              <w:t>……… Oui </w:t>
            </w:r>
          </w:p>
          <w:p w:rsidR="007A12EC" w:rsidRPr="005C6392" w:rsidRDefault="007A12EC" w:rsidP="007A12EC">
            <w:pPr>
              <w:pStyle w:val="BodyText"/>
              <w:ind w:firstLine="426"/>
              <w:jc w:val="both"/>
              <w:rPr>
                <w:rFonts w:ascii="Tw Cen MT" w:eastAsia="Arial Unicode MS" w:hAnsi="Tw Cen MT"/>
                <w:b/>
                <w:bCs/>
                <w:iCs/>
                <w:szCs w:val="24"/>
              </w:rPr>
            </w:pPr>
            <w:r w:rsidRPr="005C6392">
              <w:rPr>
                <w:rFonts w:ascii="Tw Cen MT" w:eastAsia="Arial Unicode MS" w:hAnsi="Tw Cen MT"/>
                <w:b/>
                <w:bCs/>
                <w:iCs/>
                <w:szCs w:val="24"/>
              </w:rPr>
              <w:t>Seules les offres financières des soumissionnaires dont l’offre technique aura obtenu un pourcentage de « Oui »supérieur ou égal à 80% de la note technique, (soit au moins 04 « Oui » sur 05 « Oui ») seront examinées.</w:t>
            </w:r>
          </w:p>
        </w:tc>
      </w:tr>
      <w:tr w:rsidR="007A12EC" w:rsidRPr="005C6392" w:rsidTr="007A12EC">
        <w:trPr>
          <w:trHeight w:val="237"/>
          <w:jc w:val="center"/>
        </w:trPr>
        <w:tc>
          <w:tcPr>
            <w:tcW w:w="10738" w:type="dxa"/>
            <w:gridSpan w:val="6"/>
            <w:shd w:val="clear" w:color="auto" w:fill="auto"/>
            <w:noWrap/>
            <w:hideMark/>
          </w:tcPr>
          <w:p w:rsidR="007A12EC" w:rsidRPr="005C6392" w:rsidRDefault="007A12EC" w:rsidP="007A12EC">
            <w:pPr>
              <w:rPr>
                <w:rFonts w:ascii="Tw Cen MT" w:eastAsia="Arial Unicode MS" w:hAnsi="Tw Cen MT"/>
                <w:b/>
                <w:bCs/>
                <w:sz w:val="24"/>
                <w:szCs w:val="24"/>
              </w:rPr>
            </w:pPr>
            <w:r w:rsidRPr="005C6392">
              <w:rPr>
                <w:rFonts w:ascii="Tw Cen MT" w:eastAsia="Arial Unicode MS" w:hAnsi="Tw Cen MT"/>
                <w:b/>
                <w:bCs/>
                <w:sz w:val="24"/>
                <w:szCs w:val="24"/>
              </w:rPr>
              <w:t xml:space="preserve">A – </w:t>
            </w:r>
            <w:r w:rsidRPr="005C6392">
              <w:rPr>
                <w:rFonts w:ascii="Tw Cen MT" w:eastAsia="Arial Unicode MS" w:hAnsi="Tw Cen MT"/>
                <w:b/>
                <w:bCs/>
                <w:sz w:val="24"/>
                <w:szCs w:val="24"/>
                <w:u w:val="single"/>
              </w:rPr>
              <w:t>CAPACITE FINANCIERE</w:t>
            </w:r>
            <w:r w:rsidRPr="005C6392">
              <w:rPr>
                <w:rFonts w:ascii="Tw Cen MT" w:eastAsia="Arial Unicode MS" w:hAnsi="Tw Cen MT"/>
                <w:b/>
                <w:sz w:val="24"/>
                <w:szCs w:val="24"/>
              </w:rPr>
              <w:t>Oui</w:t>
            </w:r>
            <w:r w:rsidRPr="005C6392">
              <w:rPr>
                <w:rFonts w:ascii="Tw Cen MT" w:eastAsia="Arial Unicode MS" w:hAnsi="Tw Cen MT"/>
                <w:bCs/>
                <w:iCs/>
                <w:sz w:val="24"/>
                <w:szCs w:val="24"/>
              </w:rPr>
              <w:t> </w:t>
            </w:r>
          </w:p>
          <w:p w:rsidR="007A12EC" w:rsidRPr="005C6392" w:rsidRDefault="007A12EC" w:rsidP="007A12EC">
            <w:pPr>
              <w:ind w:left="709" w:firstLine="709"/>
              <w:jc w:val="both"/>
              <w:rPr>
                <w:rFonts w:ascii="Tw Cen MT" w:eastAsia="Arial Unicode MS" w:hAnsi="Tw Cen MT"/>
                <w:sz w:val="24"/>
                <w:szCs w:val="24"/>
                <w:lang w:eastAsia="en-US"/>
              </w:rPr>
            </w:pPr>
            <w:r w:rsidRPr="005C6392">
              <w:rPr>
                <w:rFonts w:ascii="Tw Cen MT" w:eastAsia="Arial Unicode MS" w:hAnsi="Tw Cen MT"/>
                <w:sz w:val="24"/>
                <w:szCs w:val="24"/>
                <w:lang w:eastAsia="en-US"/>
              </w:rPr>
              <w:t xml:space="preserve">Ce critère est  rempli </w:t>
            </w:r>
            <w:r w:rsidRPr="005C6392">
              <w:rPr>
                <w:rFonts w:ascii="Tw Cen MT" w:eastAsia="Arial Unicode MS" w:hAnsi="Tw Cen MT"/>
                <w:b/>
                <w:sz w:val="24"/>
                <w:szCs w:val="24"/>
                <w:lang w:eastAsia="en-US"/>
              </w:rPr>
              <w:t>si l’exigence</w:t>
            </w:r>
            <w:r w:rsidRPr="005C6392">
              <w:rPr>
                <w:rFonts w:ascii="Tw Cen MT" w:eastAsia="Arial Unicode MS" w:hAnsi="Tw Cen MT"/>
                <w:sz w:val="24"/>
                <w:szCs w:val="24"/>
                <w:lang w:eastAsia="en-US"/>
              </w:rPr>
              <w:t xml:space="preserve"> ci-après est satisfaite :</w:t>
            </w:r>
          </w:p>
        </w:tc>
      </w:tr>
      <w:tr w:rsidR="007A12EC" w:rsidRPr="005C6392" w:rsidTr="004C37CB">
        <w:trPr>
          <w:trHeight w:val="210"/>
          <w:jc w:val="center"/>
        </w:trPr>
        <w:tc>
          <w:tcPr>
            <w:tcW w:w="1546" w:type="dxa"/>
            <w:vMerge w:val="restart"/>
            <w:shd w:val="clear" w:color="auto" w:fill="auto"/>
            <w:hideMark/>
          </w:tcPr>
          <w:p w:rsidR="007A12EC" w:rsidRPr="005C6392" w:rsidRDefault="007A12EC"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F448A4" w:rsidRPr="005C6392" w:rsidRDefault="00F448A4" w:rsidP="00EC48CB">
            <w:pPr>
              <w:rPr>
                <w:rFonts w:ascii="Tw Cen MT" w:eastAsia="Arial Unicode MS" w:hAnsi="Tw Cen MT"/>
                <w:sz w:val="24"/>
                <w:szCs w:val="24"/>
                <w:lang w:eastAsia="en-US"/>
              </w:rPr>
            </w:pPr>
            <w:r w:rsidRPr="005C6392">
              <w:rPr>
                <w:rFonts w:ascii="Tw Cen MT" w:eastAsia="Arial Unicode MS" w:hAnsi="Tw Cen MT"/>
                <w:sz w:val="24"/>
                <w:szCs w:val="24"/>
                <w:lang w:eastAsia="en-US"/>
              </w:rPr>
              <w:t xml:space="preserve">Justifiant la solvabilité du soumissionnaire d’au moins </w:t>
            </w:r>
          </w:p>
          <w:p w:rsidR="007A12EC" w:rsidRPr="005C6392" w:rsidRDefault="00CB20EF" w:rsidP="004C37CB">
            <w:pPr>
              <w:rPr>
                <w:rFonts w:ascii="Tw Cen MT" w:eastAsia="Arial Unicode MS" w:hAnsi="Tw Cen MT"/>
                <w:sz w:val="24"/>
                <w:szCs w:val="24"/>
                <w:lang w:eastAsia="en-US"/>
              </w:rPr>
            </w:pPr>
            <w:r w:rsidRPr="005C6392">
              <w:rPr>
                <w:rFonts w:ascii="Tw Cen MT" w:hAnsi="Tw Cen MT" w:cs="Calibri"/>
                <w:sz w:val="24"/>
                <w:szCs w:val="24"/>
              </w:rPr>
              <w:t>cinquante millions (50 000 000) Francs CFA</w:t>
            </w:r>
            <w:r w:rsidRPr="005C6392">
              <w:rPr>
                <w:rFonts w:ascii="Tw Cen MT" w:hAnsi="Tw Cen MT" w:cs="Calibri"/>
              </w:rPr>
              <w:t>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4C37CB">
        <w:trPr>
          <w:trHeight w:val="90"/>
          <w:jc w:val="center"/>
        </w:trPr>
        <w:tc>
          <w:tcPr>
            <w:tcW w:w="1546" w:type="dxa"/>
            <w:vMerge/>
            <w:shd w:val="clear" w:color="auto" w:fill="auto"/>
            <w:hideMark/>
          </w:tcPr>
          <w:p w:rsidR="007A12EC" w:rsidRPr="005C6392" w:rsidRDefault="007A12EC" w:rsidP="007A12EC">
            <w:pPr>
              <w:jc w:val="center"/>
              <w:rPr>
                <w:rFonts w:ascii="Tw Cen MT" w:eastAsia="Arial Unicode MS" w:hAnsi="Tw Cen MT"/>
                <w:sz w:val="24"/>
                <w:szCs w:val="24"/>
              </w:rPr>
            </w:pPr>
          </w:p>
        </w:tc>
        <w:tc>
          <w:tcPr>
            <w:tcW w:w="7477" w:type="dxa"/>
            <w:gridSpan w:val="3"/>
            <w:vMerge/>
            <w:shd w:val="clear" w:color="auto" w:fill="auto"/>
            <w:noWrap/>
            <w:hideMark/>
          </w:tcPr>
          <w:p w:rsidR="007A12EC" w:rsidRPr="005C6392" w:rsidRDefault="007A12EC" w:rsidP="007A12EC">
            <w:pPr>
              <w:tabs>
                <w:tab w:val="left" w:pos="2410"/>
              </w:tabs>
              <w:jc w:val="both"/>
              <w:rPr>
                <w:rFonts w:ascii="Tw Cen MT" w:eastAsia="Arial Unicode MS" w:hAnsi="Tw Cen MT"/>
                <w:b/>
                <w:bCs/>
                <w:sz w:val="24"/>
                <w:szCs w:val="24"/>
              </w:rPr>
            </w:pPr>
          </w:p>
        </w:tc>
        <w:tc>
          <w:tcPr>
            <w:tcW w:w="850" w:type="dxa"/>
            <w:shd w:val="clear" w:color="auto" w:fill="auto"/>
            <w:vAlign w:val="center"/>
            <w:hideMark/>
          </w:tcPr>
          <w:p w:rsidR="007A12EC" w:rsidRPr="005C6392" w:rsidRDefault="007A12EC" w:rsidP="007A12EC">
            <w:pPr>
              <w:jc w:val="center"/>
              <w:rPr>
                <w:rFonts w:ascii="Tw Cen MT" w:eastAsia="Arial Unicode MS" w:hAnsi="Tw Cen MT"/>
                <w:b/>
                <w:bCs/>
                <w:sz w:val="24"/>
                <w:szCs w:val="24"/>
              </w:rPr>
            </w:pPr>
          </w:p>
        </w:tc>
        <w:tc>
          <w:tcPr>
            <w:tcW w:w="865" w:type="dxa"/>
            <w:shd w:val="clear" w:color="auto" w:fill="auto"/>
            <w:vAlign w:val="center"/>
            <w:hideMark/>
          </w:tcPr>
          <w:p w:rsidR="007A12EC" w:rsidRPr="005C6392" w:rsidRDefault="007A12EC" w:rsidP="007A12EC">
            <w:pPr>
              <w:jc w:val="center"/>
              <w:rPr>
                <w:rFonts w:ascii="Tw Cen MT" w:eastAsia="Arial Unicode MS" w:hAnsi="Tw Cen MT"/>
                <w:b/>
                <w:bCs/>
                <w:sz w:val="24"/>
                <w:szCs w:val="24"/>
              </w:rPr>
            </w:pPr>
          </w:p>
        </w:tc>
      </w:tr>
      <w:tr w:rsidR="007A12EC" w:rsidRPr="005C6392" w:rsidTr="007A12EC">
        <w:trPr>
          <w:trHeight w:val="326"/>
          <w:jc w:val="center"/>
        </w:trPr>
        <w:tc>
          <w:tcPr>
            <w:tcW w:w="9023" w:type="dxa"/>
            <w:gridSpan w:val="4"/>
            <w:shd w:val="pct15" w:color="auto" w:fill="auto"/>
            <w:vAlign w:val="center"/>
            <w:hideMark/>
          </w:tcPr>
          <w:p w:rsidR="007A12EC" w:rsidRPr="005C6392" w:rsidRDefault="007A12EC" w:rsidP="007A12EC">
            <w:pPr>
              <w:jc w:val="center"/>
              <w:rPr>
                <w:rFonts w:ascii="Tw Cen MT" w:eastAsia="Arial Unicode MS" w:hAnsi="Tw Cen MT"/>
                <w:b/>
                <w:i/>
                <w:sz w:val="24"/>
                <w:szCs w:val="24"/>
              </w:rPr>
            </w:pPr>
            <w:r w:rsidRPr="005C6392">
              <w:rPr>
                <w:rFonts w:ascii="Tw Cen MT" w:eastAsia="Arial Unicode MS" w:hAnsi="Tw Cen MT"/>
                <w:b/>
                <w:i/>
                <w:sz w:val="24"/>
                <w:szCs w:val="24"/>
              </w:rPr>
              <w:t>EVALUATION  CAPACITE FINANCIERE</w:t>
            </w:r>
          </w:p>
        </w:tc>
        <w:tc>
          <w:tcPr>
            <w:tcW w:w="850" w:type="dxa"/>
            <w:shd w:val="clear" w:color="auto" w:fill="auto"/>
            <w:hideMark/>
          </w:tcPr>
          <w:p w:rsidR="007A12EC" w:rsidRPr="005C6392" w:rsidRDefault="007A12EC" w:rsidP="007A12EC">
            <w:pPr>
              <w:jc w:val="center"/>
              <w:rPr>
                <w:rFonts w:ascii="Tw Cen MT" w:eastAsia="Arial Unicode MS" w:hAnsi="Tw Cen MT"/>
                <w:b/>
                <w:bCs/>
                <w:i/>
                <w:sz w:val="24"/>
                <w:szCs w:val="24"/>
              </w:rPr>
            </w:pPr>
          </w:p>
        </w:tc>
        <w:tc>
          <w:tcPr>
            <w:tcW w:w="865" w:type="dxa"/>
            <w:shd w:val="clear" w:color="auto" w:fill="auto"/>
            <w:hideMark/>
          </w:tcPr>
          <w:p w:rsidR="007A12EC" w:rsidRPr="005C6392" w:rsidRDefault="007A12EC" w:rsidP="007A12EC">
            <w:pPr>
              <w:jc w:val="center"/>
              <w:rPr>
                <w:rFonts w:ascii="Tw Cen MT" w:eastAsia="Arial Unicode MS" w:hAnsi="Tw Cen MT"/>
                <w:b/>
                <w:bCs/>
                <w:i/>
                <w:sz w:val="24"/>
                <w:szCs w:val="24"/>
              </w:rPr>
            </w:pPr>
          </w:p>
        </w:tc>
      </w:tr>
      <w:tr w:rsidR="007A12EC" w:rsidRPr="005C6392" w:rsidTr="007A12EC">
        <w:trPr>
          <w:trHeight w:val="683"/>
          <w:jc w:val="center"/>
        </w:trPr>
        <w:tc>
          <w:tcPr>
            <w:tcW w:w="10738" w:type="dxa"/>
            <w:gridSpan w:val="6"/>
            <w:shd w:val="clear" w:color="auto" w:fill="auto"/>
            <w:hideMark/>
          </w:tcPr>
          <w:p w:rsidR="007A12EC" w:rsidRPr="005C6392" w:rsidRDefault="007A12EC" w:rsidP="007A12EC">
            <w:pPr>
              <w:rPr>
                <w:rFonts w:ascii="Tw Cen MT" w:eastAsia="Arial Unicode MS" w:hAnsi="Tw Cen MT"/>
                <w:b/>
                <w:bCs/>
                <w:sz w:val="24"/>
                <w:szCs w:val="24"/>
              </w:rPr>
            </w:pPr>
            <w:r w:rsidRPr="005C6392">
              <w:rPr>
                <w:rFonts w:ascii="Tw Cen MT" w:eastAsia="Arial Unicode MS" w:hAnsi="Tw Cen MT"/>
                <w:b/>
                <w:bCs/>
                <w:sz w:val="24"/>
                <w:szCs w:val="24"/>
              </w:rPr>
              <w:t xml:space="preserve">B- </w:t>
            </w:r>
            <w:r w:rsidRPr="005C6392">
              <w:rPr>
                <w:rFonts w:ascii="Tw Cen MT" w:eastAsia="Arial Unicode MS" w:hAnsi="Tw Cen MT"/>
                <w:b/>
                <w:bCs/>
                <w:sz w:val="24"/>
                <w:szCs w:val="24"/>
                <w:u w:val="single"/>
              </w:rPr>
              <w:t xml:space="preserve">REFERENCES DE L’ENTREPRISE </w:t>
            </w:r>
            <w:r w:rsidRPr="005C6392">
              <w:rPr>
                <w:rFonts w:ascii="Tw Cen MT" w:eastAsia="Arial Unicode MS" w:hAnsi="Tw Cen MT"/>
                <w:b/>
                <w:sz w:val="24"/>
                <w:szCs w:val="24"/>
              </w:rPr>
              <w:t>Oui</w:t>
            </w:r>
            <w:r w:rsidRPr="005C6392">
              <w:rPr>
                <w:rFonts w:ascii="Tw Cen MT" w:eastAsia="Arial Unicode MS" w:hAnsi="Tw Cen MT"/>
                <w:bCs/>
                <w:iCs/>
                <w:sz w:val="24"/>
                <w:szCs w:val="24"/>
              </w:rPr>
              <w:t> </w:t>
            </w:r>
          </w:p>
          <w:p w:rsidR="007A12EC" w:rsidRPr="005C6392" w:rsidRDefault="007A12EC" w:rsidP="007A12EC">
            <w:pPr>
              <w:ind w:left="709" w:firstLine="709"/>
              <w:jc w:val="both"/>
              <w:rPr>
                <w:rFonts w:ascii="Tw Cen MT" w:eastAsia="Arial Unicode MS" w:hAnsi="Tw Cen MT"/>
                <w:sz w:val="24"/>
                <w:szCs w:val="24"/>
                <w:lang w:eastAsia="en-US"/>
              </w:rPr>
            </w:pPr>
            <w:r w:rsidRPr="005C6392">
              <w:rPr>
                <w:rFonts w:ascii="Tw Cen MT" w:eastAsia="Arial Unicode MS" w:hAnsi="Tw Cen MT"/>
                <w:sz w:val="24"/>
                <w:szCs w:val="24"/>
                <w:lang w:eastAsia="en-US"/>
              </w:rPr>
              <w:t xml:space="preserve">Ce critère  est rempli </w:t>
            </w:r>
            <w:r w:rsidRPr="005C6392">
              <w:rPr>
                <w:rFonts w:ascii="Tw Cen MT" w:eastAsia="Arial Unicode MS" w:hAnsi="Tw Cen MT"/>
                <w:b/>
                <w:sz w:val="24"/>
                <w:szCs w:val="24"/>
                <w:lang w:eastAsia="en-US"/>
              </w:rPr>
              <w:t>si une (01) des deux (02) exigences</w:t>
            </w:r>
            <w:r w:rsidRPr="005C6392">
              <w:rPr>
                <w:rFonts w:ascii="Tw Cen MT" w:eastAsia="Arial Unicode MS" w:hAnsi="Tw Cen MT"/>
                <w:sz w:val="24"/>
                <w:szCs w:val="24"/>
                <w:lang w:eastAsia="en-US"/>
              </w:rPr>
              <w:t xml:space="preserve"> ci-après sont satisfaites :</w:t>
            </w:r>
          </w:p>
          <w:p w:rsidR="007A12EC" w:rsidRPr="005C6392" w:rsidRDefault="007A12EC" w:rsidP="007A12EC">
            <w:pPr>
              <w:ind w:left="709" w:firstLine="709"/>
              <w:jc w:val="both"/>
              <w:rPr>
                <w:rFonts w:ascii="Tw Cen MT" w:eastAsia="Arial Unicode MS" w:hAnsi="Tw Cen MT"/>
                <w:sz w:val="24"/>
                <w:szCs w:val="24"/>
                <w:lang w:eastAsia="en-US"/>
              </w:rPr>
            </w:pPr>
            <w:r w:rsidRPr="005C6392">
              <w:rPr>
                <w:rFonts w:ascii="Tw Cen MT" w:eastAsia="Arial Unicode MS" w:hAnsi="Tw Cen MT"/>
                <w:b/>
                <w:sz w:val="24"/>
                <w:szCs w:val="24"/>
                <w:u w:val="single"/>
                <w:lang w:eastAsia="en-US"/>
              </w:rPr>
              <w:t>NB</w:t>
            </w:r>
            <w:r w:rsidRPr="005C6392">
              <w:rPr>
                <w:rFonts w:ascii="Tw Cen MT" w:eastAsia="Arial Unicode MS" w:hAnsi="Tw Cen MT"/>
                <w:sz w:val="24"/>
                <w:szCs w:val="24"/>
                <w:lang w:eastAsia="en-US"/>
              </w:rPr>
              <w:t> : Les justificatifs des références comprennent notamment :</w:t>
            </w:r>
          </w:p>
          <w:p w:rsidR="007A12EC" w:rsidRPr="005C6392" w:rsidRDefault="007A12EC" w:rsidP="00695E80">
            <w:pPr>
              <w:pStyle w:val="ListParagraph"/>
              <w:numPr>
                <w:ilvl w:val="0"/>
                <w:numId w:val="24"/>
              </w:numPr>
              <w:ind w:left="2153" w:hanging="284"/>
              <w:jc w:val="both"/>
              <w:rPr>
                <w:rFonts w:ascii="Tw Cen MT" w:eastAsia="Arial Unicode MS" w:hAnsi="Tw Cen MT"/>
                <w:lang w:eastAsia="en-US"/>
              </w:rPr>
            </w:pPr>
            <w:r w:rsidRPr="005C6392">
              <w:rPr>
                <w:rFonts w:ascii="Tw Cen MT" w:eastAsia="Arial Unicode MS" w:hAnsi="Tw Cen MT"/>
                <w:lang w:eastAsia="en-US"/>
              </w:rPr>
              <w:t>Les contrats (première et dernière pages) ou bons de commandes ;</w:t>
            </w:r>
          </w:p>
          <w:p w:rsidR="007A12EC" w:rsidRPr="005C6392" w:rsidRDefault="007A12EC" w:rsidP="00695E80">
            <w:pPr>
              <w:pStyle w:val="ListParagraph"/>
              <w:numPr>
                <w:ilvl w:val="0"/>
                <w:numId w:val="24"/>
              </w:numPr>
              <w:ind w:left="2153" w:hanging="284"/>
              <w:jc w:val="both"/>
              <w:rPr>
                <w:rFonts w:ascii="Tw Cen MT" w:eastAsia="Arial Unicode MS" w:hAnsi="Tw Cen MT"/>
                <w:lang w:eastAsia="en-US"/>
              </w:rPr>
            </w:pPr>
            <w:r w:rsidRPr="005C6392">
              <w:rPr>
                <w:rFonts w:ascii="Tw Cen MT" w:eastAsia="Arial Unicode MS" w:hAnsi="Tw Cen MT"/>
                <w:lang w:eastAsia="en-US"/>
              </w:rPr>
              <w:t>Les procès-verbaux de réceptions (provisoire ou définitive) pour chaque contrat ou bon de commande.</w:t>
            </w:r>
          </w:p>
        </w:tc>
      </w:tr>
      <w:tr w:rsidR="007A12EC" w:rsidRPr="005C6392" w:rsidTr="007A12EC">
        <w:trPr>
          <w:trHeight w:val="500"/>
          <w:jc w:val="center"/>
        </w:trPr>
        <w:tc>
          <w:tcPr>
            <w:tcW w:w="1546" w:type="dxa"/>
            <w:vMerge w:val="restart"/>
            <w:shd w:val="clear" w:color="auto" w:fill="auto"/>
            <w:hideMark/>
          </w:tcPr>
          <w:p w:rsidR="007A12EC" w:rsidRPr="005C6392" w:rsidRDefault="007A12EC"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7A12EC" w:rsidRPr="005C6392" w:rsidRDefault="007A12EC" w:rsidP="007A12EC">
            <w:pPr>
              <w:tabs>
                <w:tab w:val="left" w:pos="2410"/>
              </w:tabs>
              <w:jc w:val="both"/>
              <w:rPr>
                <w:rFonts w:ascii="Tw Cen MT" w:eastAsia="Arial Unicode MS" w:hAnsi="Tw Cen MT"/>
                <w:sz w:val="24"/>
                <w:szCs w:val="24"/>
                <w:lang w:eastAsia="en-US"/>
              </w:rPr>
            </w:pPr>
            <w:r w:rsidRPr="005C6392">
              <w:rPr>
                <w:rFonts w:ascii="Tw Cen MT" w:eastAsia="Arial Unicode MS" w:hAnsi="Tw Cen MT"/>
                <w:b/>
                <w:bCs/>
                <w:sz w:val="24"/>
                <w:szCs w:val="24"/>
              </w:rPr>
              <w:t xml:space="preserve">B1: </w:t>
            </w:r>
            <w:r w:rsidRPr="005C6392">
              <w:rPr>
                <w:rFonts w:ascii="Tw Cen MT" w:eastAsia="Arial Unicode MS" w:hAnsi="Tw Cen MT"/>
                <w:sz w:val="24"/>
                <w:szCs w:val="24"/>
                <w:lang w:eastAsia="en-US"/>
              </w:rPr>
              <w:t xml:space="preserve">Justifier sur les trois (03) dernières années la réalisation des projets d’ infrastructure ou d’entretien de bâtiment public pour un montant cumulé d’au moins </w:t>
            </w:r>
            <w:r w:rsidR="00CB20EF" w:rsidRPr="005C6392">
              <w:rPr>
                <w:rFonts w:ascii="Tw Cen MT" w:hAnsi="Tw Cen MT" w:cs="Calibri"/>
                <w:sz w:val="24"/>
                <w:szCs w:val="24"/>
              </w:rPr>
              <w:t>cinquante millions (50 000 000) Francs CFA </w:t>
            </w:r>
            <w:r w:rsidRPr="005C6392">
              <w:rPr>
                <w:rFonts w:ascii="Tw Cen MT" w:eastAsia="Arial Unicode MS" w:hAnsi="Tw Cen MT"/>
                <w:sz w:val="24"/>
                <w:szCs w:val="24"/>
                <w:lang w:eastAsia="en-US"/>
              </w:rPr>
              <w:t>;</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7A12EC">
        <w:trPr>
          <w:trHeight w:val="271"/>
          <w:jc w:val="center"/>
        </w:trPr>
        <w:tc>
          <w:tcPr>
            <w:tcW w:w="1546" w:type="dxa"/>
            <w:vMerge/>
            <w:shd w:val="clear" w:color="auto" w:fill="auto"/>
            <w:hideMark/>
          </w:tcPr>
          <w:p w:rsidR="007A12EC" w:rsidRPr="005C6392" w:rsidRDefault="007A12EC" w:rsidP="007A12EC">
            <w:pPr>
              <w:jc w:val="center"/>
              <w:rPr>
                <w:rFonts w:ascii="Tw Cen MT" w:eastAsia="Arial Unicode MS" w:hAnsi="Tw Cen MT"/>
                <w:sz w:val="24"/>
                <w:szCs w:val="24"/>
              </w:rPr>
            </w:pPr>
          </w:p>
        </w:tc>
        <w:tc>
          <w:tcPr>
            <w:tcW w:w="7477" w:type="dxa"/>
            <w:gridSpan w:val="3"/>
            <w:vMerge/>
            <w:shd w:val="clear" w:color="auto" w:fill="auto"/>
            <w:hideMark/>
          </w:tcPr>
          <w:p w:rsidR="007A12EC" w:rsidRPr="005C6392" w:rsidRDefault="007A12EC" w:rsidP="007A12EC">
            <w:pPr>
              <w:rPr>
                <w:rFonts w:ascii="Tw Cen MT" w:eastAsia="Arial Unicode MS" w:hAnsi="Tw Cen MT"/>
                <w:sz w:val="24"/>
                <w:szCs w:val="24"/>
              </w:rPr>
            </w:pPr>
          </w:p>
        </w:tc>
        <w:tc>
          <w:tcPr>
            <w:tcW w:w="850" w:type="dxa"/>
            <w:shd w:val="clear" w:color="auto" w:fill="auto"/>
            <w:hideMark/>
          </w:tcPr>
          <w:p w:rsidR="007A12EC" w:rsidRPr="005C6392" w:rsidRDefault="007A12EC" w:rsidP="007A12EC">
            <w:pPr>
              <w:rPr>
                <w:rFonts w:ascii="Tw Cen MT" w:eastAsia="Arial Unicode MS" w:hAnsi="Tw Cen MT"/>
                <w:bCs/>
                <w:i/>
                <w:sz w:val="24"/>
                <w:szCs w:val="24"/>
              </w:rPr>
            </w:pPr>
          </w:p>
        </w:tc>
        <w:tc>
          <w:tcPr>
            <w:tcW w:w="865" w:type="dxa"/>
            <w:shd w:val="clear" w:color="auto" w:fill="auto"/>
            <w:hideMark/>
          </w:tcPr>
          <w:p w:rsidR="007A12EC" w:rsidRPr="005C6392" w:rsidRDefault="007A12EC" w:rsidP="007A12EC">
            <w:pPr>
              <w:rPr>
                <w:rFonts w:ascii="Tw Cen MT" w:eastAsia="Arial Unicode MS" w:hAnsi="Tw Cen MT"/>
                <w:bCs/>
                <w:i/>
                <w:sz w:val="24"/>
                <w:szCs w:val="24"/>
              </w:rPr>
            </w:pPr>
          </w:p>
        </w:tc>
      </w:tr>
      <w:tr w:rsidR="007A12EC" w:rsidRPr="005C6392" w:rsidTr="007A12EC">
        <w:trPr>
          <w:trHeight w:val="408"/>
          <w:jc w:val="center"/>
        </w:trPr>
        <w:tc>
          <w:tcPr>
            <w:tcW w:w="1546" w:type="dxa"/>
            <w:vMerge w:val="restart"/>
            <w:shd w:val="clear" w:color="auto" w:fill="auto"/>
            <w:hideMark/>
          </w:tcPr>
          <w:p w:rsidR="007A12EC" w:rsidRPr="005C6392" w:rsidRDefault="007A12EC" w:rsidP="007A12EC">
            <w:pPr>
              <w:jc w:val="center"/>
              <w:rPr>
                <w:rFonts w:ascii="Tw Cen MT" w:eastAsia="Arial Unicode MS" w:hAnsi="Tw Cen MT"/>
                <w:sz w:val="24"/>
                <w:szCs w:val="24"/>
              </w:rPr>
            </w:pPr>
          </w:p>
        </w:tc>
        <w:tc>
          <w:tcPr>
            <w:tcW w:w="7477" w:type="dxa"/>
            <w:gridSpan w:val="3"/>
            <w:vMerge w:val="restart"/>
            <w:shd w:val="clear" w:color="auto" w:fill="auto"/>
            <w:hideMark/>
          </w:tcPr>
          <w:p w:rsidR="007A12EC" w:rsidRPr="005C6392" w:rsidRDefault="007A12EC" w:rsidP="007A12EC">
            <w:pPr>
              <w:tabs>
                <w:tab w:val="left" w:pos="2410"/>
              </w:tabs>
              <w:jc w:val="both"/>
              <w:rPr>
                <w:rFonts w:ascii="Tw Cen MT" w:eastAsia="Arial Unicode MS" w:hAnsi="Tw Cen MT"/>
                <w:sz w:val="24"/>
                <w:szCs w:val="24"/>
                <w:lang w:eastAsia="en-US"/>
              </w:rPr>
            </w:pPr>
            <w:r w:rsidRPr="005C6392">
              <w:rPr>
                <w:rFonts w:ascii="Tw Cen MT" w:eastAsia="Arial Unicode MS" w:hAnsi="Tw Cen MT"/>
                <w:b/>
                <w:bCs/>
                <w:iCs/>
                <w:sz w:val="24"/>
                <w:szCs w:val="24"/>
              </w:rPr>
              <w:t>B2</w:t>
            </w:r>
            <w:r w:rsidRPr="005C6392">
              <w:rPr>
                <w:rFonts w:ascii="Tw Cen MT" w:eastAsia="Arial Unicode MS" w:hAnsi="Tw Cen MT"/>
                <w:b/>
                <w:bCs/>
                <w:i/>
                <w:iCs/>
                <w:sz w:val="24"/>
                <w:szCs w:val="24"/>
              </w:rPr>
              <w:t xml:space="preserve"> - </w:t>
            </w:r>
            <w:r w:rsidRPr="005C6392">
              <w:rPr>
                <w:rFonts w:ascii="Tw Cen MT" w:eastAsia="Arial Unicode MS" w:hAnsi="Tw Cen MT"/>
                <w:sz w:val="24"/>
                <w:szCs w:val="24"/>
                <w:lang w:eastAsia="en-US"/>
              </w:rPr>
              <w:t xml:space="preserve">Justifier sur les deux (02) dernières années l’ensemble des fournitures ou équipements divers pour un montant cumulé d’au moins </w:t>
            </w:r>
            <w:r w:rsidR="00CB20EF" w:rsidRPr="005C6392">
              <w:rPr>
                <w:rFonts w:ascii="Tw Cen MT" w:hAnsi="Tw Cen MT" w:cs="Calibri"/>
                <w:sz w:val="24"/>
                <w:szCs w:val="24"/>
              </w:rPr>
              <w:t>cinquante millions (50 000 000) Francs CFA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7A12EC">
        <w:trPr>
          <w:trHeight w:val="70"/>
          <w:jc w:val="center"/>
        </w:trPr>
        <w:tc>
          <w:tcPr>
            <w:tcW w:w="1546" w:type="dxa"/>
            <w:vMerge/>
            <w:shd w:val="clear" w:color="auto" w:fill="auto"/>
            <w:hideMark/>
          </w:tcPr>
          <w:p w:rsidR="007A12EC" w:rsidRPr="005C6392" w:rsidRDefault="007A12EC" w:rsidP="007A12EC">
            <w:pPr>
              <w:jc w:val="center"/>
              <w:rPr>
                <w:rFonts w:ascii="Tw Cen MT" w:eastAsia="Arial Unicode MS" w:hAnsi="Tw Cen MT"/>
                <w:sz w:val="24"/>
                <w:szCs w:val="24"/>
              </w:rPr>
            </w:pPr>
          </w:p>
        </w:tc>
        <w:tc>
          <w:tcPr>
            <w:tcW w:w="7477" w:type="dxa"/>
            <w:gridSpan w:val="3"/>
            <w:vMerge/>
            <w:shd w:val="clear" w:color="auto" w:fill="auto"/>
            <w:noWrap/>
            <w:hideMark/>
          </w:tcPr>
          <w:p w:rsidR="007A12EC" w:rsidRPr="005C6392" w:rsidRDefault="007A12EC" w:rsidP="007A12EC">
            <w:pPr>
              <w:rPr>
                <w:rFonts w:ascii="Tw Cen MT" w:eastAsia="Arial Unicode MS" w:hAnsi="Tw Cen MT"/>
                <w:b/>
                <w:bCs/>
                <w:sz w:val="24"/>
                <w:szCs w:val="24"/>
              </w:rPr>
            </w:pPr>
          </w:p>
        </w:tc>
        <w:tc>
          <w:tcPr>
            <w:tcW w:w="850" w:type="dxa"/>
            <w:shd w:val="clear" w:color="auto" w:fill="auto"/>
            <w:hideMark/>
          </w:tcPr>
          <w:p w:rsidR="007A12EC" w:rsidRPr="005C6392" w:rsidRDefault="007A12EC" w:rsidP="007A12EC">
            <w:pPr>
              <w:rPr>
                <w:rFonts w:ascii="Tw Cen MT" w:eastAsia="Arial Unicode MS" w:hAnsi="Tw Cen MT"/>
                <w:b/>
                <w:bCs/>
                <w:sz w:val="24"/>
                <w:szCs w:val="24"/>
              </w:rPr>
            </w:pPr>
          </w:p>
        </w:tc>
        <w:tc>
          <w:tcPr>
            <w:tcW w:w="865" w:type="dxa"/>
            <w:shd w:val="clear" w:color="auto" w:fill="auto"/>
            <w:hideMark/>
          </w:tcPr>
          <w:p w:rsidR="007A12EC" w:rsidRPr="005C6392" w:rsidRDefault="007A12EC" w:rsidP="007A12EC">
            <w:pPr>
              <w:rPr>
                <w:rFonts w:ascii="Tw Cen MT" w:eastAsia="Arial Unicode MS" w:hAnsi="Tw Cen MT"/>
                <w:b/>
                <w:bCs/>
                <w:sz w:val="24"/>
                <w:szCs w:val="24"/>
              </w:rPr>
            </w:pPr>
          </w:p>
        </w:tc>
      </w:tr>
      <w:tr w:rsidR="007A12EC" w:rsidRPr="005C6392" w:rsidTr="007A12EC">
        <w:trPr>
          <w:trHeight w:val="366"/>
          <w:jc w:val="center"/>
        </w:trPr>
        <w:tc>
          <w:tcPr>
            <w:tcW w:w="9023" w:type="dxa"/>
            <w:gridSpan w:val="4"/>
            <w:shd w:val="pct15" w:color="auto" w:fill="auto"/>
            <w:vAlign w:val="center"/>
            <w:hideMark/>
          </w:tcPr>
          <w:p w:rsidR="007A12EC" w:rsidRPr="005C6392" w:rsidRDefault="007A12EC" w:rsidP="007A12EC">
            <w:pPr>
              <w:jc w:val="center"/>
              <w:rPr>
                <w:rFonts w:ascii="Tw Cen MT" w:eastAsia="Arial Unicode MS" w:hAnsi="Tw Cen MT"/>
                <w:i/>
                <w:sz w:val="24"/>
                <w:szCs w:val="24"/>
              </w:rPr>
            </w:pPr>
            <w:r w:rsidRPr="005C6392">
              <w:rPr>
                <w:rFonts w:ascii="Tw Cen MT" w:eastAsia="Arial Unicode MS" w:hAnsi="Tw Cen MT"/>
                <w:b/>
                <w:i/>
                <w:sz w:val="24"/>
                <w:szCs w:val="24"/>
              </w:rPr>
              <w:t>EVALUATION DES REFERENCES DE L’ENTREPRISE</w:t>
            </w:r>
          </w:p>
        </w:tc>
        <w:tc>
          <w:tcPr>
            <w:tcW w:w="850" w:type="dxa"/>
            <w:shd w:val="clear" w:color="auto" w:fill="auto"/>
            <w:hideMark/>
          </w:tcPr>
          <w:p w:rsidR="007A12EC" w:rsidRPr="005C6392" w:rsidRDefault="007A12EC" w:rsidP="007A12EC">
            <w:pPr>
              <w:jc w:val="center"/>
              <w:rPr>
                <w:rFonts w:ascii="Tw Cen MT" w:eastAsia="Arial Unicode MS" w:hAnsi="Tw Cen MT"/>
                <w:b/>
                <w:bCs/>
                <w:i/>
                <w:sz w:val="24"/>
                <w:szCs w:val="24"/>
              </w:rPr>
            </w:pPr>
          </w:p>
        </w:tc>
        <w:tc>
          <w:tcPr>
            <w:tcW w:w="865" w:type="dxa"/>
            <w:shd w:val="clear" w:color="auto" w:fill="auto"/>
            <w:hideMark/>
          </w:tcPr>
          <w:p w:rsidR="007A12EC" w:rsidRPr="005C6392" w:rsidRDefault="007A12EC" w:rsidP="007A12EC">
            <w:pPr>
              <w:jc w:val="center"/>
              <w:rPr>
                <w:rFonts w:ascii="Tw Cen MT" w:eastAsia="Arial Unicode MS" w:hAnsi="Tw Cen MT"/>
                <w:b/>
                <w:bCs/>
                <w:i/>
                <w:sz w:val="24"/>
                <w:szCs w:val="24"/>
              </w:rPr>
            </w:pPr>
          </w:p>
        </w:tc>
      </w:tr>
      <w:tr w:rsidR="007A12EC" w:rsidRPr="005C6392" w:rsidTr="007A12EC">
        <w:trPr>
          <w:trHeight w:val="265"/>
          <w:jc w:val="center"/>
        </w:trPr>
        <w:tc>
          <w:tcPr>
            <w:tcW w:w="10738" w:type="dxa"/>
            <w:gridSpan w:val="6"/>
            <w:shd w:val="clear" w:color="auto" w:fill="auto"/>
            <w:hideMark/>
          </w:tcPr>
          <w:p w:rsidR="007A12EC" w:rsidRPr="005C6392" w:rsidRDefault="007A12EC" w:rsidP="007A12EC">
            <w:pPr>
              <w:rPr>
                <w:rFonts w:ascii="Tw Cen MT" w:eastAsia="Arial Unicode MS" w:hAnsi="Tw Cen MT"/>
                <w:b/>
                <w:bCs/>
                <w:sz w:val="24"/>
                <w:szCs w:val="24"/>
                <w:u w:val="single"/>
              </w:rPr>
            </w:pPr>
            <w:r w:rsidRPr="005C6392">
              <w:rPr>
                <w:rFonts w:ascii="Tw Cen MT" w:eastAsia="Arial Unicode MS" w:hAnsi="Tw Cen MT"/>
                <w:b/>
                <w:bCs/>
                <w:sz w:val="24"/>
                <w:szCs w:val="24"/>
                <w:u w:val="single"/>
              </w:rPr>
              <w:t>C- COMPREHENSION DU PROJET</w:t>
            </w:r>
            <w:r w:rsidR="00A300F6" w:rsidRPr="005C6392">
              <w:rPr>
                <w:rFonts w:ascii="Tw Cen MT" w:eastAsia="Arial Unicode MS" w:hAnsi="Tw Cen MT"/>
                <w:b/>
                <w:bCs/>
                <w:sz w:val="24"/>
                <w:szCs w:val="24"/>
                <w:u w:val="single"/>
              </w:rPr>
              <w:t xml:space="preserve"> </w:t>
            </w:r>
            <w:r w:rsidRPr="005C6392">
              <w:rPr>
                <w:rFonts w:ascii="Tw Cen MT" w:eastAsia="Arial Unicode MS" w:hAnsi="Tw Cen MT"/>
                <w:b/>
                <w:sz w:val="24"/>
                <w:szCs w:val="24"/>
              </w:rPr>
              <w:t>Oui</w:t>
            </w:r>
            <w:r w:rsidRPr="005C6392">
              <w:rPr>
                <w:rFonts w:ascii="Tw Cen MT" w:eastAsia="Arial Unicode MS" w:hAnsi="Tw Cen MT"/>
                <w:bCs/>
                <w:iCs/>
                <w:sz w:val="24"/>
                <w:szCs w:val="24"/>
              </w:rPr>
              <w:t> </w:t>
            </w:r>
          </w:p>
          <w:p w:rsidR="007A12EC" w:rsidRPr="005C6392" w:rsidRDefault="007A12EC" w:rsidP="007A12EC">
            <w:pPr>
              <w:ind w:left="709" w:firstLine="709"/>
              <w:jc w:val="both"/>
              <w:rPr>
                <w:rFonts w:ascii="Tw Cen MT" w:eastAsia="Arial Unicode MS" w:hAnsi="Tw Cen MT"/>
                <w:sz w:val="24"/>
                <w:szCs w:val="24"/>
                <w:lang w:eastAsia="en-US"/>
              </w:rPr>
            </w:pPr>
            <w:r w:rsidRPr="005C6392">
              <w:rPr>
                <w:rFonts w:ascii="Tw Cen MT" w:eastAsia="Arial Unicode MS" w:hAnsi="Tw Cen MT"/>
                <w:sz w:val="24"/>
                <w:szCs w:val="24"/>
                <w:lang w:eastAsia="en-US"/>
              </w:rPr>
              <w:t xml:space="preserve">Ce critère est rempli si les </w:t>
            </w:r>
            <w:r w:rsidRPr="005C6392">
              <w:rPr>
                <w:rFonts w:ascii="Tw Cen MT" w:eastAsia="Arial Unicode MS" w:hAnsi="Tw Cen MT"/>
                <w:b/>
                <w:sz w:val="24"/>
                <w:szCs w:val="24"/>
                <w:lang w:eastAsia="en-US"/>
              </w:rPr>
              <w:t>neuf (09) exigences</w:t>
            </w:r>
            <w:r w:rsidRPr="005C6392">
              <w:rPr>
                <w:rFonts w:ascii="Tw Cen MT" w:eastAsia="Arial Unicode MS" w:hAnsi="Tw Cen MT"/>
                <w:sz w:val="24"/>
                <w:szCs w:val="24"/>
                <w:lang w:eastAsia="en-US"/>
              </w:rPr>
              <w:t xml:space="preserve"> ci-après sont satisfaites :</w:t>
            </w:r>
          </w:p>
        </w:tc>
      </w:tr>
      <w:tr w:rsidR="007A12EC" w:rsidRPr="005C6392" w:rsidTr="007A12EC">
        <w:trPr>
          <w:trHeight w:val="283"/>
          <w:jc w:val="center"/>
        </w:trPr>
        <w:tc>
          <w:tcPr>
            <w:tcW w:w="1546" w:type="dxa"/>
            <w:vMerge w:val="restart"/>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val="restart"/>
            <w:shd w:val="clear" w:color="auto" w:fill="auto"/>
          </w:tcPr>
          <w:p w:rsidR="007A12EC" w:rsidRPr="005C6392" w:rsidRDefault="007A12EC" w:rsidP="007A12EC">
            <w:pPr>
              <w:ind w:left="284"/>
              <w:jc w:val="both"/>
              <w:rPr>
                <w:rFonts w:ascii="Tw Cen MT" w:eastAsia="Arial Unicode MS" w:hAnsi="Tw Cen MT"/>
                <w:sz w:val="24"/>
                <w:szCs w:val="24"/>
                <w:lang w:eastAsia="en-US"/>
              </w:rPr>
            </w:pPr>
            <w:r w:rsidRPr="005C6392">
              <w:rPr>
                <w:rFonts w:ascii="Tw Cen MT" w:eastAsia="Arial Unicode MS" w:hAnsi="Tw Cen MT"/>
                <w:b/>
                <w:sz w:val="24"/>
                <w:szCs w:val="24"/>
                <w:lang w:eastAsia="en-US"/>
              </w:rPr>
              <w:t>C.1</w:t>
            </w:r>
            <w:r w:rsidRPr="005C6392">
              <w:rPr>
                <w:rFonts w:ascii="Tw Cen MT" w:eastAsia="Arial Unicode MS" w:hAnsi="Tw Cen MT"/>
                <w:sz w:val="24"/>
                <w:szCs w:val="24"/>
                <w:lang w:eastAsia="en-US"/>
              </w:rPr>
              <w:t xml:space="preserve"> Méthodologie d’exécution décrite et conforme à chaque lot du devis quantitatif et estimatif des travaux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7A12EC">
        <w:trPr>
          <w:trHeight w:val="320"/>
          <w:jc w:val="center"/>
        </w:trPr>
        <w:tc>
          <w:tcPr>
            <w:tcW w:w="1546" w:type="dxa"/>
            <w:vMerge/>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shd w:val="clear" w:color="auto" w:fill="auto"/>
          </w:tcPr>
          <w:p w:rsidR="007A12EC" w:rsidRPr="005C6392" w:rsidRDefault="007A12EC" w:rsidP="007A12EC">
            <w:pPr>
              <w:jc w:val="both"/>
              <w:rPr>
                <w:rFonts w:ascii="Tw Cen MT" w:eastAsia="Arial Unicode MS" w:hAnsi="Tw Cen MT"/>
                <w:sz w:val="24"/>
                <w:szCs w:val="24"/>
              </w:rPr>
            </w:pPr>
          </w:p>
        </w:tc>
        <w:tc>
          <w:tcPr>
            <w:tcW w:w="850" w:type="dxa"/>
            <w:shd w:val="clear" w:color="auto" w:fill="auto"/>
            <w:hideMark/>
          </w:tcPr>
          <w:p w:rsidR="007A12EC" w:rsidRPr="005C6392" w:rsidRDefault="007A12EC" w:rsidP="007A12EC">
            <w:pPr>
              <w:jc w:val="center"/>
              <w:rPr>
                <w:rFonts w:ascii="Tw Cen MT" w:eastAsia="Arial Unicode MS" w:hAnsi="Tw Cen MT"/>
                <w:i/>
                <w:sz w:val="24"/>
                <w:szCs w:val="24"/>
              </w:rPr>
            </w:pPr>
          </w:p>
        </w:tc>
        <w:tc>
          <w:tcPr>
            <w:tcW w:w="865" w:type="dxa"/>
            <w:shd w:val="clear" w:color="auto" w:fill="auto"/>
            <w:hideMark/>
          </w:tcPr>
          <w:p w:rsidR="007A12EC" w:rsidRPr="005C6392" w:rsidRDefault="007A12EC" w:rsidP="007A12EC">
            <w:pPr>
              <w:jc w:val="center"/>
              <w:rPr>
                <w:rFonts w:ascii="Tw Cen MT" w:eastAsia="Arial Unicode MS" w:hAnsi="Tw Cen MT"/>
                <w:i/>
                <w:sz w:val="24"/>
                <w:szCs w:val="24"/>
              </w:rPr>
            </w:pPr>
          </w:p>
        </w:tc>
      </w:tr>
      <w:tr w:rsidR="007A12EC" w:rsidRPr="005C6392" w:rsidTr="007A12EC">
        <w:trPr>
          <w:trHeight w:val="268"/>
          <w:jc w:val="center"/>
        </w:trPr>
        <w:tc>
          <w:tcPr>
            <w:tcW w:w="1546" w:type="dxa"/>
            <w:vMerge w:val="restart"/>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val="restart"/>
            <w:shd w:val="clear" w:color="auto" w:fill="auto"/>
          </w:tcPr>
          <w:p w:rsidR="007A12EC" w:rsidRPr="005C6392" w:rsidRDefault="007A12EC" w:rsidP="007A12EC">
            <w:pPr>
              <w:ind w:left="284"/>
              <w:jc w:val="both"/>
              <w:rPr>
                <w:rFonts w:ascii="Tw Cen MT" w:eastAsia="Arial Unicode MS" w:hAnsi="Tw Cen MT"/>
                <w:sz w:val="24"/>
                <w:szCs w:val="24"/>
                <w:lang w:eastAsia="en-US"/>
              </w:rPr>
            </w:pPr>
            <w:r w:rsidRPr="005C6392">
              <w:rPr>
                <w:rFonts w:ascii="Tw Cen MT" w:eastAsia="Arial Unicode MS" w:hAnsi="Tw Cen MT"/>
                <w:b/>
                <w:sz w:val="24"/>
                <w:szCs w:val="24"/>
                <w:lang w:eastAsia="en-US"/>
              </w:rPr>
              <w:t xml:space="preserve">C.2 </w:t>
            </w:r>
            <w:r w:rsidRPr="005C6392">
              <w:rPr>
                <w:rFonts w:ascii="Tw Cen MT" w:eastAsia="Arial Unicode MS" w:hAnsi="Tw Cen MT"/>
                <w:sz w:val="24"/>
                <w:szCs w:val="24"/>
                <w:lang w:eastAsia="en-US"/>
              </w:rPr>
              <w:t>Cahier des Clauses Techniques Particulières (CCTP) paraphé à chaque page et signé à la dernière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7A12EC">
        <w:trPr>
          <w:trHeight w:val="274"/>
          <w:jc w:val="center"/>
        </w:trPr>
        <w:tc>
          <w:tcPr>
            <w:tcW w:w="1546" w:type="dxa"/>
            <w:vMerge/>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shd w:val="clear" w:color="auto" w:fill="auto"/>
          </w:tcPr>
          <w:p w:rsidR="007A12EC" w:rsidRPr="005C6392" w:rsidRDefault="007A12EC" w:rsidP="007A12EC">
            <w:pPr>
              <w:jc w:val="both"/>
              <w:rPr>
                <w:rFonts w:ascii="Tw Cen MT" w:eastAsia="Arial Unicode MS" w:hAnsi="Tw Cen MT"/>
                <w:sz w:val="24"/>
                <w:szCs w:val="24"/>
              </w:rPr>
            </w:pPr>
          </w:p>
        </w:tc>
        <w:tc>
          <w:tcPr>
            <w:tcW w:w="850" w:type="dxa"/>
            <w:shd w:val="clear" w:color="auto" w:fill="auto"/>
            <w:hideMark/>
          </w:tcPr>
          <w:p w:rsidR="007A12EC" w:rsidRPr="005C6392" w:rsidRDefault="007A12EC" w:rsidP="007A12EC">
            <w:pPr>
              <w:jc w:val="center"/>
              <w:rPr>
                <w:rFonts w:ascii="Tw Cen MT" w:eastAsia="Arial Unicode MS" w:hAnsi="Tw Cen MT"/>
                <w:i/>
                <w:sz w:val="24"/>
                <w:szCs w:val="24"/>
              </w:rPr>
            </w:pPr>
          </w:p>
        </w:tc>
        <w:tc>
          <w:tcPr>
            <w:tcW w:w="865" w:type="dxa"/>
            <w:shd w:val="clear" w:color="auto" w:fill="auto"/>
            <w:hideMark/>
          </w:tcPr>
          <w:p w:rsidR="007A12EC" w:rsidRPr="005C6392" w:rsidRDefault="007A12EC" w:rsidP="007A12EC">
            <w:pPr>
              <w:jc w:val="center"/>
              <w:rPr>
                <w:rFonts w:ascii="Tw Cen MT" w:eastAsia="Arial Unicode MS" w:hAnsi="Tw Cen MT"/>
                <w:i/>
                <w:sz w:val="24"/>
                <w:szCs w:val="24"/>
              </w:rPr>
            </w:pPr>
          </w:p>
        </w:tc>
      </w:tr>
      <w:tr w:rsidR="007A12EC" w:rsidRPr="005C6392" w:rsidTr="007A12EC">
        <w:trPr>
          <w:trHeight w:val="424"/>
          <w:jc w:val="center"/>
        </w:trPr>
        <w:tc>
          <w:tcPr>
            <w:tcW w:w="1546" w:type="dxa"/>
            <w:vMerge w:val="restart"/>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val="restart"/>
            <w:shd w:val="clear" w:color="auto" w:fill="auto"/>
          </w:tcPr>
          <w:p w:rsidR="007A12EC" w:rsidRPr="005C6392" w:rsidRDefault="007A12EC" w:rsidP="008D598B">
            <w:pPr>
              <w:ind w:left="284"/>
              <w:jc w:val="both"/>
              <w:rPr>
                <w:rFonts w:ascii="Tw Cen MT" w:eastAsia="Arial Unicode MS" w:hAnsi="Tw Cen MT"/>
                <w:sz w:val="24"/>
                <w:szCs w:val="24"/>
                <w:lang w:eastAsia="en-US"/>
              </w:rPr>
            </w:pPr>
            <w:r w:rsidRPr="005C6392">
              <w:rPr>
                <w:rFonts w:ascii="Tw Cen MT" w:eastAsia="Arial Unicode MS" w:hAnsi="Tw Cen MT"/>
                <w:b/>
                <w:sz w:val="24"/>
                <w:szCs w:val="24"/>
                <w:lang w:eastAsia="en-US"/>
              </w:rPr>
              <w:t xml:space="preserve">C.3 </w:t>
            </w:r>
            <w:r w:rsidRPr="005C6392">
              <w:rPr>
                <w:rFonts w:ascii="Tw Cen MT" w:eastAsia="Arial Unicode MS" w:hAnsi="Tw Cen MT"/>
                <w:sz w:val="24"/>
                <w:szCs w:val="24"/>
                <w:lang w:eastAsia="en-US"/>
              </w:rPr>
              <w:t>Le Cahier des Clauses Administratives Particulières (CCAP) paraphé à chaque page et signé à la dernière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EC48CB">
        <w:trPr>
          <w:trHeight w:val="286"/>
          <w:jc w:val="center"/>
        </w:trPr>
        <w:tc>
          <w:tcPr>
            <w:tcW w:w="1546" w:type="dxa"/>
            <w:vMerge/>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shd w:val="clear" w:color="auto" w:fill="auto"/>
          </w:tcPr>
          <w:p w:rsidR="007A12EC" w:rsidRPr="005C6392" w:rsidRDefault="007A12EC" w:rsidP="007A12EC">
            <w:pPr>
              <w:jc w:val="both"/>
              <w:rPr>
                <w:rFonts w:ascii="Tw Cen MT" w:eastAsia="Arial Unicode MS" w:hAnsi="Tw Cen MT"/>
                <w:sz w:val="24"/>
                <w:szCs w:val="24"/>
              </w:rPr>
            </w:pPr>
          </w:p>
        </w:tc>
        <w:tc>
          <w:tcPr>
            <w:tcW w:w="850" w:type="dxa"/>
            <w:shd w:val="clear" w:color="auto" w:fill="auto"/>
            <w:hideMark/>
          </w:tcPr>
          <w:p w:rsidR="007A12EC" w:rsidRPr="005C6392" w:rsidRDefault="007A12EC" w:rsidP="007A12EC">
            <w:pPr>
              <w:jc w:val="center"/>
              <w:rPr>
                <w:rFonts w:ascii="Tw Cen MT" w:eastAsia="Arial Unicode MS" w:hAnsi="Tw Cen MT"/>
                <w:i/>
                <w:sz w:val="24"/>
                <w:szCs w:val="24"/>
              </w:rPr>
            </w:pPr>
          </w:p>
        </w:tc>
        <w:tc>
          <w:tcPr>
            <w:tcW w:w="865" w:type="dxa"/>
            <w:shd w:val="clear" w:color="auto" w:fill="auto"/>
            <w:hideMark/>
          </w:tcPr>
          <w:p w:rsidR="007A12EC" w:rsidRPr="005C6392" w:rsidRDefault="007A12EC" w:rsidP="007A12EC">
            <w:pPr>
              <w:jc w:val="center"/>
              <w:rPr>
                <w:rFonts w:ascii="Tw Cen MT" w:eastAsia="Arial Unicode MS" w:hAnsi="Tw Cen MT"/>
                <w:i/>
                <w:sz w:val="24"/>
                <w:szCs w:val="24"/>
              </w:rPr>
            </w:pPr>
          </w:p>
        </w:tc>
      </w:tr>
      <w:tr w:rsidR="007A12EC" w:rsidRPr="005C6392" w:rsidTr="00EC48CB">
        <w:trPr>
          <w:trHeight w:val="262"/>
          <w:jc w:val="center"/>
        </w:trPr>
        <w:tc>
          <w:tcPr>
            <w:tcW w:w="1546" w:type="dxa"/>
            <w:vMerge w:val="restart"/>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val="restart"/>
            <w:shd w:val="clear" w:color="auto" w:fill="auto"/>
          </w:tcPr>
          <w:p w:rsidR="007A12EC" w:rsidRPr="005C6392" w:rsidRDefault="007A12EC" w:rsidP="007A12EC">
            <w:pPr>
              <w:ind w:left="284"/>
              <w:jc w:val="both"/>
              <w:rPr>
                <w:rFonts w:ascii="Tw Cen MT" w:eastAsia="Arial Unicode MS" w:hAnsi="Tw Cen MT"/>
                <w:sz w:val="24"/>
                <w:szCs w:val="24"/>
                <w:lang w:eastAsia="en-US"/>
              </w:rPr>
            </w:pPr>
            <w:r w:rsidRPr="005C6392">
              <w:rPr>
                <w:rFonts w:ascii="Tw Cen MT" w:eastAsia="Arial Unicode MS" w:hAnsi="Tw Cen MT"/>
                <w:b/>
                <w:sz w:val="24"/>
                <w:szCs w:val="24"/>
                <w:lang w:eastAsia="en-US"/>
              </w:rPr>
              <w:t xml:space="preserve">C.4 </w:t>
            </w:r>
            <w:r w:rsidRPr="005C6392">
              <w:rPr>
                <w:rFonts w:ascii="Tw Cen MT" w:eastAsia="Arial Unicode MS" w:hAnsi="Tw Cen MT"/>
                <w:sz w:val="24"/>
                <w:szCs w:val="24"/>
                <w:lang w:eastAsia="en-US"/>
              </w:rPr>
              <w:t>Le Règlement Particulier du Dossier d’Appel d’Offres (RPAO) paraphé à chaque page et signé à la dernière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EC48CB">
        <w:trPr>
          <w:trHeight w:val="270"/>
          <w:jc w:val="center"/>
        </w:trPr>
        <w:tc>
          <w:tcPr>
            <w:tcW w:w="1546" w:type="dxa"/>
            <w:vMerge/>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shd w:val="clear" w:color="auto" w:fill="auto"/>
          </w:tcPr>
          <w:p w:rsidR="007A12EC" w:rsidRPr="005C6392" w:rsidRDefault="007A12EC" w:rsidP="00695E80">
            <w:pPr>
              <w:numPr>
                <w:ilvl w:val="0"/>
                <w:numId w:val="22"/>
              </w:numPr>
              <w:ind w:left="644"/>
              <w:jc w:val="both"/>
              <w:rPr>
                <w:rFonts w:ascii="Tw Cen MT" w:eastAsia="Arial Unicode MS" w:hAnsi="Tw Cen MT"/>
                <w:sz w:val="24"/>
                <w:szCs w:val="24"/>
                <w:lang w:eastAsia="en-US"/>
              </w:rPr>
            </w:pPr>
          </w:p>
        </w:tc>
        <w:tc>
          <w:tcPr>
            <w:tcW w:w="850" w:type="dxa"/>
            <w:shd w:val="clear" w:color="auto" w:fill="auto"/>
            <w:hideMark/>
          </w:tcPr>
          <w:p w:rsidR="007A12EC" w:rsidRPr="005C6392" w:rsidRDefault="007A12EC" w:rsidP="007A12EC">
            <w:pPr>
              <w:jc w:val="center"/>
              <w:rPr>
                <w:rFonts w:ascii="Tw Cen MT" w:eastAsia="Arial Unicode MS" w:hAnsi="Tw Cen MT"/>
                <w:i/>
                <w:sz w:val="24"/>
                <w:szCs w:val="24"/>
              </w:rPr>
            </w:pPr>
          </w:p>
        </w:tc>
        <w:tc>
          <w:tcPr>
            <w:tcW w:w="865" w:type="dxa"/>
            <w:shd w:val="clear" w:color="auto" w:fill="auto"/>
            <w:hideMark/>
          </w:tcPr>
          <w:p w:rsidR="007A12EC" w:rsidRPr="005C6392" w:rsidRDefault="007A12EC" w:rsidP="00EC48CB">
            <w:pPr>
              <w:rPr>
                <w:rFonts w:ascii="Tw Cen MT" w:eastAsia="Arial Unicode MS" w:hAnsi="Tw Cen MT"/>
                <w:i/>
                <w:sz w:val="24"/>
                <w:szCs w:val="24"/>
              </w:rPr>
            </w:pPr>
          </w:p>
        </w:tc>
      </w:tr>
      <w:tr w:rsidR="007A12EC" w:rsidRPr="005C6392" w:rsidTr="00EC48CB">
        <w:trPr>
          <w:trHeight w:val="270"/>
          <w:jc w:val="center"/>
        </w:trPr>
        <w:tc>
          <w:tcPr>
            <w:tcW w:w="1546" w:type="dxa"/>
            <w:vMerge w:val="restart"/>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val="restart"/>
            <w:shd w:val="clear" w:color="auto" w:fill="auto"/>
          </w:tcPr>
          <w:p w:rsidR="007A12EC" w:rsidRPr="005C6392" w:rsidRDefault="007A12EC" w:rsidP="007A12EC">
            <w:pPr>
              <w:ind w:left="284"/>
              <w:jc w:val="both"/>
              <w:rPr>
                <w:rFonts w:ascii="Tw Cen MT" w:eastAsia="Arial Unicode MS" w:hAnsi="Tw Cen MT"/>
                <w:bCs/>
                <w:iCs/>
                <w:sz w:val="24"/>
                <w:szCs w:val="24"/>
              </w:rPr>
            </w:pPr>
            <w:r w:rsidRPr="005C6392">
              <w:rPr>
                <w:rFonts w:ascii="Tw Cen MT" w:eastAsia="Arial Unicode MS" w:hAnsi="Tw Cen MT"/>
                <w:b/>
                <w:sz w:val="24"/>
                <w:szCs w:val="24"/>
                <w:lang w:eastAsia="en-US"/>
              </w:rPr>
              <w:t xml:space="preserve">C.5 </w:t>
            </w:r>
            <w:r w:rsidR="00B31DE7" w:rsidRPr="005C6392">
              <w:rPr>
                <w:rFonts w:ascii="Tw Cen MT" w:hAnsi="Tw Cen MT" w:cs="Calibri"/>
                <w:sz w:val="24"/>
                <w:szCs w:val="24"/>
              </w:rPr>
              <w:t>La déclaration sur l’honneur de non abandon des chantiers au cours des trois dernières années</w:t>
            </w:r>
            <w:r w:rsidRPr="005C6392">
              <w:rPr>
                <w:rFonts w:ascii="Tw Cen MT" w:eastAsia="Arial Unicode MS" w:hAnsi="Tw Cen MT"/>
                <w:bCs/>
                <w:iCs/>
                <w:sz w:val="24"/>
                <w:szCs w:val="24"/>
              </w:rPr>
              <w:t> ;</w:t>
            </w:r>
          </w:p>
        </w:tc>
        <w:tc>
          <w:tcPr>
            <w:tcW w:w="850"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7A12EC" w:rsidRPr="005C6392" w:rsidRDefault="007A12EC"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7A12EC" w:rsidRPr="005C6392" w:rsidTr="00EC48CB">
        <w:trPr>
          <w:trHeight w:val="297"/>
          <w:jc w:val="center"/>
        </w:trPr>
        <w:tc>
          <w:tcPr>
            <w:tcW w:w="1546" w:type="dxa"/>
            <w:vMerge/>
            <w:shd w:val="clear" w:color="auto" w:fill="auto"/>
            <w:vAlign w:val="center"/>
            <w:hideMark/>
          </w:tcPr>
          <w:p w:rsidR="007A12EC" w:rsidRPr="005C6392" w:rsidRDefault="007A12EC" w:rsidP="007A12EC">
            <w:pPr>
              <w:jc w:val="center"/>
              <w:rPr>
                <w:rFonts w:ascii="Tw Cen MT" w:eastAsia="Arial Unicode MS" w:hAnsi="Tw Cen MT"/>
                <w:i/>
                <w:sz w:val="24"/>
                <w:szCs w:val="24"/>
              </w:rPr>
            </w:pPr>
          </w:p>
        </w:tc>
        <w:tc>
          <w:tcPr>
            <w:tcW w:w="7477" w:type="dxa"/>
            <w:gridSpan w:val="3"/>
            <w:vMerge/>
            <w:shd w:val="clear" w:color="auto" w:fill="auto"/>
          </w:tcPr>
          <w:p w:rsidR="007A12EC" w:rsidRPr="005C6392" w:rsidRDefault="007A12EC" w:rsidP="007A12EC">
            <w:pPr>
              <w:ind w:left="644"/>
              <w:jc w:val="both"/>
              <w:rPr>
                <w:rFonts w:ascii="Tw Cen MT" w:eastAsia="Arial Unicode MS" w:hAnsi="Tw Cen MT"/>
                <w:sz w:val="24"/>
                <w:szCs w:val="24"/>
                <w:lang w:eastAsia="en-US"/>
              </w:rPr>
            </w:pPr>
          </w:p>
        </w:tc>
        <w:tc>
          <w:tcPr>
            <w:tcW w:w="850" w:type="dxa"/>
            <w:shd w:val="clear" w:color="auto" w:fill="auto"/>
            <w:hideMark/>
          </w:tcPr>
          <w:p w:rsidR="007A12EC" w:rsidRPr="005C6392" w:rsidRDefault="007A12EC" w:rsidP="007A12EC">
            <w:pPr>
              <w:jc w:val="center"/>
              <w:rPr>
                <w:rFonts w:ascii="Tw Cen MT" w:eastAsia="Arial Unicode MS" w:hAnsi="Tw Cen MT"/>
                <w:i/>
                <w:sz w:val="24"/>
                <w:szCs w:val="24"/>
              </w:rPr>
            </w:pPr>
          </w:p>
        </w:tc>
        <w:tc>
          <w:tcPr>
            <w:tcW w:w="865" w:type="dxa"/>
            <w:shd w:val="clear" w:color="auto" w:fill="auto"/>
            <w:hideMark/>
          </w:tcPr>
          <w:p w:rsidR="007A12EC" w:rsidRPr="005C6392" w:rsidRDefault="007A12EC" w:rsidP="007A12EC">
            <w:pPr>
              <w:jc w:val="center"/>
              <w:rPr>
                <w:rFonts w:ascii="Tw Cen MT" w:eastAsia="Arial Unicode MS" w:hAnsi="Tw Cen MT"/>
                <w:i/>
                <w:sz w:val="24"/>
                <w:szCs w:val="24"/>
              </w:rPr>
            </w:pPr>
          </w:p>
        </w:tc>
      </w:tr>
      <w:tr w:rsidR="00CB20EF" w:rsidRPr="005C6392" w:rsidTr="004C37CB">
        <w:trPr>
          <w:trHeight w:val="264"/>
          <w:jc w:val="center"/>
        </w:trPr>
        <w:tc>
          <w:tcPr>
            <w:tcW w:w="1546" w:type="dxa"/>
            <w:vMerge w:val="restart"/>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val="restart"/>
            <w:shd w:val="clear" w:color="auto" w:fill="auto"/>
          </w:tcPr>
          <w:p w:rsidR="00CB20EF" w:rsidRPr="005C6392" w:rsidRDefault="00CB20EF" w:rsidP="007A12EC">
            <w:pPr>
              <w:ind w:left="284"/>
              <w:jc w:val="both"/>
              <w:rPr>
                <w:rFonts w:ascii="Tw Cen MT" w:eastAsia="Arial Unicode MS" w:hAnsi="Tw Cen MT"/>
                <w:b/>
                <w:sz w:val="24"/>
                <w:szCs w:val="24"/>
                <w:lang w:eastAsia="en-US"/>
              </w:rPr>
            </w:pPr>
            <w:r w:rsidRPr="005C6392">
              <w:rPr>
                <w:rFonts w:ascii="Tw Cen MT" w:eastAsia="Arial Unicode MS" w:hAnsi="Tw Cen MT"/>
                <w:b/>
                <w:sz w:val="24"/>
                <w:szCs w:val="24"/>
                <w:lang w:eastAsia="en-US"/>
              </w:rPr>
              <w:t xml:space="preserve">C.6 </w:t>
            </w:r>
            <w:r w:rsidRPr="005C6392">
              <w:rPr>
                <w:rFonts w:ascii="Tw Cen MT" w:hAnsi="Tw Cen MT" w:cs="Calibri"/>
                <w:sz w:val="24"/>
                <w:szCs w:val="24"/>
              </w:rPr>
              <w:t>rapport de visite du site et une attestation de visite du site signé par le soumissionnaire décrivant l’état des lieux et recensant les différents points de ravitaillement éventuels en matériaux   ;</w:t>
            </w:r>
          </w:p>
        </w:tc>
        <w:tc>
          <w:tcPr>
            <w:tcW w:w="850" w:type="dxa"/>
            <w:shd w:val="clear" w:color="auto" w:fill="auto"/>
            <w:vAlign w:val="center"/>
            <w:hideMark/>
          </w:tcPr>
          <w:p w:rsidR="00CB20EF" w:rsidRPr="005C6392" w:rsidRDefault="00CB20EF" w:rsidP="00CB20EF">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CB20EF">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4C37CB">
        <w:trPr>
          <w:trHeight w:val="264"/>
          <w:jc w:val="center"/>
        </w:trPr>
        <w:tc>
          <w:tcPr>
            <w:tcW w:w="1546" w:type="dxa"/>
            <w:vMerge/>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shd w:val="clear" w:color="auto" w:fill="auto"/>
          </w:tcPr>
          <w:p w:rsidR="00CB20EF" w:rsidRPr="005C6392" w:rsidRDefault="00CB20EF" w:rsidP="007A12EC">
            <w:pPr>
              <w:ind w:left="284"/>
              <w:jc w:val="both"/>
              <w:rPr>
                <w:rFonts w:ascii="Tw Cen MT" w:eastAsia="Arial Unicode MS" w:hAnsi="Tw Cen MT"/>
                <w:b/>
                <w:sz w:val="24"/>
                <w:szCs w:val="24"/>
                <w:lang w:eastAsia="en-US"/>
              </w:rPr>
            </w:pP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p>
        </w:tc>
      </w:tr>
      <w:tr w:rsidR="00CB20EF" w:rsidRPr="005C6392" w:rsidTr="00CB20EF">
        <w:trPr>
          <w:trHeight w:val="90"/>
          <w:jc w:val="center"/>
        </w:trPr>
        <w:tc>
          <w:tcPr>
            <w:tcW w:w="1546" w:type="dxa"/>
            <w:vMerge w:val="restart"/>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val="restart"/>
            <w:shd w:val="clear" w:color="auto" w:fill="auto"/>
            <w:vAlign w:val="center"/>
          </w:tcPr>
          <w:p w:rsidR="00CB20EF" w:rsidRPr="005C6392" w:rsidRDefault="00CB20EF" w:rsidP="00CB20EF">
            <w:pPr>
              <w:ind w:left="284"/>
              <w:rPr>
                <w:rFonts w:ascii="Tw Cen MT" w:eastAsia="Arial Unicode MS" w:hAnsi="Tw Cen MT"/>
                <w:sz w:val="24"/>
                <w:szCs w:val="24"/>
                <w:lang w:eastAsia="en-US"/>
              </w:rPr>
            </w:pPr>
            <w:r w:rsidRPr="005C6392">
              <w:rPr>
                <w:rFonts w:ascii="Tw Cen MT" w:eastAsia="Arial Unicode MS" w:hAnsi="Tw Cen MT"/>
                <w:b/>
                <w:sz w:val="24"/>
                <w:szCs w:val="24"/>
                <w:lang w:eastAsia="en-US"/>
              </w:rPr>
              <w:t xml:space="preserve">C.7 </w:t>
            </w:r>
            <w:r w:rsidRPr="005C6392">
              <w:rPr>
                <w:rFonts w:ascii="Tw Cen MT" w:eastAsia="Arial Unicode MS" w:hAnsi="Tw Cen MT"/>
                <w:sz w:val="24"/>
                <w:szCs w:val="24"/>
                <w:lang w:eastAsia="en-US"/>
              </w:rPr>
              <w:t>Planning d’exécution des travaux ;</w:t>
            </w: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CB20EF">
        <w:trPr>
          <w:trHeight w:val="358"/>
          <w:jc w:val="center"/>
        </w:trPr>
        <w:tc>
          <w:tcPr>
            <w:tcW w:w="1546" w:type="dxa"/>
            <w:vMerge/>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shd w:val="clear" w:color="auto" w:fill="auto"/>
            <w:vAlign w:val="center"/>
          </w:tcPr>
          <w:p w:rsidR="00CB20EF" w:rsidRPr="005C6392" w:rsidRDefault="00CB20EF" w:rsidP="00CB20EF">
            <w:pPr>
              <w:ind w:left="644"/>
              <w:rPr>
                <w:rFonts w:ascii="Tw Cen MT" w:eastAsia="Arial Unicode MS" w:hAnsi="Tw Cen MT"/>
                <w:sz w:val="24"/>
                <w:szCs w:val="24"/>
                <w:lang w:eastAsia="en-US"/>
              </w:rPr>
            </w:pPr>
          </w:p>
        </w:tc>
        <w:tc>
          <w:tcPr>
            <w:tcW w:w="850" w:type="dxa"/>
            <w:shd w:val="clear" w:color="auto" w:fill="auto"/>
            <w:hideMark/>
          </w:tcPr>
          <w:p w:rsidR="00CB20EF" w:rsidRPr="005C6392" w:rsidRDefault="00CB20EF" w:rsidP="007A12EC">
            <w:pPr>
              <w:jc w:val="center"/>
              <w:rPr>
                <w:rFonts w:ascii="Tw Cen MT" w:eastAsia="Arial Unicode MS" w:hAnsi="Tw Cen MT"/>
                <w:i/>
                <w:sz w:val="24"/>
                <w:szCs w:val="24"/>
              </w:rPr>
            </w:pPr>
          </w:p>
        </w:tc>
        <w:tc>
          <w:tcPr>
            <w:tcW w:w="865" w:type="dxa"/>
            <w:shd w:val="clear" w:color="auto" w:fill="auto"/>
            <w:hideMark/>
          </w:tcPr>
          <w:p w:rsidR="00CB20EF" w:rsidRPr="005C6392" w:rsidRDefault="00CB20EF" w:rsidP="007A12EC">
            <w:pPr>
              <w:jc w:val="center"/>
              <w:rPr>
                <w:rFonts w:ascii="Tw Cen MT" w:eastAsia="Arial Unicode MS" w:hAnsi="Tw Cen MT"/>
                <w:i/>
                <w:sz w:val="24"/>
                <w:szCs w:val="24"/>
              </w:rPr>
            </w:pPr>
          </w:p>
        </w:tc>
      </w:tr>
      <w:tr w:rsidR="00CB20EF" w:rsidRPr="005C6392" w:rsidTr="00CB20EF">
        <w:trPr>
          <w:trHeight w:val="314"/>
          <w:jc w:val="center"/>
        </w:trPr>
        <w:tc>
          <w:tcPr>
            <w:tcW w:w="1546" w:type="dxa"/>
            <w:vMerge w:val="restart"/>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val="restart"/>
            <w:shd w:val="clear" w:color="auto" w:fill="auto"/>
            <w:vAlign w:val="center"/>
          </w:tcPr>
          <w:p w:rsidR="00CB20EF" w:rsidRPr="005C6392" w:rsidRDefault="00CB20EF" w:rsidP="00CB20EF">
            <w:pPr>
              <w:ind w:left="284"/>
              <w:rPr>
                <w:rFonts w:ascii="Tw Cen MT" w:eastAsia="Arial Unicode MS" w:hAnsi="Tw Cen MT"/>
                <w:sz w:val="24"/>
                <w:szCs w:val="24"/>
                <w:lang w:eastAsia="en-US"/>
              </w:rPr>
            </w:pPr>
            <w:r w:rsidRPr="005C6392">
              <w:rPr>
                <w:rFonts w:ascii="Tw Cen MT" w:eastAsia="Arial Unicode MS" w:hAnsi="Tw Cen MT"/>
                <w:b/>
                <w:sz w:val="24"/>
                <w:szCs w:val="24"/>
                <w:lang w:eastAsia="en-US"/>
              </w:rPr>
              <w:t xml:space="preserve">C.8 </w:t>
            </w:r>
            <w:r w:rsidRPr="005C6392">
              <w:rPr>
                <w:rFonts w:ascii="Tw Cen MT" w:eastAsia="Arial Unicode MS" w:hAnsi="Tw Cen MT"/>
                <w:sz w:val="24"/>
                <w:szCs w:val="24"/>
                <w:lang w:eastAsia="en-US"/>
              </w:rPr>
              <w:t>Organigramme du chantier ; ;</w:t>
            </w: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CB20EF">
        <w:trPr>
          <w:trHeight w:val="322"/>
          <w:jc w:val="center"/>
        </w:trPr>
        <w:tc>
          <w:tcPr>
            <w:tcW w:w="1546" w:type="dxa"/>
            <w:vMerge/>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shd w:val="clear" w:color="auto" w:fill="auto"/>
            <w:vAlign w:val="center"/>
          </w:tcPr>
          <w:p w:rsidR="00CB20EF" w:rsidRPr="005C6392" w:rsidRDefault="00CB20EF" w:rsidP="00CB20EF">
            <w:pPr>
              <w:numPr>
                <w:ilvl w:val="0"/>
                <w:numId w:val="22"/>
              </w:numPr>
              <w:ind w:left="644"/>
              <w:rPr>
                <w:rFonts w:ascii="Tw Cen MT" w:eastAsia="Arial Unicode MS" w:hAnsi="Tw Cen MT"/>
                <w:sz w:val="24"/>
                <w:szCs w:val="24"/>
                <w:lang w:eastAsia="en-US"/>
              </w:rPr>
            </w:pPr>
          </w:p>
        </w:tc>
        <w:tc>
          <w:tcPr>
            <w:tcW w:w="850" w:type="dxa"/>
            <w:shd w:val="clear" w:color="auto" w:fill="auto"/>
            <w:hideMark/>
          </w:tcPr>
          <w:p w:rsidR="00CB20EF" w:rsidRPr="005C6392" w:rsidRDefault="00CB20EF" w:rsidP="007A12EC">
            <w:pPr>
              <w:jc w:val="center"/>
              <w:rPr>
                <w:rFonts w:ascii="Tw Cen MT" w:eastAsia="Arial Unicode MS" w:hAnsi="Tw Cen MT"/>
                <w:i/>
                <w:sz w:val="24"/>
                <w:szCs w:val="24"/>
              </w:rPr>
            </w:pPr>
          </w:p>
        </w:tc>
        <w:tc>
          <w:tcPr>
            <w:tcW w:w="865" w:type="dxa"/>
            <w:shd w:val="clear" w:color="auto" w:fill="auto"/>
            <w:hideMark/>
          </w:tcPr>
          <w:p w:rsidR="00CB20EF" w:rsidRPr="005C6392" w:rsidRDefault="00CB20EF" w:rsidP="007A12EC">
            <w:pPr>
              <w:jc w:val="center"/>
              <w:rPr>
                <w:rFonts w:ascii="Tw Cen MT" w:eastAsia="Arial Unicode MS" w:hAnsi="Tw Cen MT"/>
                <w:i/>
                <w:sz w:val="24"/>
                <w:szCs w:val="24"/>
              </w:rPr>
            </w:pPr>
          </w:p>
        </w:tc>
      </w:tr>
      <w:tr w:rsidR="00CB20EF" w:rsidRPr="005C6392" w:rsidTr="00CB20EF">
        <w:trPr>
          <w:trHeight w:val="380"/>
          <w:jc w:val="center"/>
        </w:trPr>
        <w:tc>
          <w:tcPr>
            <w:tcW w:w="1546" w:type="dxa"/>
            <w:vMerge w:val="restart"/>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val="restart"/>
            <w:shd w:val="clear" w:color="auto" w:fill="auto"/>
            <w:vAlign w:val="center"/>
          </w:tcPr>
          <w:p w:rsidR="00CB20EF" w:rsidRPr="005C6392" w:rsidRDefault="00CB20EF" w:rsidP="00CB20EF">
            <w:pPr>
              <w:ind w:left="284"/>
              <w:rPr>
                <w:rFonts w:ascii="Tw Cen MT" w:eastAsia="Arial Unicode MS" w:hAnsi="Tw Cen MT"/>
                <w:bCs/>
                <w:iCs/>
                <w:sz w:val="24"/>
                <w:szCs w:val="24"/>
              </w:rPr>
            </w:pPr>
            <w:r w:rsidRPr="005C6392">
              <w:rPr>
                <w:rFonts w:ascii="Tw Cen MT" w:eastAsia="Arial Unicode MS" w:hAnsi="Tw Cen MT"/>
                <w:b/>
                <w:sz w:val="24"/>
                <w:szCs w:val="24"/>
                <w:lang w:eastAsia="en-US"/>
              </w:rPr>
              <w:t xml:space="preserve">C.9 </w:t>
            </w:r>
            <w:r w:rsidRPr="005C6392">
              <w:rPr>
                <w:rFonts w:ascii="Tw Cen MT" w:eastAsia="Arial Unicode MS" w:hAnsi="Tw Cen MT"/>
                <w:bCs/>
                <w:iCs/>
                <w:sz w:val="24"/>
                <w:szCs w:val="24"/>
              </w:rPr>
              <w:t>Plans d’exécution du projet signé à chaque page (Voir DAO).</w:t>
            </w:r>
          </w:p>
          <w:p w:rsidR="00CB20EF" w:rsidRPr="005C6392" w:rsidRDefault="00CB20EF" w:rsidP="00CB20EF">
            <w:pPr>
              <w:rPr>
                <w:rFonts w:ascii="Tw Cen MT" w:eastAsia="Arial Unicode MS" w:hAnsi="Tw Cen MT"/>
                <w:sz w:val="24"/>
                <w:szCs w:val="24"/>
              </w:rPr>
            </w:pP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CB20EF">
        <w:trPr>
          <w:trHeight w:val="301"/>
          <w:jc w:val="center"/>
        </w:trPr>
        <w:tc>
          <w:tcPr>
            <w:tcW w:w="1546" w:type="dxa"/>
            <w:vMerge/>
            <w:shd w:val="clear" w:color="auto" w:fill="auto"/>
            <w:vAlign w:val="center"/>
            <w:hideMark/>
          </w:tcPr>
          <w:p w:rsidR="00CB20EF" w:rsidRPr="005C6392" w:rsidRDefault="00CB20EF" w:rsidP="007A12EC">
            <w:pPr>
              <w:jc w:val="center"/>
              <w:rPr>
                <w:rFonts w:ascii="Tw Cen MT" w:eastAsia="Arial Unicode MS" w:hAnsi="Tw Cen MT"/>
                <w:i/>
                <w:sz w:val="24"/>
                <w:szCs w:val="24"/>
              </w:rPr>
            </w:pPr>
          </w:p>
        </w:tc>
        <w:tc>
          <w:tcPr>
            <w:tcW w:w="7477" w:type="dxa"/>
            <w:gridSpan w:val="3"/>
            <w:vMerge/>
            <w:shd w:val="clear" w:color="auto" w:fill="auto"/>
            <w:vAlign w:val="center"/>
          </w:tcPr>
          <w:p w:rsidR="00CB20EF" w:rsidRPr="005C6392" w:rsidRDefault="00CB20EF" w:rsidP="00695E80">
            <w:pPr>
              <w:numPr>
                <w:ilvl w:val="0"/>
                <w:numId w:val="22"/>
              </w:numPr>
              <w:ind w:left="644"/>
              <w:jc w:val="both"/>
              <w:rPr>
                <w:rFonts w:ascii="Tw Cen MT" w:eastAsia="Arial Unicode MS" w:hAnsi="Tw Cen MT"/>
                <w:bCs/>
                <w:iCs/>
                <w:sz w:val="24"/>
                <w:szCs w:val="24"/>
              </w:rPr>
            </w:pPr>
          </w:p>
        </w:tc>
        <w:tc>
          <w:tcPr>
            <w:tcW w:w="850" w:type="dxa"/>
            <w:shd w:val="clear" w:color="auto" w:fill="auto"/>
            <w:hideMark/>
          </w:tcPr>
          <w:p w:rsidR="00CB20EF" w:rsidRPr="005C6392" w:rsidRDefault="00CB20EF" w:rsidP="007A12EC">
            <w:pPr>
              <w:jc w:val="center"/>
              <w:rPr>
                <w:rFonts w:ascii="Tw Cen MT" w:eastAsia="Arial Unicode MS" w:hAnsi="Tw Cen MT"/>
                <w:i/>
                <w:sz w:val="24"/>
                <w:szCs w:val="24"/>
              </w:rPr>
            </w:pPr>
          </w:p>
        </w:tc>
        <w:tc>
          <w:tcPr>
            <w:tcW w:w="865" w:type="dxa"/>
            <w:shd w:val="clear" w:color="auto" w:fill="auto"/>
            <w:hideMark/>
          </w:tcPr>
          <w:p w:rsidR="00CB20EF" w:rsidRPr="005C6392" w:rsidRDefault="00CB20EF" w:rsidP="007A12EC">
            <w:pPr>
              <w:jc w:val="center"/>
              <w:rPr>
                <w:rFonts w:ascii="Tw Cen MT" w:eastAsia="Arial Unicode MS" w:hAnsi="Tw Cen MT"/>
                <w:i/>
                <w:sz w:val="24"/>
                <w:szCs w:val="24"/>
              </w:rPr>
            </w:pPr>
          </w:p>
        </w:tc>
      </w:tr>
      <w:tr w:rsidR="00CB20EF" w:rsidRPr="005C6392" w:rsidTr="00EC48CB">
        <w:trPr>
          <w:trHeight w:val="188"/>
          <w:jc w:val="center"/>
        </w:trPr>
        <w:tc>
          <w:tcPr>
            <w:tcW w:w="9023" w:type="dxa"/>
            <w:gridSpan w:val="4"/>
            <w:shd w:val="pct15" w:color="auto" w:fill="auto"/>
            <w:vAlign w:val="center"/>
            <w:hideMark/>
          </w:tcPr>
          <w:p w:rsidR="00CB20EF" w:rsidRPr="005C6392" w:rsidRDefault="00CB20EF" w:rsidP="007A12EC">
            <w:pPr>
              <w:rPr>
                <w:rFonts w:ascii="Tw Cen MT" w:eastAsia="Arial Unicode MS" w:hAnsi="Tw Cen MT"/>
                <w:b/>
                <w:i/>
                <w:sz w:val="24"/>
                <w:szCs w:val="24"/>
              </w:rPr>
            </w:pPr>
            <w:r w:rsidRPr="005C6392">
              <w:rPr>
                <w:rFonts w:ascii="Tw Cen MT" w:eastAsia="Arial Unicode MS" w:hAnsi="Tw Cen MT"/>
                <w:b/>
                <w:i/>
                <w:sz w:val="24"/>
                <w:szCs w:val="24"/>
              </w:rPr>
              <w:t>EVALUATION DE LA COMPREHENSION DU PROJET</w:t>
            </w:r>
          </w:p>
        </w:tc>
        <w:tc>
          <w:tcPr>
            <w:tcW w:w="850" w:type="dxa"/>
            <w:shd w:val="clear" w:color="auto" w:fill="auto"/>
            <w:hideMark/>
          </w:tcPr>
          <w:p w:rsidR="00CB20EF" w:rsidRPr="005C6392" w:rsidRDefault="00CB20EF" w:rsidP="007A12EC">
            <w:pPr>
              <w:jc w:val="center"/>
              <w:rPr>
                <w:rFonts w:ascii="Tw Cen MT" w:eastAsia="Arial Unicode MS" w:hAnsi="Tw Cen MT"/>
                <w:i/>
                <w:sz w:val="24"/>
                <w:szCs w:val="24"/>
              </w:rPr>
            </w:pPr>
          </w:p>
        </w:tc>
        <w:tc>
          <w:tcPr>
            <w:tcW w:w="865" w:type="dxa"/>
            <w:shd w:val="clear" w:color="auto" w:fill="auto"/>
            <w:hideMark/>
          </w:tcPr>
          <w:p w:rsidR="00CB20EF" w:rsidRPr="005C6392" w:rsidRDefault="00CB20EF" w:rsidP="007A12EC">
            <w:pPr>
              <w:jc w:val="center"/>
              <w:rPr>
                <w:rFonts w:ascii="Tw Cen MT" w:eastAsia="Arial Unicode MS" w:hAnsi="Tw Cen MT"/>
                <w:i/>
                <w:sz w:val="24"/>
                <w:szCs w:val="24"/>
              </w:rPr>
            </w:pPr>
          </w:p>
        </w:tc>
      </w:tr>
      <w:tr w:rsidR="00CB20EF" w:rsidRPr="005C6392" w:rsidTr="007A12EC">
        <w:trPr>
          <w:trHeight w:val="1084"/>
          <w:jc w:val="center"/>
        </w:trPr>
        <w:tc>
          <w:tcPr>
            <w:tcW w:w="10738" w:type="dxa"/>
            <w:gridSpan w:val="6"/>
            <w:shd w:val="clear" w:color="auto" w:fill="auto"/>
            <w:hideMark/>
          </w:tcPr>
          <w:p w:rsidR="00CB20EF" w:rsidRPr="005C6392" w:rsidRDefault="00CB20EF" w:rsidP="007A12EC">
            <w:pPr>
              <w:pStyle w:val="BodyText"/>
              <w:tabs>
                <w:tab w:val="left" w:pos="1134"/>
              </w:tabs>
              <w:jc w:val="both"/>
              <w:rPr>
                <w:rFonts w:ascii="Tw Cen MT" w:eastAsia="Arial Unicode MS" w:hAnsi="Tw Cen MT"/>
                <w:b/>
                <w:bCs/>
                <w:szCs w:val="24"/>
                <w:u w:val="single"/>
              </w:rPr>
            </w:pPr>
            <w:r w:rsidRPr="005C6392">
              <w:rPr>
                <w:rFonts w:ascii="Tw Cen MT" w:eastAsia="Arial Unicode MS" w:hAnsi="Tw Cen MT"/>
                <w:b/>
                <w:bCs/>
                <w:szCs w:val="24"/>
              </w:rPr>
              <w:t xml:space="preserve">D- </w:t>
            </w:r>
            <w:r w:rsidRPr="005C6392">
              <w:rPr>
                <w:rFonts w:ascii="Tw Cen MT" w:eastAsia="Arial Unicode MS" w:hAnsi="Tw Cen MT"/>
                <w:b/>
                <w:bCs/>
                <w:szCs w:val="24"/>
                <w:u w:val="single"/>
              </w:rPr>
              <w:t xml:space="preserve">EXPERIENCE DU PERSONNEL D’ENCADREMENT </w:t>
            </w:r>
            <w:r w:rsidRPr="005C6392">
              <w:rPr>
                <w:rFonts w:ascii="Tw Cen MT" w:eastAsia="Arial Unicode MS" w:hAnsi="Tw Cen MT"/>
                <w:b/>
                <w:szCs w:val="24"/>
              </w:rPr>
              <w:t>Oui</w:t>
            </w:r>
          </w:p>
          <w:p w:rsidR="00CB20EF" w:rsidRPr="005C6392" w:rsidRDefault="00CB20EF" w:rsidP="007A12EC">
            <w:pPr>
              <w:jc w:val="both"/>
              <w:rPr>
                <w:rFonts w:ascii="Tw Cen MT" w:eastAsia="Arial Unicode MS" w:hAnsi="Tw Cen MT"/>
                <w:i/>
                <w:sz w:val="24"/>
                <w:szCs w:val="24"/>
                <w:lang w:eastAsia="en-US"/>
              </w:rPr>
            </w:pPr>
            <w:r w:rsidRPr="005C6392">
              <w:rPr>
                <w:rFonts w:ascii="Tw Cen MT" w:eastAsia="Arial Unicode MS" w:hAnsi="Tw Cen MT"/>
                <w:i/>
                <w:sz w:val="24"/>
                <w:szCs w:val="24"/>
                <w:lang w:eastAsia="en-US"/>
              </w:rPr>
              <w:t xml:space="preserve">Ce critère est rempli  si </w:t>
            </w:r>
            <w:r w:rsidRPr="005C6392">
              <w:rPr>
                <w:rFonts w:ascii="Tw Cen MT" w:eastAsia="Arial Unicode MS" w:hAnsi="Tw Cen MT"/>
                <w:b/>
                <w:i/>
                <w:sz w:val="24"/>
                <w:szCs w:val="24"/>
                <w:lang w:eastAsia="en-US"/>
              </w:rPr>
              <w:t>les cinq (05) exigences</w:t>
            </w:r>
            <w:r w:rsidRPr="005C6392">
              <w:rPr>
                <w:rFonts w:ascii="Tw Cen MT" w:eastAsia="Arial Unicode MS" w:hAnsi="Tw Cen MT"/>
                <w:i/>
                <w:sz w:val="24"/>
                <w:szCs w:val="24"/>
                <w:lang w:eastAsia="en-US"/>
              </w:rPr>
              <w:t xml:space="preserve"> ci-après sont satisfaites :</w:t>
            </w:r>
          </w:p>
          <w:p w:rsidR="00CB20EF" w:rsidRPr="005C6392" w:rsidRDefault="00CB20EF" w:rsidP="007A12EC">
            <w:pPr>
              <w:pStyle w:val="BodyText"/>
              <w:numPr>
                <w:ilvl w:val="12"/>
                <w:numId w:val="0"/>
              </w:numPr>
              <w:ind w:left="540" w:firstLine="540"/>
              <w:jc w:val="both"/>
              <w:rPr>
                <w:rFonts w:ascii="Tw Cen MT" w:eastAsia="Arial Unicode MS" w:hAnsi="Tw Cen MT"/>
                <w:szCs w:val="24"/>
              </w:rPr>
            </w:pPr>
            <w:r w:rsidRPr="005C6392">
              <w:rPr>
                <w:rFonts w:ascii="Tw Cen MT" w:eastAsia="Arial Unicode MS" w:hAnsi="Tw Cen MT"/>
                <w:b/>
                <w:szCs w:val="24"/>
                <w:u w:val="single"/>
                <w:lang w:eastAsia="en-US"/>
              </w:rPr>
              <w:t>N.B</w:t>
            </w:r>
            <w:r w:rsidRPr="005C6392">
              <w:rPr>
                <w:rFonts w:ascii="Tw Cen MT" w:eastAsia="Arial Unicode MS" w:hAnsi="Tw Cen MT"/>
                <w:szCs w:val="24"/>
                <w:lang w:eastAsia="en-US"/>
              </w:rPr>
              <w:t xml:space="preserve"> : </w:t>
            </w:r>
            <w:r w:rsidRPr="005C6392">
              <w:rPr>
                <w:rFonts w:ascii="Tw Cen MT" w:eastAsia="Arial Unicode MS" w:hAnsi="Tw Cen MT"/>
                <w:szCs w:val="24"/>
              </w:rPr>
              <w:t>Le personnel proposé ne sera considéré à l’évaluation que si les pièces justificatives exigées, datant de moins de trois mois et se rapportant audit personnel, sont fournies, signées et concordantes entre elles.</w:t>
            </w:r>
          </w:p>
        </w:tc>
      </w:tr>
      <w:tr w:rsidR="00CB20EF" w:rsidRPr="005C6392" w:rsidTr="007A12EC">
        <w:trPr>
          <w:trHeight w:val="512"/>
          <w:jc w:val="center"/>
        </w:trPr>
        <w:tc>
          <w:tcPr>
            <w:tcW w:w="1546" w:type="dxa"/>
            <w:vMerge w:val="restart"/>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CB20EF" w:rsidRPr="005C6392" w:rsidRDefault="00CB20EF" w:rsidP="00716952">
            <w:pPr>
              <w:tabs>
                <w:tab w:val="left" w:pos="993"/>
              </w:tabs>
              <w:jc w:val="both"/>
              <w:rPr>
                <w:rFonts w:ascii="Tw Cen MT" w:eastAsia="Arial Unicode MS" w:hAnsi="Tw Cen MT"/>
                <w:sz w:val="24"/>
                <w:szCs w:val="24"/>
                <w:lang w:eastAsia="en-US"/>
              </w:rPr>
            </w:pPr>
            <w:r w:rsidRPr="005C6392">
              <w:rPr>
                <w:rFonts w:ascii="Tw Cen MT" w:eastAsia="Arial Unicode MS" w:hAnsi="Tw Cen MT"/>
                <w:b/>
                <w:bCs/>
                <w:sz w:val="24"/>
                <w:szCs w:val="24"/>
              </w:rPr>
              <w:t xml:space="preserve">D.1 - </w:t>
            </w:r>
            <w:r w:rsidRPr="005C6392">
              <w:rPr>
                <w:rFonts w:ascii="Tw Cen MT" w:hAnsi="Tw Cen MT" w:cs="Calibri"/>
                <w:sz w:val="24"/>
                <w:szCs w:val="24"/>
              </w:rPr>
              <w:t xml:space="preserve">Justifier la possession dans son personnel </w:t>
            </w:r>
            <w:r w:rsidRPr="005C6392">
              <w:rPr>
                <w:rFonts w:ascii="Tw Cen MT" w:hAnsi="Tw Cen MT" w:cs="Calibri"/>
                <w:b/>
                <w:sz w:val="24"/>
                <w:szCs w:val="24"/>
              </w:rPr>
              <w:t>d’un conducteur des travaux</w:t>
            </w:r>
            <w:r w:rsidRPr="005C6392">
              <w:rPr>
                <w:rFonts w:ascii="Tw Cen MT" w:hAnsi="Tw Cen MT" w:cs="Calibri"/>
                <w:sz w:val="24"/>
                <w:szCs w:val="24"/>
              </w:rPr>
              <w:t xml:space="preserve"> ayant une qualification </w:t>
            </w:r>
            <w:r w:rsidRPr="005C6392">
              <w:rPr>
                <w:rFonts w:ascii="Tw Cen MT" w:hAnsi="Tw Cen MT" w:cs="Calibri"/>
                <w:b/>
                <w:sz w:val="24"/>
                <w:szCs w:val="24"/>
              </w:rPr>
              <w:t>d’Ingénieur des Travaux de Génie Civil ou équivalent</w:t>
            </w:r>
            <w:r w:rsidRPr="005C6392">
              <w:rPr>
                <w:rFonts w:ascii="Tw Cen MT" w:hAnsi="Tw Cen MT" w:cs="Calibri"/>
                <w:sz w:val="24"/>
                <w:szCs w:val="24"/>
              </w:rPr>
              <w:t xml:space="preserve"> et une ancienneté d’au moins cinq (05) ans dans le domaine des constructions d’ouvrage d’art, hydraulique ou d’assainissement (joindre une copie certifiée du diplôme, un attestation de présentation de l’original du diplôme, l’attestation d’inscription à l’ONIGC, un CV daté et signé par le concerné et une attestation de disponibilité) ;</w:t>
            </w: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7A12EC">
        <w:trPr>
          <w:trHeight w:val="267"/>
          <w:jc w:val="center"/>
        </w:trPr>
        <w:tc>
          <w:tcPr>
            <w:tcW w:w="1546" w:type="dxa"/>
            <w:vMerge/>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shd w:val="clear" w:color="auto" w:fill="auto"/>
            <w:noWrap/>
            <w:hideMark/>
          </w:tcPr>
          <w:p w:rsidR="00CB20EF" w:rsidRPr="005C6392" w:rsidRDefault="00CB20EF" w:rsidP="007A12EC">
            <w:pPr>
              <w:rPr>
                <w:rFonts w:ascii="Tw Cen MT" w:eastAsia="Arial Unicode MS" w:hAnsi="Tw Cen MT"/>
                <w:b/>
                <w:bCs/>
                <w:sz w:val="24"/>
                <w:szCs w:val="24"/>
              </w:rPr>
            </w:pPr>
          </w:p>
        </w:tc>
        <w:tc>
          <w:tcPr>
            <w:tcW w:w="850" w:type="dxa"/>
            <w:shd w:val="clear" w:color="auto" w:fill="auto"/>
            <w:vAlign w:val="center"/>
            <w:hideMark/>
          </w:tcPr>
          <w:p w:rsidR="00CB20EF" w:rsidRPr="005C6392" w:rsidRDefault="00CB20EF" w:rsidP="007A12EC">
            <w:pPr>
              <w:jc w:val="center"/>
              <w:rPr>
                <w:rFonts w:ascii="Tw Cen MT" w:eastAsia="Arial Unicode MS" w:hAnsi="Tw Cen MT"/>
                <w:b/>
                <w:bCs/>
                <w:i/>
                <w:sz w:val="24"/>
                <w:szCs w:val="24"/>
              </w:rPr>
            </w:pPr>
          </w:p>
        </w:tc>
        <w:tc>
          <w:tcPr>
            <w:tcW w:w="865" w:type="dxa"/>
            <w:shd w:val="clear" w:color="auto" w:fill="auto"/>
            <w:vAlign w:val="center"/>
            <w:hideMark/>
          </w:tcPr>
          <w:p w:rsidR="00CB20EF" w:rsidRPr="005C6392" w:rsidRDefault="00CB20EF" w:rsidP="007A12EC">
            <w:pPr>
              <w:jc w:val="center"/>
              <w:rPr>
                <w:rFonts w:ascii="Tw Cen MT" w:eastAsia="Arial Unicode MS" w:hAnsi="Tw Cen MT"/>
                <w:b/>
                <w:bCs/>
                <w:i/>
                <w:sz w:val="24"/>
                <w:szCs w:val="24"/>
              </w:rPr>
            </w:pPr>
          </w:p>
        </w:tc>
      </w:tr>
      <w:tr w:rsidR="00CB20EF" w:rsidRPr="005C6392" w:rsidTr="007A12EC">
        <w:trPr>
          <w:trHeight w:val="267"/>
          <w:jc w:val="center"/>
        </w:trPr>
        <w:tc>
          <w:tcPr>
            <w:tcW w:w="1546" w:type="dxa"/>
            <w:vMerge w:val="restart"/>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CB20EF" w:rsidRPr="005C6392" w:rsidRDefault="00CB20EF" w:rsidP="007A12EC">
            <w:pPr>
              <w:tabs>
                <w:tab w:val="left" w:pos="993"/>
              </w:tabs>
              <w:jc w:val="both"/>
              <w:rPr>
                <w:rFonts w:ascii="Tw Cen MT" w:eastAsia="Arial Unicode MS" w:hAnsi="Tw Cen MT"/>
                <w:i/>
                <w:sz w:val="24"/>
                <w:szCs w:val="24"/>
                <w:lang w:eastAsia="en-US"/>
              </w:rPr>
            </w:pPr>
            <w:r w:rsidRPr="005C6392">
              <w:rPr>
                <w:rFonts w:ascii="Tw Cen MT" w:eastAsia="Arial Unicode MS" w:hAnsi="Tw Cen MT"/>
                <w:b/>
                <w:bCs/>
                <w:sz w:val="24"/>
                <w:szCs w:val="24"/>
              </w:rPr>
              <w:t xml:space="preserve">D.2 - </w:t>
            </w:r>
            <w:r w:rsidRPr="005C6392">
              <w:rPr>
                <w:rFonts w:ascii="Tw Cen MT" w:hAnsi="Tw Cen MT" w:cs="Calibri"/>
                <w:sz w:val="24"/>
                <w:szCs w:val="24"/>
              </w:rPr>
              <w:t xml:space="preserve">Justifier la possession dans son personnel </w:t>
            </w:r>
            <w:r w:rsidRPr="005C6392">
              <w:rPr>
                <w:rFonts w:ascii="Tw Cen MT" w:hAnsi="Tw Cen MT" w:cs="Calibri"/>
                <w:b/>
                <w:sz w:val="24"/>
                <w:szCs w:val="24"/>
              </w:rPr>
              <w:t>d’un Chef de chantier</w:t>
            </w:r>
            <w:r w:rsidRPr="005C6392">
              <w:rPr>
                <w:rFonts w:ascii="Tw Cen MT" w:hAnsi="Tw Cen MT" w:cs="Calibri"/>
                <w:sz w:val="24"/>
                <w:szCs w:val="24"/>
              </w:rPr>
              <w:t xml:space="preserve"> ayant une qualification d’au moins d’un </w:t>
            </w:r>
            <w:r w:rsidRPr="005C6392">
              <w:rPr>
                <w:rFonts w:ascii="Tw Cen MT" w:hAnsi="Tw Cen MT" w:cs="Calibri"/>
                <w:b/>
                <w:sz w:val="24"/>
                <w:szCs w:val="24"/>
              </w:rPr>
              <w:t xml:space="preserve">Technicien supérieur du Génie Civil ou équivalent </w:t>
            </w:r>
            <w:r w:rsidRPr="005C6392">
              <w:rPr>
                <w:rFonts w:ascii="Tw Cen MT" w:hAnsi="Tw Cen MT" w:cs="Calibri"/>
                <w:sz w:val="24"/>
                <w:szCs w:val="24"/>
              </w:rPr>
              <w:t>et une ancienneté d’au moins cinq (05) ans dans le domaine des constructions d’ouvrage d’art, hydraulique ou d’assainissement joindre une copie certifiée du diplôme, un attestation de présentation de l’original du diplôme, un CV daté et signé par le concerné une attestation de disponibilité) ;</w:t>
            </w: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7A12EC">
        <w:trPr>
          <w:trHeight w:val="267"/>
          <w:jc w:val="center"/>
        </w:trPr>
        <w:tc>
          <w:tcPr>
            <w:tcW w:w="1546" w:type="dxa"/>
            <w:vMerge/>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shd w:val="clear" w:color="auto" w:fill="auto"/>
            <w:noWrap/>
            <w:hideMark/>
          </w:tcPr>
          <w:p w:rsidR="00CB20EF" w:rsidRPr="005C6392" w:rsidRDefault="00CB20EF" w:rsidP="00695E80">
            <w:pPr>
              <w:numPr>
                <w:ilvl w:val="0"/>
                <w:numId w:val="20"/>
              </w:numPr>
              <w:tabs>
                <w:tab w:val="left" w:pos="993"/>
              </w:tabs>
              <w:jc w:val="both"/>
              <w:rPr>
                <w:rFonts w:ascii="Tw Cen MT" w:eastAsia="Arial Unicode MS" w:hAnsi="Tw Cen MT"/>
                <w:b/>
                <w:bCs/>
                <w:sz w:val="24"/>
                <w:szCs w:val="24"/>
              </w:rPr>
            </w:pPr>
          </w:p>
        </w:tc>
        <w:tc>
          <w:tcPr>
            <w:tcW w:w="850" w:type="dxa"/>
            <w:shd w:val="clear" w:color="auto" w:fill="auto"/>
            <w:hideMark/>
          </w:tcPr>
          <w:p w:rsidR="00CB20EF" w:rsidRPr="005C6392" w:rsidRDefault="00CB20EF" w:rsidP="007A12EC">
            <w:pPr>
              <w:rPr>
                <w:rFonts w:ascii="Tw Cen MT" w:eastAsia="Arial Unicode MS" w:hAnsi="Tw Cen MT"/>
                <w:b/>
                <w:bCs/>
                <w:i/>
                <w:sz w:val="24"/>
                <w:szCs w:val="24"/>
              </w:rPr>
            </w:pPr>
          </w:p>
        </w:tc>
        <w:tc>
          <w:tcPr>
            <w:tcW w:w="865" w:type="dxa"/>
            <w:shd w:val="clear" w:color="auto" w:fill="auto"/>
            <w:hideMark/>
          </w:tcPr>
          <w:p w:rsidR="00CB20EF" w:rsidRPr="005C6392" w:rsidRDefault="00CB20EF" w:rsidP="007A12EC">
            <w:pPr>
              <w:rPr>
                <w:rFonts w:ascii="Tw Cen MT" w:eastAsia="Arial Unicode MS" w:hAnsi="Tw Cen MT"/>
                <w:b/>
                <w:bCs/>
                <w:i/>
                <w:sz w:val="24"/>
                <w:szCs w:val="24"/>
              </w:rPr>
            </w:pPr>
          </w:p>
        </w:tc>
      </w:tr>
      <w:tr w:rsidR="00CB20EF" w:rsidRPr="005C6392" w:rsidTr="004C37CB">
        <w:trPr>
          <w:trHeight w:val="298"/>
          <w:jc w:val="center"/>
        </w:trPr>
        <w:tc>
          <w:tcPr>
            <w:tcW w:w="1546" w:type="dxa"/>
            <w:vMerge w:val="restart"/>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CB20EF" w:rsidRPr="005C6392" w:rsidRDefault="00CB20EF" w:rsidP="007A12EC">
            <w:pPr>
              <w:tabs>
                <w:tab w:val="left" w:pos="993"/>
              </w:tabs>
              <w:jc w:val="both"/>
              <w:rPr>
                <w:rFonts w:ascii="Tw Cen MT" w:eastAsia="Arial Unicode MS" w:hAnsi="Tw Cen MT"/>
                <w:b/>
                <w:bCs/>
                <w:sz w:val="24"/>
                <w:szCs w:val="24"/>
              </w:rPr>
            </w:pPr>
            <w:r w:rsidRPr="005C6392">
              <w:rPr>
                <w:rFonts w:ascii="Tw Cen MT" w:eastAsia="Arial Unicode MS" w:hAnsi="Tw Cen MT"/>
                <w:b/>
                <w:bCs/>
                <w:sz w:val="24"/>
                <w:szCs w:val="24"/>
              </w:rPr>
              <w:t xml:space="preserve">D.3 - </w:t>
            </w:r>
            <w:r w:rsidRPr="005C6392">
              <w:rPr>
                <w:rFonts w:ascii="Tw Cen MT" w:hAnsi="Tw Cen MT" w:cs="Calibri"/>
                <w:sz w:val="24"/>
                <w:szCs w:val="24"/>
              </w:rPr>
              <w:t xml:space="preserve">Justifier la possession dans son personnel </w:t>
            </w:r>
            <w:r w:rsidRPr="005C6392">
              <w:rPr>
                <w:rFonts w:ascii="Tw Cen MT" w:hAnsi="Tw Cen MT" w:cs="Calibri"/>
                <w:b/>
                <w:sz w:val="24"/>
                <w:szCs w:val="24"/>
              </w:rPr>
              <w:t>d’un Topographe</w:t>
            </w:r>
            <w:r w:rsidRPr="005C6392">
              <w:rPr>
                <w:rFonts w:ascii="Tw Cen MT" w:hAnsi="Tw Cen MT" w:cs="Calibri"/>
                <w:sz w:val="24"/>
                <w:szCs w:val="24"/>
              </w:rPr>
              <w:t xml:space="preserve"> ayant une qualification d’au moins d’un </w:t>
            </w:r>
            <w:r w:rsidRPr="005C6392">
              <w:rPr>
                <w:rFonts w:ascii="Tw Cen MT" w:hAnsi="Tw Cen MT" w:cs="Calibri"/>
                <w:b/>
                <w:sz w:val="24"/>
                <w:szCs w:val="24"/>
              </w:rPr>
              <w:t>Technicien supérieur du Génie Civil ou équivalent</w:t>
            </w:r>
            <w:r w:rsidRPr="005C6392">
              <w:rPr>
                <w:rFonts w:ascii="Tw Cen MT" w:hAnsi="Tw Cen MT" w:cs="Calibri"/>
                <w:sz w:val="24"/>
                <w:szCs w:val="24"/>
              </w:rPr>
              <w:t xml:space="preserve"> et une ancienneté d’au moins trois (03) ans dans le domaine des constructions d’ouvrage d’art, hydraulique ou d’assainissement joindre une copie certifiée du diplôme, un attestation de présentation de l’original du diplôme, un CV daté et signé par le concerné une attestation de disponibilité) ;</w:t>
            </w:r>
          </w:p>
        </w:tc>
        <w:tc>
          <w:tcPr>
            <w:tcW w:w="850" w:type="dxa"/>
            <w:shd w:val="clear" w:color="auto" w:fill="auto"/>
            <w:vAlign w:val="center"/>
            <w:hideMark/>
          </w:tcPr>
          <w:p w:rsidR="00CB20EF" w:rsidRPr="005C6392" w:rsidRDefault="00CB20EF" w:rsidP="00CB20EF">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CB20EF">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4C37CB">
        <w:trPr>
          <w:trHeight w:val="298"/>
          <w:jc w:val="center"/>
        </w:trPr>
        <w:tc>
          <w:tcPr>
            <w:tcW w:w="1546" w:type="dxa"/>
            <w:vMerge/>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shd w:val="clear" w:color="auto" w:fill="auto"/>
            <w:noWrap/>
            <w:hideMark/>
          </w:tcPr>
          <w:p w:rsidR="00CB20EF" w:rsidRPr="005C6392" w:rsidRDefault="00CB20EF" w:rsidP="007A12EC">
            <w:pPr>
              <w:tabs>
                <w:tab w:val="left" w:pos="993"/>
              </w:tabs>
              <w:jc w:val="both"/>
              <w:rPr>
                <w:rFonts w:ascii="Tw Cen MT" w:eastAsia="Arial Unicode MS" w:hAnsi="Tw Cen MT"/>
                <w:b/>
                <w:bCs/>
                <w:sz w:val="24"/>
                <w:szCs w:val="24"/>
              </w:rPr>
            </w:pP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p>
        </w:tc>
      </w:tr>
      <w:tr w:rsidR="00CB20EF" w:rsidRPr="005C6392" w:rsidTr="004C37CB">
        <w:trPr>
          <w:trHeight w:val="298"/>
          <w:jc w:val="center"/>
        </w:trPr>
        <w:tc>
          <w:tcPr>
            <w:tcW w:w="1546" w:type="dxa"/>
            <w:vMerge w:val="restart"/>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CB20EF" w:rsidRPr="005C6392" w:rsidRDefault="00CB20EF" w:rsidP="00CB20EF">
            <w:pPr>
              <w:tabs>
                <w:tab w:val="left" w:pos="993"/>
              </w:tabs>
              <w:spacing w:before="60"/>
              <w:jc w:val="both"/>
              <w:rPr>
                <w:rFonts w:ascii="Tw Cen MT" w:hAnsi="Tw Cen MT"/>
                <w:sz w:val="24"/>
                <w:szCs w:val="24"/>
              </w:rPr>
            </w:pPr>
            <w:r w:rsidRPr="005C6392">
              <w:rPr>
                <w:rFonts w:ascii="Tw Cen MT" w:eastAsia="Arial Unicode MS" w:hAnsi="Tw Cen MT"/>
                <w:b/>
                <w:bCs/>
                <w:sz w:val="24"/>
                <w:szCs w:val="24"/>
              </w:rPr>
              <w:t xml:space="preserve">D.4 - </w:t>
            </w:r>
            <w:r w:rsidRPr="005C6392">
              <w:rPr>
                <w:rFonts w:ascii="Tw Cen MT" w:hAnsi="Tw Cen MT" w:cs="Calibri"/>
                <w:sz w:val="24"/>
                <w:szCs w:val="24"/>
              </w:rPr>
              <w:t>Liste du personnel de chantier à recruter pour la Main d’œuvre Locale signé par le soumissionnaire ;</w:t>
            </w:r>
          </w:p>
          <w:p w:rsidR="00CB20EF" w:rsidRPr="005C6392" w:rsidRDefault="00CB20EF" w:rsidP="00CB20EF">
            <w:pPr>
              <w:tabs>
                <w:tab w:val="left" w:pos="993"/>
              </w:tabs>
              <w:jc w:val="both"/>
              <w:rPr>
                <w:rFonts w:ascii="Tw Cen MT" w:eastAsia="Arial Unicode MS" w:hAnsi="Tw Cen MT"/>
                <w:b/>
                <w:bCs/>
                <w:sz w:val="24"/>
                <w:szCs w:val="24"/>
              </w:rPr>
            </w:pPr>
          </w:p>
        </w:tc>
        <w:tc>
          <w:tcPr>
            <w:tcW w:w="850" w:type="dxa"/>
            <w:shd w:val="clear" w:color="auto" w:fill="auto"/>
            <w:vAlign w:val="center"/>
            <w:hideMark/>
          </w:tcPr>
          <w:p w:rsidR="00CB20EF" w:rsidRPr="005C6392" w:rsidRDefault="00CB20EF" w:rsidP="00CB20EF">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CB20EF" w:rsidRPr="005C6392" w:rsidRDefault="00CB20EF" w:rsidP="00CB20EF">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CB20EF" w:rsidRPr="005C6392" w:rsidTr="004C37CB">
        <w:trPr>
          <w:trHeight w:val="298"/>
          <w:jc w:val="center"/>
        </w:trPr>
        <w:tc>
          <w:tcPr>
            <w:tcW w:w="1546" w:type="dxa"/>
            <w:vMerge/>
            <w:shd w:val="clear" w:color="auto" w:fill="auto"/>
            <w:hideMark/>
          </w:tcPr>
          <w:p w:rsidR="00CB20EF" w:rsidRPr="005C6392" w:rsidRDefault="00CB20EF" w:rsidP="007A12EC">
            <w:pPr>
              <w:jc w:val="center"/>
              <w:rPr>
                <w:rFonts w:ascii="Tw Cen MT" w:eastAsia="Arial Unicode MS" w:hAnsi="Tw Cen MT"/>
                <w:sz w:val="24"/>
                <w:szCs w:val="24"/>
              </w:rPr>
            </w:pPr>
          </w:p>
        </w:tc>
        <w:tc>
          <w:tcPr>
            <w:tcW w:w="7477" w:type="dxa"/>
            <w:gridSpan w:val="3"/>
            <w:vMerge/>
            <w:shd w:val="clear" w:color="auto" w:fill="auto"/>
            <w:noWrap/>
            <w:hideMark/>
          </w:tcPr>
          <w:p w:rsidR="00CB20EF" w:rsidRPr="005C6392" w:rsidRDefault="00CB20EF" w:rsidP="007A12EC">
            <w:pPr>
              <w:tabs>
                <w:tab w:val="left" w:pos="993"/>
              </w:tabs>
              <w:jc w:val="both"/>
              <w:rPr>
                <w:rFonts w:ascii="Tw Cen MT" w:eastAsia="Arial Unicode MS" w:hAnsi="Tw Cen MT"/>
                <w:b/>
                <w:bCs/>
                <w:sz w:val="24"/>
                <w:szCs w:val="24"/>
              </w:rPr>
            </w:pPr>
          </w:p>
        </w:tc>
        <w:tc>
          <w:tcPr>
            <w:tcW w:w="850"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p>
        </w:tc>
        <w:tc>
          <w:tcPr>
            <w:tcW w:w="865" w:type="dxa"/>
            <w:shd w:val="clear" w:color="auto" w:fill="auto"/>
            <w:vAlign w:val="center"/>
            <w:hideMark/>
          </w:tcPr>
          <w:p w:rsidR="00CB20EF" w:rsidRPr="005C6392" w:rsidRDefault="00CB20EF" w:rsidP="007A12EC">
            <w:pPr>
              <w:jc w:val="center"/>
              <w:rPr>
                <w:rFonts w:ascii="Tw Cen MT" w:eastAsia="Arial Unicode MS" w:hAnsi="Tw Cen MT"/>
                <w:bCs/>
                <w:i/>
                <w:sz w:val="24"/>
                <w:szCs w:val="24"/>
              </w:rPr>
            </w:pPr>
          </w:p>
        </w:tc>
      </w:tr>
      <w:tr w:rsidR="00E204FD" w:rsidRPr="005C6392" w:rsidTr="004C37CB">
        <w:trPr>
          <w:trHeight w:val="298"/>
          <w:jc w:val="center"/>
        </w:trPr>
        <w:tc>
          <w:tcPr>
            <w:tcW w:w="1546" w:type="dxa"/>
            <w:vMerge w:val="restart"/>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E204FD" w:rsidRPr="005C6392" w:rsidRDefault="00E204FD" w:rsidP="007A12EC">
            <w:pPr>
              <w:tabs>
                <w:tab w:val="left" w:pos="993"/>
              </w:tabs>
              <w:jc w:val="both"/>
              <w:rPr>
                <w:rFonts w:ascii="Tw Cen MT" w:eastAsia="Arial Unicode MS" w:hAnsi="Tw Cen MT"/>
                <w:b/>
                <w:bCs/>
                <w:sz w:val="24"/>
                <w:szCs w:val="24"/>
              </w:rPr>
            </w:pPr>
            <w:r w:rsidRPr="005C6392">
              <w:rPr>
                <w:rFonts w:ascii="Tw Cen MT" w:eastAsia="Arial Unicode MS" w:hAnsi="Tw Cen MT"/>
                <w:b/>
                <w:bCs/>
                <w:sz w:val="24"/>
                <w:szCs w:val="24"/>
              </w:rPr>
              <w:t xml:space="preserve">D.5 - </w:t>
            </w:r>
            <w:r w:rsidRPr="005C6392">
              <w:rPr>
                <w:rFonts w:ascii="Tw Cen MT" w:hAnsi="Tw Cen MT" w:cs="Calibri"/>
                <w:sz w:val="24"/>
                <w:szCs w:val="24"/>
              </w:rPr>
              <w:t>Pour l’approche « HIMO », produire la grille salariale pour chaque ouvrier dont le montant est supérieur ou égal au double du SMIG.</w:t>
            </w:r>
          </w:p>
        </w:tc>
        <w:tc>
          <w:tcPr>
            <w:tcW w:w="850" w:type="dxa"/>
            <w:shd w:val="clear" w:color="auto" w:fill="auto"/>
            <w:vAlign w:val="center"/>
            <w:hideMark/>
          </w:tcPr>
          <w:p w:rsidR="00E204FD" w:rsidRPr="005C6392" w:rsidRDefault="00E204FD" w:rsidP="00D5351B">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E204FD" w:rsidRPr="005C6392" w:rsidRDefault="00E204FD" w:rsidP="00D5351B">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E204FD" w:rsidRPr="005C6392" w:rsidTr="004C37CB">
        <w:trPr>
          <w:trHeight w:val="298"/>
          <w:jc w:val="center"/>
        </w:trPr>
        <w:tc>
          <w:tcPr>
            <w:tcW w:w="1546" w:type="dxa"/>
            <w:vMerge/>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shd w:val="clear" w:color="auto" w:fill="auto"/>
            <w:noWrap/>
            <w:hideMark/>
          </w:tcPr>
          <w:p w:rsidR="00E204FD" w:rsidRPr="005C6392" w:rsidRDefault="00E204FD" w:rsidP="007A12EC">
            <w:pPr>
              <w:tabs>
                <w:tab w:val="left" w:pos="993"/>
              </w:tabs>
              <w:jc w:val="both"/>
              <w:rPr>
                <w:rFonts w:ascii="Tw Cen MT" w:eastAsia="Arial Unicode MS" w:hAnsi="Tw Cen MT"/>
                <w:b/>
                <w:bCs/>
                <w:sz w:val="24"/>
                <w:szCs w:val="24"/>
              </w:rPr>
            </w:pPr>
          </w:p>
        </w:tc>
        <w:tc>
          <w:tcPr>
            <w:tcW w:w="850"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p>
        </w:tc>
        <w:tc>
          <w:tcPr>
            <w:tcW w:w="865"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p>
        </w:tc>
      </w:tr>
      <w:tr w:rsidR="00E204FD" w:rsidRPr="005C6392" w:rsidTr="007D2A95">
        <w:trPr>
          <w:trHeight w:val="353"/>
          <w:jc w:val="center"/>
        </w:trPr>
        <w:tc>
          <w:tcPr>
            <w:tcW w:w="1546" w:type="dxa"/>
            <w:vMerge w:val="restart"/>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val="restart"/>
            <w:shd w:val="clear" w:color="auto" w:fill="auto"/>
            <w:noWrap/>
            <w:vAlign w:val="center"/>
            <w:hideMark/>
          </w:tcPr>
          <w:p w:rsidR="00E204FD" w:rsidRPr="005C6392" w:rsidRDefault="00E204FD" w:rsidP="00E204FD">
            <w:pPr>
              <w:tabs>
                <w:tab w:val="left" w:pos="993"/>
              </w:tabs>
              <w:rPr>
                <w:rFonts w:ascii="Tw Cen MT" w:eastAsia="Arial Unicode MS" w:hAnsi="Tw Cen MT"/>
                <w:sz w:val="24"/>
                <w:szCs w:val="24"/>
                <w:lang w:eastAsia="en-US"/>
              </w:rPr>
            </w:pPr>
            <w:r w:rsidRPr="005C6392">
              <w:rPr>
                <w:rFonts w:ascii="Tw Cen MT" w:eastAsia="Arial Unicode MS" w:hAnsi="Tw Cen MT"/>
                <w:b/>
                <w:bCs/>
                <w:sz w:val="24"/>
                <w:szCs w:val="24"/>
              </w:rPr>
              <w:t xml:space="preserve">D.3  – </w:t>
            </w:r>
            <w:r w:rsidRPr="005C6392">
              <w:rPr>
                <w:rFonts w:ascii="Tw Cen MT" w:eastAsia="Arial Unicode MS" w:hAnsi="Tw Cen MT"/>
                <w:sz w:val="24"/>
                <w:szCs w:val="24"/>
                <w:lang w:eastAsia="en-US"/>
              </w:rPr>
              <w:t>liste du personnel de l’entreprise signés par le soumissionnaire.</w:t>
            </w:r>
          </w:p>
        </w:tc>
        <w:tc>
          <w:tcPr>
            <w:tcW w:w="850"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E204FD" w:rsidRPr="005C6392" w:rsidTr="007D2A95">
        <w:trPr>
          <w:trHeight w:val="484"/>
          <w:jc w:val="center"/>
        </w:trPr>
        <w:tc>
          <w:tcPr>
            <w:tcW w:w="1546" w:type="dxa"/>
            <w:vMerge/>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shd w:val="clear" w:color="auto" w:fill="auto"/>
            <w:noWrap/>
            <w:hideMark/>
          </w:tcPr>
          <w:p w:rsidR="00E204FD" w:rsidRPr="005C6392" w:rsidRDefault="00E204FD" w:rsidP="007A12EC">
            <w:pPr>
              <w:rPr>
                <w:rFonts w:ascii="Tw Cen MT" w:eastAsia="Arial Unicode MS" w:hAnsi="Tw Cen MT"/>
                <w:b/>
                <w:bCs/>
                <w:sz w:val="24"/>
                <w:szCs w:val="24"/>
              </w:rPr>
            </w:pPr>
          </w:p>
        </w:tc>
        <w:tc>
          <w:tcPr>
            <w:tcW w:w="850" w:type="dxa"/>
            <w:shd w:val="clear" w:color="auto" w:fill="auto"/>
            <w:vAlign w:val="center"/>
            <w:hideMark/>
          </w:tcPr>
          <w:p w:rsidR="00E204FD" w:rsidRPr="005C6392" w:rsidRDefault="00E204FD" w:rsidP="007A12EC">
            <w:pPr>
              <w:jc w:val="center"/>
              <w:rPr>
                <w:rFonts w:ascii="Tw Cen MT" w:eastAsia="Arial Unicode MS" w:hAnsi="Tw Cen MT"/>
                <w:b/>
                <w:bCs/>
                <w:sz w:val="24"/>
                <w:szCs w:val="24"/>
              </w:rPr>
            </w:pPr>
          </w:p>
        </w:tc>
        <w:tc>
          <w:tcPr>
            <w:tcW w:w="865" w:type="dxa"/>
            <w:shd w:val="clear" w:color="auto" w:fill="auto"/>
            <w:vAlign w:val="center"/>
            <w:hideMark/>
          </w:tcPr>
          <w:p w:rsidR="00E204FD" w:rsidRPr="005C6392" w:rsidRDefault="00E204FD" w:rsidP="007A12EC">
            <w:pPr>
              <w:jc w:val="center"/>
              <w:rPr>
                <w:rFonts w:ascii="Tw Cen MT" w:eastAsia="Arial Unicode MS" w:hAnsi="Tw Cen MT"/>
                <w:b/>
                <w:bCs/>
                <w:sz w:val="24"/>
                <w:szCs w:val="24"/>
              </w:rPr>
            </w:pPr>
          </w:p>
        </w:tc>
      </w:tr>
      <w:tr w:rsidR="00E204FD" w:rsidRPr="005C6392" w:rsidTr="007A12EC">
        <w:trPr>
          <w:trHeight w:val="539"/>
          <w:jc w:val="center"/>
        </w:trPr>
        <w:tc>
          <w:tcPr>
            <w:tcW w:w="9023" w:type="dxa"/>
            <w:gridSpan w:val="4"/>
            <w:shd w:val="pct12" w:color="auto" w:fill="auto"/>
            <w:vAlign w:val="center"/>
            <w:hideMark/>
          </w:tcPr>
          <w:p w:rsidR="00E204FD" w:rsidRPr="005C6392" w:rsidRDefault="00E204FD" w:rsidP="007A12EC">
            <w:pPr>
              <w:jc w:val="center"/>
              <w:rPr>
                <w:rFonts w:ascii="Tw Cen MT" w:eastAsia="Arial Unicode MS" w:hAnsi="Tw Cen MT"/>
                <w:b/>
                <w:bCs/>
                <w:sz w:val="24"/>
                <w:szCs w:val="24"/>
              </w:rPr>
            </w:pPr>
            <w:r w:rsidRPr="005C6392">
              <w:rPr>
                <w:rFonts w:ascii="Tw Cen MT" w:eastAsia="Arial Unicode MS" w:hAnsi="Tw Cen MT"/>
                <w:i/>
                <w:sz w:val="24"/>
                <w:szCs w:val="24"/>
              </w:rPr>
              <w:t>EVALUATION EXPERIENCE DU PERSONNEL D’ENCADREMENT</w:t>
            </w:r>
          </w:p>
        </w:tc>
        <w:tc>
          <w:tcPr>
            <w:tcW w:w="850" w:type="dxa"/>
            <w:shd w:val="clear" w:color="auto" w:fill="auto"/>
            <w:hideMark/>
          </w:tcPr>
          <w:p w:rsidR="00E204FD" w:rsidRPr="005C6392" w:rsidRDefault="00E204FD" w:rsidP="007A12EC">
            <w:pPr>
              <w:jc w:val="center"/>
              <w:rPr>
                <w:rFonts w:ascii="Tw Cen MT" w:eastAsia="Arial Unicode MS" w:hAnsi="Tw Cen MT"/>
                <w:i/>
                <w:sz w:val="24"/>
                <w:szCs w:val="24"/>
              </w:rPr>
            </w:pPr>
          </w:p>
        </w:tc>
        <w:tc>
          <w:tcPr>
            <w:tcW w:w="865" w:type="dxa"/>
            <w:shd w:val="clear" w:color="auto" w:fill="auto"/>
            <w:hideMark/>
          </w:tcPr>
          <w:p w:rsidR="00E204FD" w:rsidRPr="005C6392" w:rsidRDefault="00E204FD" w:rsidP="007A12EC">
            <w:pPr>
              <w:jc w:val="center"/>
              <w:rPr>
                <w:rFonts w:ascii="Tw Cen MT" w:eastAsia="Arial Unicode MS" w:hAnsi="Tw Cen MT"/>
                <w:i/>
                <w:sz w:val="24"/>
                <w:szCs w:val="24"/>
              </w:rPr>
            </w:pPr>
          </w:p>
        </w:tc>
      </w:tr>
      <w:tr w:rsidR="00E204FD" w:rsidRPr="005C6392" w:rsidTr="007A12EC">
        <w:trPr>
          <w:trHeight w:val="267"/>
          <w:jc w:val="center"/>
        </w:trPr>
        <w:tc>
          <w:tcPr>
            <w:tcW w:w="10738" w:type="dxa"/>
            <w:gridSpan w:val="6"/>
            <w:shd w:val="clear" w:color="auto" w:fill="auto"/>
            <w:hideMark/>
          </w:tcPr>
          <w:p w:rsidR="00E204FD" w:rsidRPr="005C6392" w:rsidRDefault="00E204FD" w:rsidP="007A12EC">
            <w:pPr>
              <w:pStyle w:val="BodyText"/>
              <w:tabs>
                <w:tab w:val="left" w:pos="1134"/>
              </w:tabs>
              <w:jc w:val="both"/>
              <w:rPr>
                <w:rFonts w:ascii="Tw Cen MT" w:eastAsia="Arial Unicode MS" w:hAnsi="Tw Cen MT"/>
                <w:b/>
                <w:bCs/>
                <w:szCs w:val="24"/>
                <w:u w:val="single"/>
              </w:rPr>
            </w:pPr>
            <w:r w:rsidRPr="005C6392">
              <w:rPr>
                <w:rFonts w:ascii="Tw Cen MT" w:eastAsia="Arial Unicode MS" w:hAnsi="Tw Cen MT"/>
                <w:b/>
                <w:bCs/>
                <w:szCs w:val="24"/>
                <w:u w:val="single"/>
              </w:rPr>
              <w:t xml:space="preserve">E- MATERIEL ET EQUIPEMENTS ESSENTIELS </w:t>
            </w:r>
            <w:r w:rsidRPr="005C6392">
              <w:rPr>
                <w:rFonts w:ascii="Tw Cen MT" w:eastAsia="Arial Unicode MS" w:hAnsi="Tw Cen MT"/>
                <w:b/>
                <w:bCs/>
                <w:szCs w:val="24"/>
              </w:rPr>
              <w:t xml:space="preserve"> Oui</w:t>
            </w:r>
          </w:p>
          <w:p w:rsidR="00E204FD" w:rsidRPr="005C6392" w:rsidRDefault="00E204FD" w:rsidP="007A12EC">
            <w:pPr>
              <w:jc w:val="both"/>
              <w:rPr>
                <w:rFonts w:ascii="Tw Cen MT" w:eastAsia="Arial Unicode MS" w:hAnsi="Tw Cen MT"/>
                <w:i/>
                <w:sz w:val="24"/>
                <w:szCs w:val="24"/>
                <w:lang w:eastAsia="en-US"/>
              </w:rPr>
            </w:pPr>
            <w:r w:rsidRPr="005C6392">
              <w:rPr>
                <w:rFonts w:ascii="Tw Cen MT" w:eastAsia="Arial Unicode MS" w:hAnsi="Tw Cen MT"/>
                <w:i/>
                <w:sz w:val="24"/>
                <w:szCs w:val="24"/>
                <w:lang w:eastAsia="en-US"/>
              </w:rPr>
              <w:t xml:space="preserve">Ce critère  est rempli  si </w:t>
            </w:r>
            <w:r w:rsidRPr="005C6392">
              <w:rPr>
                <w:rFonts w:ascii="Tw Cen MT" w:eastAsia="Arial Unicode MS" w:hAnsi="Tw Cen MT"/>
                <w:b/>
                <w:i/>
                <w:sz w:val="24"/>
                <w:szCs w:val="24"/>
                <w:lang w:eastAsia="en-US"/>
              </w:rPr>
              <w:t>les trois (03) exigences</w:t>
            </w:r>
            <w:r w:rsidRPr="005C6392">
              <w:rPr>
                <w:rFonts w:ascii="Tw Cen MT" w:eastAsia="Arial Unicode MS" w:hAnsi="Tw Cen MT"/>
                <w:i/>
                <w:sz w:val="24"/>
                <w:szCs w:val="24"/>
                <w:lang w:eastAsia="en-US"/>
              </w:rPr>
              <w:t xml:space="preserve"> ci-après sont satisfaites : </w:t>
            </w:r>
          </w:p>
        </w:tc>
      </w:tr>
      <w:tr w:rsidR="00E204FD" w:rsidRPr="005C6392" w:rsidTr="007A12EC">
        <w:trPr>
          <w:trHeight w:val="267"/>
          <w:jc w:val="center"/>
        </w:trPr>
        <w:tc>
          <w:tcPr>
            <w:tcW w:w="1546" w:type="dxa"/>
            <w:vMerge w:val="restart"/>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E204FD" w:rsidRPr="005C6392" w:rsidRDefault="00E204FD" w:rsidP="007A12EC">
            <w:pPr>
              <w:tabs>
                <w:tab w:val="left" w:pos="993"/>
              </w:tabs>
              <w:jc w:val="both"/>
              <w:rPr>
                <w:rFonts w:ascii="Tw Cen MT" w:hAnsi="Tw Cen MT"/>
                <w:sz w:val="24"/>
                <w:szCs w:val="24"/>
                <w:u w:val="single"/>
              </w:rPr>
            </w:pPr>
            <w:r w:rsidRPr="005C6392">
              <w:rPr>
                <w:rFonts w:ascii="Tw Cen MT" w:hAnsi="Tw Cen MT"/>
                <w:b/>
                <w:sz w:val="24"/>
                <w:szCs w:val="24"/>
              </w:rPr>
              <w:t>E.1</w:t>
            </w:r>
            <w:r w:rsidRPr="005C6392">
              <w:rPr>
                <w:rFonts w:ascii="Tw Cen MT" w:hAnsi="Tw Cen MT"/>
                <w:sz w:val="24"/>
                <w:szCs w:val="24"/>
              </w:rPr>
              <w:t xml:space="preserve">  Justifier de la possession du matériel roulant (</w:t>
            </w:r>
            <w:r w:rsidRPr="005C6392">
              <w:rPr>
                <w:rFonts w:ascii="Tw Cen MT" w:hAnsi="Tw Cen MT" w:cs="Calibri"/>
                <w:b/>
                <w:sz w:val="24"/>
                <w:szCs w:val="24"/>
              </w:rPr>
              <w:t>02 camion benne, 01 pelle chargeuse, 01 compacteur à bille, 01 pelle excavatrice, 01 niveleuse, 01 bétonnière</w:t>
            </w:r>
            <w:r w:rsidRPr="005C6392">
              <w:rPr>
                <w:rFonts w:ascii="Tw Cen MT" w:hAnsi="Tw Cen MT"/>
                <w:sz w:val="24"/>
                <w:szCs w:val="24"/>
              </w:rPr>
              <w:t>).</w:t>
            </w:r>
          </w:p>
          <w:p w:rsidR="00E204FD" w:rsidRPr="005C6392" w:rsidRDefault="00E204FD" w:rsidP="00A84319">
            <w:pPr>
              <w:pStyle w:val="ListParagraph"/>
              <w:numPr>
                <w:ilvl w:val="0"/>
                <w:numId w:val="25"/>
              </w:numPr>
              <w:tabs>
                <w:tab w:val="left" w:pos="993"/>
              </w:tabs>
              <w:jc w:val="both"/>
              <w:rPr>
                <w:rFonts w:ascii="Tw Cen MT" w:hAnsi="Tw Cen MT"/>
              </w:rPr>
            </w:pPr>
            <w:r w:rsidRPr="005C6392">
              <w:rPr>
                <w:rFonts w:ascii="Tw Cen MT" w:hAnsi="Tw Cen MT"/>
                <w:u w:val="single"/>
              </w:rPr>
              <w:t>Justificatif </w:t>
            </w:r>
            <w:r w:rsidRPr="005C6392">
              <w:rPr>
                <w:rFonts w:ascii="Tw Cen MT" w:hAnsi="Tw Cen MT"/>
              </w:rPr>
              <w:t xml:space="preserve">: Copies de la carte grise légalisées par les Services des Transports.  </w:t>
            </w:r>
          </w:p>
        </w:tc>
        <w:tc>
          <w:tcPr>
            <w:tcW w:w="850"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E204FD" w:rsidRPr="005C6392" w:rsidTr="007A12EC">
        <w:trPr>
          <w:trHeight w:val="267"/>
          <w:jc w:val="center"/>
        </w:trPr>
        <w:tc>
          <w:tcPr>
            <w:tcW w:w="1546" w:type="dxa"/>
            <w:vMerge/>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shd w:val="clear" w:color="auto" w:fill="auto"/>
            <w:noWrap/>
            <w:hideMark/>
          </w:tcPr>
          <w:p w:rsidR="00E204FD" w:rsidRPr="005C6392" w:rsidRDefault="00E204FD" w:rsidP="007A12EC">
            <w:pPr>
              <w:rPr>
                <w:rFonts w:ascii="Tw Cen MT" w:eastAsia="Arial Unicode MS" w:hAnsi="Tw Cen MT"/>
                <w:b/>
                <w:bCs/>
                <w:sz w:val="24"/>
                <w:szCs w:val="24"/>
              </w:rPr>
            </w:pPr>
          </w:p>
        </w:tc>
        <w:tc>
          <w:tcPr>
            <w:tcW w:w="850" w:type="dxa"/>
            <w:shd w:val="clear" w:color="auto" w:fill="auto"/>
            <w:hideMark/>
          </w:tcPr>
          <w:p w:rsidR="00E204FD" w:rsidRPr="005C6392" w:rsidRDefault="00E204FD" w:rsidP="007A12EC">
            <w:pPr>
              <w:rPr>
                <w:rFonts w:ascii="Tw Cen MT" w:eastAsia="Arial Unicode MS" w:hAnsi="Tw Cen MT"/>
                <w:b/>
                <w:bCs/>
                <w:sz w:val="24"/>
                <w:szCs w:val="24"/>
              </w:rPr>
            </w:pPr>
          </w:p>
        </w:tc>
        <w:tc>
          <w:tcPr>
            <w:tcW w:w="865" w:type="dxa"/>
            <w:shd w:val="clear" w:color="auto" w:fill="auto"/>
            <w:hideMark/>
          </w:tcPr>
          <w:p w:rsidR="00E204FD" w:rsidRPr="005C6392" w:rsidRDefault="00E204FD" w:rsidP="007A12EC">
            <w:pPr>
              <w:rPr>
                <w:rFonts w:ascii="Tw Cen MT" w:eastAsia="Arial Unicode MS" w:hAnsi="Tw Cen MT"/>
                <w:b/>
                <w:bCs/>
                <w:sz w:val="24"/>
                <w:szCs w:val="24"/>
              </w:rPr>
            </w:pPr>
          </w:p>
        </w:tc>
      </w:tr>
      <w:tr w:rsidR="00E204FD" w:rsidRPr="005C6392" w:rsidTr="007A12EC">
        <w:trPr>
          <w:trHeight w:val="603"/>
          <w:jc w:val="center"/>
        </w:trPr>
        <w:tc>
          <w:tcPr>
            <w:tcW w:w="1546" w:type="dxa"/>
            <w:vMerge w:val="restart"/>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E204FD" w:rsidRPr="005C6392" w:rsidRDefault="00E204FD" w:rsidP="007A12EC">
            <w:pPr>
              <w:tabs>
                <w:tab w:val="left" w:pos="993"/>
              </w:tabs>
              <w:jc w:val="both"/>
              <w:rPr>
                <w:rFonts w:ascii="Tw Cen MT" w:hAnsi="Tw Cen MT"/>
                <w:sz w:val="24"/>
                <w:szCs w:val="24"/>
              </w:rPr>
            </w:pPr>
            <w:r w:rsidRPr="005C6392">
              <w:rPr>
                <w:rFonts w:ascii="Tw Cen MT" w:hAnsi="Tw Cen MT"/>
                <w:b/>
                <w:sz w:val="24"/>
                <w:szCs w:val="24"/>
              </w:rPr>
              <w:t xml:space="preserve">E.2 </w:t>
            </w:r>
            <w:r w:rsidRPr="005C6392">
              <w:rPr>
                <w:rFonts w:ascii="Tw Cen MT" w:hAnsi="Tw Cen MT"/>
                <w:sz w:val="24"/>
                <w:szCs w:val="24"/>
              </w:rPr>
              <w:t>Justifier de la possession du petit matériels de chantier (Brouettes, Pelles rondes, Pelles bêches, Cisailles, fioles, citerne/cuve à eau, Tenailles, Sceau maçon et autres).</w:t>
            </w:r>
          </w:p>
          <w:p w:rsidR="00E204FD" w:rsidRPr="005C6392" w:rsidRDefault="00E204FD" w:rsidP="00695E80">
            <w:pPr>
              <w:pStyle w:val="ListParagraph"/>
              <w:numPr>
                <w:ilvl w:val="0"/>
                <w:numId w:val="25"/>
              </w:numPr>
              <w:tabs>
                <w:tab w:val="left" w:pos="993"/>
              </w:tabs>
              <w:jc w:val="both"/>
              <w:rPr>
                <w:rFonts w:ascii="Tw Cen MT" w:hAnsi="Tw Cen MT"/>
              </w:rPr>
            </w:pPr>
            <w:r w:rsidRPr="005C6392">
              <w:rPr>
                <w:rFonts w:ascii="Tw Cen MT" w:hAnsi="Tw Cen MT"/>
                <w:u w:val="single"/>
              </w:rPr>
              <w:t>Justificatif </w:t>
            </w:r>
            <w:r w:rsidRPr="005C6392">
              <w:rPr>
                <w:rFonts w:ascii="Tw Cen MT" w:hAnsi="Tw Cen MT"/>
              </w:rPr>
              <w:t>: Photocopies des factures.</w:t>
            </w:r>
          </w:p>
          <w:p w:rsidR="00E204FD" w:rsidRPr="005C6392" w:rsidRDefault="00E204FD" w:rsidP="007A12EC">
            <w:pPr>
              <w:tabs>
                <w:tab w:val="left" w:pos="993"/>
              </w:tabs>
              <w:jc w:val="both"/>
              <w:rPr>
                <w:rFonts w:ascii="Tw Cen MT" w:hAnsi="Tw Cen MT"/>
                <w:sz w:val="24"/>
                <w:szCs w:val="24"/>
              </w:rPr>
            </w:pPr>
          </w:p>
        </w:tc>
        <w:tc>
          <w:tcPr>
            <w:tcW w:w="850"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E204FD" w:rsidRPr="005C6392" w:rsidTr="007A12EC">
        <w:trPr>
          <w:trHeight w:val="70"/>
          <w:jc w:val="center"/>
        </w:trPr>
        <w:tc>
          <w:tcPr>
            <w:tcW w:w="1546" w:type="dxa"/>
            <w:vMerge/>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shd w:val="clear" w:color="auto" w:fill="auto"/>
            <w:noWrap/>
            <w:hideMark/>
          </w:tcPr>
          <w:p w:rsidR="00E204FD" w:rsidRPr="005C6392" w:rsidRDefault="00E204FD" w:rsidP="007A12EC">
            <w:pPr>
              <w:rPr>
                <w:rFonts w:ascii="Tw Cen MT" w:eastAsia="Arial Unicode MS" w:hAnsi="Tw Cen MT"/>
                <w:b/>
                <w:bCs/>
                <w:sz w:val="24"/>
                <w:szCs w:val="24"/>
              </w:rPr>
            </w:pPr>
          </w:p>
        </w:tc>
        <w:tc>
          <w:tcPr>
            <w:tcW w:w="850" w:type="dxa"/>
            <w:shd w:val="clear" w:color="auto" w:fill="auto"/>
            <w:hideMark/>
          </w:tcPr>
          <w:p w:rsidR="00E204FD" w:rsidRPr="005C6392" w:rsidRDefault="00E204FD" w:rsidP="007A12EC">
            <w:pPr>
              <w:rPr>
                <w:rFonts w:ascii="Tw Cen MT" w:eastAsia="Arial Unicode MS" w:hAnsi="Tw Cen MT"/>
                <w:b/>
                <w:bCs/>
                <w:i/>
                <w:sz w:val="24"/>
                <w:szCs w:val="24"/>
              </w:rPr>
            </w:pPr>
          </w:p>
        </w:tc>
        <w:tc>
          <w:tcPr>
            <w:tcW w:w="865" w:type="dxa"/>
            <w:shd w:val="clear" w:color="auto" w:fill="auto"/>
            <w:hideMark/>
          </w:tcPr>
          <w:p w:rsidR="00E204FD" w:rsidRPr="005C6392" w:rsidRDefault="00E204FD" w:rsidP="007A12EC">
            <w:pPr>
              <w:rPr>
                <w:rFonts w:ascii="Tw Cen MT" w:eastAsia="Arial Unicode MS" w:hAnsi="Tw Cen MT"/>
                <w:b/>
                <w:bCs/>
                <w:i/>
                <w:sz w:val="24"/>
                <w:szCs w:val="24"/>
              </w:rPr>
            </w:pPr>
          </w:p>
        </w:tc>
      </w:tr>
      <w:tr w:rsidR="00E204FD" w:rsidRPr="005C6392" w:rsidTr="007A12EC">
        <w:trPr>
          <w:trHeight w:val="308"/>
          <w:jc w:val="center"/>
        </w:trPr>
        <w:tc>
          <w:tcPr>
            <w:tcW w:w="1546" w:type="dxa"/>
            <w:vMerge w:val="restart"/>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val="restart"/>
            <w:shd w:val="clear" w:color="auto" w:fill="auto"/>
            <w:noWrap/>
            <w:hideMark/>
          </w:tcPr>
          <w:p w:rsidR="00E204FD" w:rsidRPr="005C6392" w:rsidRDefault="00E204FD" w:rsidP="007A12EC">
            <w:pPr>
              <w:tabs>
                <w:tab w:val="left" w:pos="993"/>
              </w:tabs>
              <w:jc w:val="both"/>
              <w:rPr>
                <w:rFonts w:ascii="Tw Cen MT" w:hAnsi="Tw Cen MT"/>
                <w:sz w:val="24"/>
                <w:szCs w:val="24"/>
              </w:rPr>
            </w:pPr>
            <w:r w:rsidRPr="005C6392">
              <w:rPr>
                <w:rFonts w:ascii="Tw Cen MT" w:hAnsi="Tw Cen MT"/>
                <w:b/>
                <w:sz w:val="24"/>
                <w:szCs w:val="24"/>
              </w:rPr>
              <w:t xml:space="preserve">E.3 </w:t>
            </w:r>
            <w:r w:rsidRPr="005C6392">
              <w:rPr>
                <w:rFonts w:ascii="Tw Cen MT" w:hAnsi="Tw Cen MT"/>
                <w:sz w:val="24"/>
                <w:szCs w:val="24"/>
              </w:rPr>
              <w:t>Liste du petit matériel de chantier signé par le soumissionnaire.</w:t>
            </w:r>
          </w:p>
        </w:tc>
        <w:tc>
          <w:tcPr>
            <w:tcW w:w="850"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Oui</w:t>
            </w:r>
          </w:p>
        </w:tc>
        <w:tc>
          <w:tcPr>
            <w:tcW w:w="865" w:type="dxa"/>
            <w:shd w:val="clear" w:color="auto" w:fill="auto"/>
            <w:vAlign w:val="center"/>
            <w:hideMark/>
          </w:tcPr>
          <w:p w:rsidR="00E204FD" w:rsidRPr="005C6392" w:rsidRDefault="00E204FD" w:rsidP="007A12EC">
            <w:pPr>
              <w:jc w:val="center"/>
              <w:rPr>
                <w:rFonts w:ascii="Tw Cen MT" w:eastAsia="Arial Unicode MS" w:hAnsi="Tw Cen MT"/>
                <w:bCs/>
                <w:i/>
                <w:sz w:val="24"/>
                <w:szCs w:val="24"/>
              </w:rPr>
            </w:pPr>
            <w:r w:rsidRPr="005C6392">
              <w:rPr>
                <w:rFonts w:ascii="Tw Cen MT" w:eastAsia="Arial Unicode MS" w:hAnsi="Tw Cen MT"/>
                <w:bCs/>
                <w:i/>
                <w:sz w:val="24"/>
                <w:szCs w:val="24"/>
              </w:rPr>
              <w:t>Non</w:t>
            </w:r>
          </w:p>
        </w:tc>
      </w:tr>
      <w:tr w:rsidR="00E204FD" w:rsidRPr="005C6392" w:rsidTr="007D2A95">
        <w:trPr>
          <w:trHeight w:val="421"/>
          <w:jc w:val="center"/>
        </w:trPr>
        <w:tc>
          <w:tcPr>
            <w:tcW w:w="1546" w:type="dxa"/>
            <w:vMerge/>
            <w:shd w:val="clear" w:color="auto" w:fill="auto"/>
            <w:hideMark/>
          </w:tcPr>
          <w:p w:rsidR="00E204FD" w:rsidRPr="005C6392" w:rsidRDefault="00E204FD" w:rsidP="007A12EC">
            <w:pPr>
              <w:jc w:val="center"/>
              <w:rPr>
                <w:rFonts w:ascii="Tw Cen MT" w:eastAsia="Arial Unicode MS" w:hAnsi="Tw Cen MT"/>
                <w:sz w:val="24"/>
                <w:szCs w:val="24"/>
              </w:rPr>
            </w:pPr>
          </w:p>
        </w:tc>
        <w:tc>
          <w:tcPr>
            <w:tcW w:w="7477" w:type="dxa"/>
            <w:gridSpan w:val="3"/>
            <w:vMerge/>
            <w:shd w:val="clear" w:color="auto" w:fill="auto"/>
            <w:noWrap/>
            <w:hideMark/>
          </w:tcPr>
          <w:p w:rsidR="00E204FD" w:rsidRPr="005C6392" w:rsidRDefault="00E204FD" w:rsidP="007A12EC">
            <w:pPr>
              <w:rPr>
                <w:rFonts w:ascii="Tw Cen MT" w:eastAsia="Arial Unicode MS" w:hAnsi="Tw Cen MT"/>
                <w:b/>
                <w:bCs/>
                <w:sz w:val="24"/>
                <w:szCs w:val="24"/>
              </w:rPr>
            </w:pPr>
          </w:p>
        </w:tc>
        <w:tc>
          <w:tcPr>
            <w:tcW w:w="850" w:type="dxa"/>
            <w:shd w:val="clear" w:color="auto" w:fill="auto"/>
            <w:hideMark/>
          </w:tcPr>
          <w:p w:rsidR="00E204FD" w:rsidRPr="005C6392" w:rsidRDefault="00E204FD" w:rsidP="007A12EC">
            <w:pPr>
              <w:rPr>
                <w:rFonts w:ascii="Tw Cen MT" w:eastAsia="Arial Unicode MS" w:hAnsi="Tw Cen MT"/>
                <w:b/>
                <w:bCs/>
                <w:i/>
                <w:sz w:val="24"/>
                <w:szCs w:val="24"/>
              </w:rPr>
            </w:pPr>
          </w:p>
        </w:tc>
        <w:tc>
          <w:tcPr>
            <w:tcW w:w="865" w:type="dxa"/>
            <w:shd w:val="clear" w:color="auto" w:fill="auto"/>
            <w:hideMark/>
          </w:tcPr>
          <w:p w:rsidR="00E204FD" w:rsidRPr="005C6392" w:rsidRDefault="00E204FD" w:rsidP="007A12EC">
            <w:pPr>
              <w:rPr>
                <w:rFonts w:ascii="Tw Cen MT" w:eastAsia="Arial Unicode MS" w:hAnsi="Tw Cen MT"/>
                <w:b/>
                <w:bCs/>
                <w:i/>
                <w:sz w:val="24"/>
                <w:szCs w:val="24"/>
              </w:rPr>
            </w:pPr>
          </w:p>
        </w:tc>
      </w:tr>
      <w:tr w:rsidR="00E204FD" w:rsidRPr="005C6392" w:rsidTr="007A12EC">
        <w:trPr>
          <w:trHeight w:val="382"/>
          <w:jc w:val="center"/>
        </w:trPr>
        <w:tc>
          <w:tcPr>
            <w:tcW w:w="9023" w:type="dxa"/>
            <w:gridSpan w:val="4"/>
            <w:shd w:val="pct12" w:color="auto" w:fill="auto"/>
            <w:vAlign w:val="center"/>
            <w:hideMark/>
          </w:tcPr>
          <w:p w:rsidR="00E204FD" w:rsidRPr="005C6392" w:rsidRDefault="00E204FD" w:rsidP="007A12EC">
            <w:pPr>
              <w:jc w:val="center"/>
              <w:rPr>
                <w:rFonts w:ascii="Tw Cen MT" w:eastAsia="Arial Unicode MS" w:hAnsi="Tw Cen MT"/>
                <w:b/>
                <w:bCs/>
                <w:sz w:val="24"/>
                <w:szCs w:val="24"/>
              </w:rPr>
            </w:pPr>
            <w:r w:rsidRPr="005C6392">
              <w:rPr>
                <w:rFonts w:ascii="Tw Cen MT" w:eastAsia="Arial Unicode MS" w:hAnsi="Tw Cen MT"/>
                <w:i/>
                <w:sz w:val="24"/>
                <w:szCs w:val="24"/>
              </w:rPr>
              <w:t>EVALUATION MATERIEL ET EQUIPEMENT ESSENTIEL</w:t>
            </w:r>
          </w:p>
        </w:tc>
        <w:tc>
          <w:tcPr>
            <w:tcW w:w="850" w:type="dxa"/>
            <w:shd w:val="clear" w:color="auto" w:fill="auto"/>
            <w:hideMark/>
          </w:tcPr>
          <w:p w:rsidR="00E204FD" w:rsidRPr="005C6392" w:rsidRDefault="00E204FD" w:rsidP="007A12EC">
            <w:pPr>
              <w:jc w:val="center"/>
              <w:rPr>
                <w:rFonts w:ascii="Tw Cen MT" w:eastAsia="Arial Unicode MS" w:hAnsi="Tw Cen MT"/>
                <w:i/>
                <w:sz w:val="24"/>
                <w:szCs w:val="24"/>
              </w:rPr>
            </w:pPr>
          </w:p>
        </w:tc>
        <w:tc>
          <w:tcPr>
            <w:tcW w:w="865" w:type="dxa"/>
            <w:shd w:val="clear" w:color="auto" w:fill="auto"/>
            <w:hideMark/>
          </w:tcPr>
          <w:p w:rsidR="00E204FD" w:rsidRPr="005C6392" w:rsidRDefault="00E204FD" w:rsidP="007A12EC">
            <w:pPr>
              <w:jc w:val="center"/>
              <w:rPr>
                <w:rFonts w:ascii="Tw Cen MT" w:eastAsia="Arial Unicode MS" w:hAnsi="Tw Cen MT"/>
                <w:i/>
                <w:sz w:val="24"/>
                <w:szCs w:val="24"/>
              </w:rPr>
            </w:pPr>
          </w:p>
        </w:tc>
      </w:tr>
    </w:tbl>
    <w:p w:rsidR="007A12EC" w:rsidRPr="005C6392" w:rsidRDefault="007A12EC" w:rsidP="007F0ED3">
      <w:pPr>
        <w:pStyle w:val="BodyText"/>
        <w:rPr>
          <w:rFonts w:eastAsia="Arial Unicode MS"/>
          <w:sz w:val="22"/>
          <w:szCs w:val="22"/>
        </w:rPr>
      </w:pPr>
    </w:p>
    <w:p w:rsidR="00454322" w:rsidRPr="005C6392" w:rsidRDefault="00454322" w:rsidP="00422819">
      <w:pPr>
        <w:jc w:val="both"/>
        <w:rPr>
          <w:rFonts w:eastAsia="Arial Unicode MS"/>
          <w:i/>
          <w:sz w:val="22"/>
          <w:szCs w:val="22"/>
          <w:u w:val="single"/>
        </w:rPr>
      </w:pPr>
    </w:p>
    <w:p w:rsidR="00422819" w:rsidRPr="005C6392" w:rsidRDefault="00422819" w:rsidP="00422819">
      <w:pPr>
        <w:jc w:val="both"/>
        <w:rPr>
          <w:rFonts w:eastAsia="Arial Unicode MS"/>
          <w:i/>
          <w:sz w:val="22"/>
          <w:szCs w:val="22"/>
          <w:u w:val="single"/>
        </w:rPr>
      </w:pPr>
      <w:r w:rsidRPr="005C6392">
        <w:rPr>
          <w:rFonts w:eastAsia="Arial Unicode MS"/>
          <w:i/>
          <w:sz w:val="22"/>
          <w:szCs w:val="22"/>
          <w:u w:val="single"/>
        </w:rPr>
        <w:t>RECAPITULATIF DE L’EVALUATION DES CRITERES ESSENTIELS DE QUALIFICATION</w:t>
      </w:r>
    </w:p>
    <w:p w:rsidR="005D7746" w:rsidRPr="005C6392" w:rsidRDefault="005D7746" w:rsidP="007F0ED3">
      <w:pPr>
        <w:pStyle w:val="BodyText"/>
        <w:rPr>
          <w:rFonts w:eastAsia="Arial Unicode MS"/>
          <w:sz w:val="22"/>
          <w:szCs w:val="22"/>
        </w:rPr>
      </w:pPr>
    </w:p>
    <w:p w:rsidR="003F6ABE" w:rsidRPr="005C6392" w:rsidRDefault="003F6ABE" w:rsidP="003F6ABE">
      <w:pPr>
        <w:pStyle w:val="BodyText"/>
        <w:jc w:val="center"/>
        <w:rPr>
          <w:rFonts w:eastAsia="Arial Unicode MS"/>
          <w:sz w:val="22"/>
          <w:szCs w:val="22"/>
        </w:rPr>
      </w:pPr>
      <w:r w:rsidRPr="005C6392">
        <w:rPr>
          <w:rFonts w:eastAsia="Arial Unicode MS"/>
          <w:sz w:val="22"/>
          <w:szCs w:val="22"/>
        </w:rPr>
        <w:t>SOUMISSIONNAIRE : _____________________________________</w:t>
      </w:r>
    </w:p>
    <w:p w:rsidR="003F6ABE" w:rsidRPr="005C6392" w:rsidRDefault="003F6ABE" w:rsidP="007F0ED3">
      <w:pPr>
        <w:pStyle w:val="BodyText"/>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961"/>
        <w:gridCol w:w="1134"/>
        <w:gridCol w:w="851"/>
        <w:gridCol w:w="2126"/>
      </w:tblGrid>
      <w:tr w:rsidR="007A12EC" w:rsidRPr="005C6392" w:rsidTr="004C37CB">
        <w:trPr>
          <w:trHeight w:val="400"/>
        </w:trPr>
        <w:tc>
          <w:tcPr>
            <w:tcW w:w="817"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N°</w:t>
            </w:r>
          </w:p>
        </w:tc>
        <w:tc>
          <w:tcPr>
            <w:tcW w:w="4961"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DESIGNATION CRITERE ESSENTIEL</w:t>
            </w:r>
          </w:p>
        </w:tc>
        <w:tc>
          <w:tcPr>
            <w:tcW w:w="1985" w:type="dxa"/>
            <w:gridSpan w:val="2"/>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EVALUATION</w:t>
            </w:r>
          </w:p>
        </w:tc>
        <w:tc>
          <w:tcPr>
            <w:tcW w:w="2126"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OBSERVATIONS</w:t>
            </w:r>
          </w:p>
        </w:tc>
      </w:tr>
      <w:tr w:rsidR="007A12EC" w:rsidRPr="005C6392" w:rsidTr="004C37CB">
        <w:trPr>
          <w:trHeight w:val="227"/>
        </w:trPr>
        <w:tc>
          <w:tcPr>
            <w:tcW w:w="817"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A</w:t>
            </w:r>
          </w:p>
        </w:tc>
        <w:tc>
          <w:tcPr>
            <w:tcW w:w="4961" w:type="dxa"/>
            <w:vAlign w:val="center"/>
          </w:tcPr>
          <w:p w:rsidR="007A12EC" w:rsidRPr="005C6392" w:rsidRDefault="007A12EC" w:rsidP="007A12EC">
            <w:pPr>
              <w:pStyle w:val="BodyText"/>
              <w:jc w:val="both"/>
              <w:rPr>
                <w:rFonts w:eastAsia="Arial Unicode MS"/>
                <w:sz w:val="22"/>
                <w:szCs w:val="22"/>
              </w:rPr>
            </w:pPr>
            <w:r w:rsidRPr="005C6392">
              <w:rPr>
                <w:rFonts w:eastAsia="Arial Unicode MS"/>
                <w:sz w:val="22"/>
                <w:szCs w:val="22"/>
              </w:rPr>
              <w:t>CAPACITE FINANCIERE</w:t>
            </w:r>
          </w:p>
        </w:tc>
        <w:tc>
          <w:tcPr>
            <w:tcW w:w="1134" w:type="dxa"/>
          </w:tcPr>
          <w:p w:rsidR="007A12EC" w:rsidRPr="005C6392" w:rsidRDefault="007A12EC" w:rsidP="007A12EC">
            <w:pPr>
              <w:jc w:val="center"/>
            </w:pPr>
            <w:r w:rsidRPr="005C6392">
              <w:rPr>
                <w:rFonts w:eastAsia="Arial Unicode MS"/>
                <w:b/>
                <w:sz w:val="22"/>
                <w:szCs w:val="22"/>
              </w:rPr>
              <w:t>Oui</w:t>
            </w:r>
          </w:p>
        </w:tc>
        <w:tc>
          <w:tcPr>
            <w:tcW w:w="851" w:type="dxa"/>
            <w:vAlign w:val="center"/>
          </w:tcPr>
          <w:p w:rsidR="007A12EC" w:rsidRPr="005C6392" w:rsidRDefault="007A12EC" w:rsidP="007A12EC">
            <w:pPr>
              <w:pStyle w:val="BodyText"/>
              <w:jc w:val="center"/>
              <w:rPr>
                <w:rFonts w:eastAsia="Arial Unicode MS"/>
                <w:sz w:val="22"/>
                <w:szCs w:val="22"/>
              </w:rPr>
            </w:pPr>
          </w:p>
        </w:tc>
        <w:tc>
          <w:tcPr>
            <w:tcW w:w="2126" w:type="dxa"/>
            <w:vAlign w:val="center"/>
          </w:tcPr>
          <w:p w:rsidR="007A12EC" w:rsidRPr="005C6392" w:rsidRDefault="007A12EC" w:rsidP="007A12EC">
            <w:pPr>
              <w:pStyle w:val="BodyText"/>
              <w:jc w:val="center"/>
              <w:rPr>
                <w:rFonts w:eastAsia="Arial Unicode MS"/>
                <w:sz w:val="22"/>
                <w:szCs w:val="22"/>
              </w:rPr>
            </w:pPr>
          </w:p>
        </w:tc>
      </w:tr>
      <w:tr w:rsidR="007A12EC" w:rsidRPr="005C6392" w:rsidTr="004C37CB">
        <w:trPr>
          <w:trHeight w:val="227"/>
        </w:trPr>
        <w:tc>
          <w:tcPr>
            <w:tcW w:w="817"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B</w:t>
            </w:r>
          </w:p>
        </w:tc>
        <w:tc>
          <w:tcPr>
            <w:tcW w:w="4961" w:type="dxa"/>
            <w:vAlign w:val="center"/>
          </w:tcPr>
          <w:p w:rsidR="007A12EC" w:rsidRPr="005C6392" w:rsidRDefault="007A12EC" w:rsidP="007A12EC">
            <w:pPr>
              <w:pStyle w:val="BodyText"/>
              <w:jc w:val="both"/>
              <w:rPr>
                <w:rFonts w:eastAsia="Arial Unicode MS"/>
                <w:sz w:val="22"/>
                <w:szCs w:val="22"/>
              </w:rPr>
            </w:pPr>
            <w:r w:rsidRPr="005C6392">
              <w:rPr>
                <w:rFonts w:eastAsia="Arial Unicode MS"/>
                <w:sz w:val="22"/>
                <w:szCs w:val="22"/>
              </w:rPr>
              <w:t>REFERENCES DE L’ENTREPRISE</w:t>
            </w:r>
          </w:p>
        </w:tc>
        <w:tc>
          <w:tcPr>
            <w:tcW w:w="1134" w:type="dxa"/>
          </w:tcPr>
          <w:p w:rsidR="007A12EC" w:rsidRPr="005C6392" w:rsidRDefault="007A12EC" w:rsidP="007A12EC">
            <w:pPr>
              <w:jc w:val="center"/>
            </w:pPr>
            <w:r w:rsidRPr="005C6392">
              <w:rPr>
                <w:rFonts w:eastAsia="Arial Unicode MS"/>
                <w:b/>
                <w:sz w:val="22"/>
                <w:szCs w:val="22"/>
              </w:rPr>
              <w:t>Oui</w:t>
            </w:r>
          </w:p>
        </w:tc>
        <w:tc>
          <w:tcPr>
            <w:tcW w:w="851" w:type="dxa"/>
            <w:vAlign w:val="center"/>
          </w:tcPr>
          <w:p w:rsidR="007A12EC" w:rsidRPr="005C6392" w:rsidRDefault="007A12EC" w:rsidP="007A12EC">
            <w:pPr>
              <w:pStyle w:val="BodyText"/>
              <w:jc w:val="center"/>
              <w:rPr>
                <w:rFonts w:eastAsia="Arial Unicode MS"/>
                <w:sz w:val="22"/>
                <w:szCs w:val="22"/>
              </w:rPr>
            </w:pPr>
          </w:p>
        </w:tc>
        <w:tc>
          <w:tcPr>
            <w:tcW w:w="2126" w:type="dxa"/>
            <w:vAlign w:val="center"/>
          </w:tcPr>
          <w:p w:rsidR="007A12EC" w:rsidRPr="005C6392" w:rsidRDefault="007A12EC" w:rsidP="007A12EC">
            <w:pPr>
              <w:pStyle w:val="BodyText"/>
              <w:jc w:val="center"/>
              <w:rPr>
                <w:rFonts w:eastAsia="Arial Unicode MS"/>
                <w:sz w:val="22"/>
                <w:szCs w:val="22"/>
              </w:rPr>
            </w:pPr>
          </w:p>
        </w:tc>
      </w:tr>
      <w:tr w:rsidR="007A12EC" w:rsidRPr="005C6392" w:rsidTr="004C37CB">
        <w:trPr>
          <w:trHeight w:val="227"/>
        </w:trPr>
        <w:tc>
          <w:tcPr>
            <w:tcW w:w="817"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C</w:t>
            </w:r>
          </w:p>
        </w:tc>
        <w:tc>
          <w:tcPr>
            <w:tcW w:w="4961" w:type="dxa"/>
            <w:vAlign w:val="center"/>
          </w:tcPr>
          <w:p w:rsidR="007A12EC" w:rsidRPr="005C6392" w:rsidRDefault="007A12EC" w:rsidP="007A12EC">
            <w:pPr>
              <w:pStyle w:val="BodyText"/>
              <w:jc w:val="both"/>
              <w:rPr>
                <w:rFonts w:eastAsia="Arial Unicode MS"/>
                <w:sz w:val="22"/>
                <w:szCs w:val="22"/>
              </w:rPr>
            </w:pPr>
            <w:r w:rsidRPr="005C6392">
              <w:rPr>
                <w:rFonts w:eastAsia="Arial Unicode MS"/>
                <w:sz w:val="22"/>
                <w:szCs w:val="22"/>
              </w:rPr>
              <w:t>COMPREHENSION DU PROJET</w:t>
            </w:r>
          </w:p>
        </w:tc>
        <w:tc>
          <w:tcPr>
            <w:tcW w:w="1134" w:type="dxa"/>
          </w:tcPr>
          <w:p w:rsidR="007A12EC" w:rsidRPr="005C6392" w:rsidRDefault="007A12EC" w:rsidP="007A12EC">
            <w:pPr>
              <w:jc w:val="center"/>
            </w:pPr>
            <w:r w:rsidRPr="005C6392">
              <w:rPr>
                <w:rFonts w:eastAsia="Arial Unicode MS"/>
                <w:b/>
                <w:sz w:val="22"/>
                <w:szCs w:val="22"/>
              </w:rPr>
              <w:t>Oui</w:t>
            </w:r>
          </w:p>
        </w:tc>
        <w:tc>
          <w:tcPr>
            <w:tcW w:w="851" w:type="dxa"/>
            <w:vAlign w:val="center"/>
          </w:tcPr>
          <w:p w:rsidR="007A12EC" w:rsidRPr="005C6392" w:rsidRDefault="007A12EC" w:rsidP="007A12EC">
            <w:pPr>
              <w:pStyle w:val="BodyText"/>
              <w:jc w:val="center"/>
              <w:rPr>
                <w:rFonts w:eastAsia="Arial Unicode MS"/>
                <w:sz w:val="22"/>
                <w:szCs w:val="22"/>
              </w:rPr>
            </w:pPr>
          </w:p>
        </w:tc>
        <w:tc>
          <w:tcPr>
            <w:tcW w:w="2126" w:type="dxa"/>
            <w:vAlign w:val="center"/>
          </w:tcPr>
          <w:p w:rsidR="007A12EC" w:rsidRPr="005C6392" w:rsidRDefault="007A12EC" w:rsidP="007A12EC">
            <w:pPr>
              <w:pStyle w:val="BodyText"/>
              <w:jc w:val="center"/>
              <w:rPr>
                <w:rFonts w:eastAsia="Arial Unicode MS"/>
                <w:sz w:val="22"/>
                <w:szCs w:val="22"/>
              </w:rPr>
            </w:pPr>
          </w:p>
        </w:tc>
      </w:tr>
      <w:tr w:rsidR="007A12EC" w:rsidRPr="005C6392" w:rsidTr="004C37CB">
        <w:trPr>
          <w:trHeight w:val="227"/>
        </w:trPr>
        <w:tc>
          <w:tcPr>
            <w:tcW w:w="817"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D</w:t>
            </w:r>
          </w:p>
        </w:tc>
        <w:tc>
          <w:tcPr>
            <w:tcW w:w="4961" w:type="dxa"/>
            <w:vAlign w:val="center"/>
          </w:tcPr>
          <w:p w:rsidR="007A12EC" w:rsidRPr="005C6392" w:rsidRDefault="007A12EC" w:rsidP="007A12EC">
            <w:pPr>
              <w:pStyle w:val="BodyText"/>
              <w:jc w:val="both"/>
              <w:rPr>
                <w:rFonts w:eastAsia="Arial Unicode MS"/>
                <w:sz w:val="22"/>
                <w:szCs w:val="22"/>
              </w:rPr>
            </w:pPr>
            <w:r w:rsidRPr="005C6392">
              <w:rPr>
                <w:rFonts w:eastAsia="Arial Unicode MS"/>
                <w:sz w:val="22"/>
                <w:szCs w:val="22"/>
              </w:rPr>
              <w:t>EXPERIENCE DU PERSONNEL D’ENCADREMENT</w:t>
            </w:r>
          </w:p>
        </w:tc>
        <w:tc>
          <w:tcPr>
            <w:tcW w:w="1134" w:type="dxa"/>
          </w:tcPr>
          <w:p w:rsidR="007A12EC" w:rsidRPr="005C6392" w:rsidRDefault="007A12EC" w:rsidP="007A12EC">
            <w:pPr>
              <w:jc w:val="center"/>
            </w:pPr>
            <w:r w:rsidRPr="005C6392">
              <w:rPr>
                <w:rFonts w:eastAsia="Arial Unicode MS"/>
                <w:b/>
                <w:sz w:val="22"/>
                <w:szCs w:val="22"/>
              </w:rPr>
              <w:t>Oui</w:t>
            </w:r>
          </w:p>
        </w:tc>
        <w:tc>
          <w:tcPr>
            <w:tcW w:w="851" w:type="dxa"/>
            <w:vAlign w:val="center"/>
          </w:tcPr>
          <w:p w:rsidR="007A12EC" w:rsidRPr="005C6392" w:rsidRDefault="007A12EC" w:rsidP="007A12EC">
            <w:pPr>
              <w:pStyle w:val="BodyText"/>
              <w:jc w:val="center"/>
              <w:rPr>
                <w:rFonts w:eastAsia="Arial Unicode MS"/>
                <w:sz w:val="22"/>
                <w:szCs w:val="22"/>
              </w:rPr>
            </w:pPr>
          </w:p>
        </w:tc>
        <w:tc>
          <w:tcPr>
            <w:tcW w:w="2126" w:type="dxa"/>
            <w:vAlign w:val="center"/>
          </w:tcPr>
          <w:p w:rsidR="007A12EC" w:rsidRPr="005C6392" w:rsidRDefault="007A12EC" w:rsidP="007A12EC">
            <w:pPr>
              <w:pStyle w:val="BodyText"/>
              <w:jc w:val="center"/>
              <w:rPr>
                <w:rFonts w:eastAsia="Arial Unicode MS"/>
                <w:sz w:val="22"/>
                <w:szCs w:val="22"/>
              </w:rPr>
            </w:pPr>
          </w:p>
        </w:tc>
      </w:tr>
      <w:tr w:rsidR="007A12EC" w:rsidRPr="005C6392" w:rsidTr="004C37CB">
        <w:trPr>
          <w:trHeight w:val="227"/>
        </w:trPr>
        <w:tc>
          <w:tcPr>
            <w:tcW w:w="817" w:type="dxa"/>
            <w:vAlign w:val="center"/>
          </w:tcPr>
          <w:p w:rsidR="007A12EC" w:rsidRPr="005C6392" w:rsidRDefault="007A12EC" w:rsidP="007A12EC">
            <w:pPr>
              <w:pStyle w:val="BodyText"/>
              <w:jc w:val="center"/>
              <w:rPr>
                <w:rFonts w:eastAsia="Arial Unicode MS"/>
                <w:sz w:val="22"/>
                <w:szCs w:val="22"/>
              </w:rPr>
            </w:pPr>
            <w:r w:rsidRPr="005C6392">
              <w:rPr>
                <w:rFonts w:eastAsia="Arial Unicode MS"/>
                <w:sz w:val="22"/>
                <w:szCs w:val="22"/>
              </w:rPr>
              <w:t>E</w:t>
            </w:r>
          </w:p>
        </w:tc>
        <w:tc>
          <w:tcPr>
            <w:tcW w:w="4961" w:type="dxa"/>
            <w:vAlign w:val="center"/>
          </w:tcPr>
          <w:p w:rsidR="007A12EC" w:rsidRPr="005C6392" w:rsidRDefault="007A12EC" w:rsidP="007A12EC">
            <w:pPr>
              <w:pStyle w:val="BodyText"/>
              <w:jc w:val="both"/>
              <w:rPr>
                <w:rFonts w:eastAsia="Arial Unicode MS"/>
                <w:sz w:val="22"/>
                <w:szCs w:val="22"/>
              </w:rPr>
            </w:pPr>
            <w:r w:rsidRPr="005C6392">
              <w:rPr>
                <w:rFonts w:eastAsia="Arial Unicode MS"/>
                <w:sz w:val="22"/>
                <w:szCs w:val="22"/>
              </w:rPr>
              <w:t>MATERIEL ET EQUIPEMENT ESSENTIEL</w:t>
            </w:r>
          </w:p>
        </w:tc>
        <w:tc>
          <w:tcPr>
            <w:tcW w:w="1134" w:type="dxa"/>
          </w:tcPr>
          <w:p w:rsidR="007A12EC" w:rsidRPr="005C6392" w:rsidRDefault="007A12EC" w:rsidP="007A12EC">
            <w:pPr>
              <w:jc w:val="center"/>
            </w:pPr>
            <w:r w:rsidRPr="005C6392">
              <w:rPr>
                <w:rFonts w:eastAsia="Arial Unicode MS"/>
                <w:b/>
                <w:sz w:val="22"/>
                <w:szCs w:val="22"/>
              </w:rPr>
              <w:t>Oui</w:t>
            </w:r>
          </w:p>
        </w:tc>
        <w:tc>
          <w:tcPr>
            <w:tcW w:w="851" w:type="dxa"/>
            <w:vAlign w:val="center"/>
          </w:tcPr>
          <w:p w:rsidR="007A12EC" w:rsidRPr="005C6392" w:rsidRDefault="007A12EC" w:rsidP="007A12EC">
            <w:pPr>
              <w:pStyle w:val="BodyText"/>
              <w:jc w:val="center"/>
              <w:rPr>
                <w:rFonts w:eastAsia="Arial Unicode MS"/>
                <w:sz w:val="22"/>
                <w:szCs w:val="22"/>
              </w:rPr>
            </w:pPr>
          </w:p>
        </w:tc>
        <w:tc>
          <w:tcPr>
            <w:tcW w:w="2126" w:type="dxa"/>
            <w:vAlign w:val="center"/>
          </w:tcPr>
          <w:p w:rsidR="007A12EC" w:rsidRPr="005C6392" w:rsidRDefault="007A12EC" w:rsidP="007A12EC">
            <w:pPr>
              <w:pStyle w:val="BodyText"/>
              <w:jc w:val="center"/>
              <w:rPr>
                <w:rFonts w:eastAsia="Arial Unicode MS"/>
                <w:sz w:val="22"/>
                <w:szCs w:val="22"/>
              </w:rPr>
            </w:pPr>
          </w:p>
        </w:tc>
      </w:tr>
      <w:tr w:rsidR="007A12EC" w:rsidRPr="005C6392" w:rsidTr="004C37CB">
        <w:trPr>
          <w:trHeight w:val="402"/>
        </w:trPr>
        <w:tc>
          <w:tcPr>
            <w:tcW w:w="5778" w:type="dxa"/>
            <w:gridSpan w:val="2"/>
            <w:vAlign w:val="center"/>
          </w:tcPr>
          <w:p w:rsidR="007A12EC" w:rsidRPr="005C6392" w:rsidRDefault="007A12EC" w:rsidP="007A12EC">
            <w:pPr>
              <w:pStyle w:val="BodyText"/>
              <w:jc w:val="center"/>
              <w:rPr>
                <w:rFonts w:eastAsia="Arial Unicode MS"/>
                <w:b/>
                <w:sz w:val="22"/>
                <w:szCs w:val="22"/>
              </w:rPr>
            </w:pPr>
            <w:r w:rsidRPr="005C6392">
              <w:rPr>
                <w:rFonts w:eastAsia="Arial Unicode MS"/>
                <w:b/>
                <w:sz w:val="22"/>
                <w:szCs w:val="22"/>
              </w:rPr>
              <w:t>TOTAL</w:t>
            </w:r>
          </w:p>
        </w:tc>
        <w:tc>
          <w:tcPr>
            <w:tcW w:w="1134" w:type="dxa"/>
          </w:tcPr>
          <w:p w:rsidR="007A12EC" w:rsidRPr="005C6392" w:rsidRDefault="007A12EC" w:rsidP="007A12EC">
            <w:pPr>
              <w:pStyle w:val="BodyText"/>
              <w:spacing w:after="120"/>
              <w:jc w:val="center"/>
              <w:rPr>
                <w:rFonts w:eastAsia="Arial Unicode MS"/>
                <w:b/>
                <w:sz w:val="22"/>
                <w:szCs w:val="22"/>
              </w:rPr>
            </w:pPr>
            <w:r w:rsidRPr="005C6392">
              <w:rPr>
                <w:rFonts w:eastAsia="Arial Unicode MS"/>
                <w:b/>
                <w:sz w:val="22"/>
                <w:szCs w:val="22"/>
              </w:rPr>
              <w:t>05 Oui</w:t>
            </w:r>
          </w:p>
        </w:tc>
        <w:tc>
          <w:tcPr>
            <w:tcW w:w="851" w:type="dxa"/>
          </w:tcPr>
          <w:p w:rsidR="007A12EC" w:rsidRPr="005C6392" w:rsidRDefault="007A12EC" w:rsidP="007A12EC">
            <w:pPr>
              <w:pStyle w:val="BodyText"/>
              <w:spacing w:after="240"/>
              <w:rPr>
                <w:rFonts w:eastAsia="Arial Unicode MS"/>
                <w:sz w:val="22"/>
                <w:szCs w:val="22"/>
              </w:rPr>
            </w:pPr>
          </w:p>
        </w:tc>
        <w:tc>
          <w:tcPr>
            <w:tcW w:w="2126" w:type="dxa"/>
          </w:tcPr>
          <w:p w:rsidR="007A12EC" w:rsidRPr="005C6392" w:rsidRDefault="007A12EC" w:rsidP="007A12EC">
            <w:pPr>
              <w:pStyle w:val="BodyText"/>
              <w:spacing w:after="120"/>
              <w:rPr>
                <w:rFonts w:eastAsia="Arial Unicode MS"/>
                <w:sz w:val="22"/>
                <w:szCs w:val="22"/>
              </w:rPr>
            </w:pPr>
          </w:p>
        </w:tc>
      </w:tr>
    </w:tbl>
    <w:p w:rsidR="007A12EC" w:rsidRPr="005C6392" w:rsidRDefault="007A12EC" w:rsidP="007F0ED3">
      <w:pPr>
        <w:pStyle w:val="BodyText"/>
        <w:rPr>
          <w:rFonts w:eastAsia="Arial Unicode MS"/>
          <w:sz w:val="22"/>
          <w:szCs w:val="22"/>
        </w:rPr>
      </w:pPr>
    </w:p>
    <w:p w:rsidR="00596AE6" w:rsidRPr="005C6392" w:rsidRDefault="003F6ABE" w:rsidP="00596AE6">
      <w:pPr>
        <w:spacing w:line="276" w:lineRule="auto"/>
        <w:jc w:val="both"/>
        <w:rPr>
          <w:rFonts w:eastAsia="Arial Unicode MS"/>
          <w:sz w:val="22"/>
          <w:szCs w:val="22"/>
        </w:rPr>
      </w:pPr>
      <w:r w:rsidRPr="005C6392">
        <w:rPr>
          <w:rFonts w:eastAsia="Arial Unicode MS"/>
          <w:b/>
          <w:i/>
          <w:sz w:val="22"/>
          <w:szCs w:val="22"/>
          <w:u w:val="single"/>
        </w:rPr>
        <w:t>N.B</w:t>
      </w:r>
      <w:r w:rsidRPr="005C6392">
        <w:rPr>
          <w:rFonts w:eastAsia="Arial Unicode MS"/>
          <w:sz w:val="22"/>
          <w:szCs w:val="22"/>
        </w:rPr>
        <w:t xml:space="preserve"> : </w:t>
      </w:r>
    </w:p>
    <w:p w:rsidR="007A12EC" w:rsidRPr="005C6392" w:rsidRDefault="007A12EC" w:rsidP="00695E80">
      <w:pPr>
        <w:numPr>
          <w:ilvl w:val="0"/>
          <w:numId w:val="21"/>
        </w:numPr>
        <w:spacing w:before="60" w:line="276" w:lineRule="auto"/>
        <w:jc w:val="both"/>
        <w:rPr>
          <w:rFonts w:eastAsia="Arial Unicode MS"/>
          <w:sz w:val="22"/>
          <w:szCs w:val="22"/>
          <w:lang w:eastAsia="en-US"/>
        </w:rPr>
      </w:pPr>
      <w:r w:rsidRPr="005C6392">
        <w:rPr>
          <w:rFonts w:eastAsia="Arial Unicode MS"/>
          <w:sz w:val="22"/>
          <w:szCs w:val="22"/>
          <w:lang w:eastAsia="en-US"/>
        </w:rPr>
        <w:t>Seules les offres financières des soumissionnaires dont les offres techniques seront jugées recevables seront évaluées ;</w:t>
      </w:r>
    </w:p>
    <w:p w:rsidR="007A12EC" w:rsidRPr="005C6392" w:rsidRDefault="007A12EC" w:rsidP="00695E80">
      <w:pPr>
        <w:numPr>
          <w:ilvl w:val="0"/>
          <w:numId w:val="21"/>
        </w:numPr>
        <w:spacing w:before="60" w:line="276" w:lineRule="auto"/>
        <w:jc w:val="both"/>
        <w:rPr>
          <w:rFonts w:eastAsia="Arial Unicode MS"/>
          <w:sz w:val="22"/>
          <w:szCs w:val="22"/>
          <w:lang w:eastAsia="en-US"/>
        </w:rPr>
      </w:pPr>
      <w:r w:rsidRPr="005C6392">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5C6392" w:rsidRDefault="003F6ABE" w:rsidP="007F0ED3">
      <w:pPr>
        <w:pStyle w:val="BodyText"/>
        <w:rPr>
          <w:rFonts w:eastAsia="Arial Unicode MS"/>
          <w:sz w:val="22"/>
          <w:szCs w:val="22"/>
        </w:rPr>
      </w:pPr>
    </w:p>
    <w:p w:rsidR="003F6ABE" w:rsidRPr="005C6392" w:rsidRDefault="003F6ABE" w:rsidP="007F0ED3">
      <w:pPr>
        <w:pStyle w:val="BodyText"/>
        <w:rPr>
          <w:rFonts w:eastAsia="Arial Unicode MS"/>
          <w:sz w:val="22"/>
          <w:szCs w:val="22"/>
        </w:rPr>
      </w:pPr>
      <w:r w:rsidRPr="005C6392">
        <w:rPr>
          <w:rFonts w:eastAsia="Arial Unicode MS"/>
          <w:b/>
          <w:sz w:val="22"/>
          <w:szCs w:val="22"/>
          <w:u w:val="single"/>
        </w:rPr>
        <w:t>DECISION DE L’EVALUATION</w:t>
      </w:r>
      <w:r w:rsidRPr="005C6392">
        <w:rPr>
          <w:rFonts w:eastAsia="Arial Unicode MS"/>
          <w:sz w:val="22"/>
          <w:szCs w:val="22"/>
        </w:rPr>
        <w:t xml:space="preserve"> : </w:t>
      </w:r>
    </w:p>
    <w:p w:rsidR="003F6ABE" w:rsidRPr="005C6392" w:rsidRDefault="003F6ABE" w:rsidP="007F0ED3">
      <w:pPr>
        <w:pStyle w:val="BodyText"/>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3F6ABE" w:rsidRPr="005C6392" w:rsidTr="00EA7BC0">
        <w:tc>
          <w:tcPr>
            <w:tcW w:w="5953" w:type="dxa"/>
            <w:gridSpan w:val="2"/>
          </w:tcPr>
          <w:p w:rsidR="003F6ABE" w:rsidRPr="005C6392" w:rsidRDefault="003F6ABE" w:rsidP="005E277F">
            <w:pPr>
              <w:pStyle w:val="BodyText"/>
              <w:jc w:val="center"/>
              <w:rPr>
                <w:rFonts w:eastAsia="Arial Unicode MS"/>
                <w:b/>
                <w:sz w:val="22"/>
                <w:szCs w:val="22"/>
              </w:rPr>
            </w:pPr>
            <w:r w:rsidRPr="005C6392">
              <w:rPr>
                <w:rFonts w:eastAsia="Arial Unicode MS"/>
                <w:b/>
                <w:sz w:val="22"/>
                <w:szCs w:val="22"/>
              </w:rPr>
              <w:t>OFFRE TECHNIQUE JUGEE</w:t>
            </w:r>
          </w:p>
        </w:tc>
      </w:tr>
      <w:tr w:rsidR="003F6ABE" w:rsidRPr="005C6392" w:rsidTr="00EA7BC0">
        <w:tc>
          <w:tcPr>
            <w:tcW w:w="2976" w:type="dxa"/>
          </w:tcPr>
          <w:p w:rsidR="003F6ABE" w:rsidRPr="005C6392" w:rsidRDefault="003F6ABE" w:rsidP="005E277F">
            <w:pPr>
              <w:pStyle w:val="BodyText"/>
              <w:jc w:val="center"/>
              <w:rPr>
                <w:rFonts w:eastAsia="Arial Unicode MS"/>
                <w:b/>
                <w:sz w:val="22"/>
                <w:szCs w:val="22"/>
              </w:rPr>
            </w:pPr>
            <w:r w:rsidRPr="005C6392">
              <w:rPr>
                <w:rFonts w:eastAsia="Arial Unicode MS"/>
                <w:b/>
                <w:sz w:val="22"/>
                <w:szCs w:val="22"/>
              </w:rPr>
              <w:t>RECEVABLE</w:t>
            </w:r>
          </w:p>
        </w:tc>
        <w:tc>
          <w:tcPr>
            <w:tcW w:w="2977" w:type="dxa"/>
          </w:tcPr>
          <w:p w:rsidR="003F6ABE" w:rsidRPr="005C6392" w:rsidRDefault="003F6ABE" w:rsidP="005E277F">
            <w:pPr>
              <w:pStyle w:val="BodyText"/>
              <w:jc w:val="center"/>
              <w:rPr>
                <w:rFonts w:eastAsia="Arial Unicode MS"/>
                <w:b/>
                <w:sz w:val="22"/>
                <w:szCs w:val="22"/>
              </w:rPr>
            </w:pPr>
            <w:r w:rsidRPr="005C6392">
              <w:rPr>
                <w:rFonts w:eastAsia="Arial Unicode MS"/>
                <w:b/>
                <w:sz w:val="22"/>
                <w:szCs w:val="22"/>
              </w:rPr>
              <w:t>IRRECEVABLE</w:t>
            </w:r>
          </w:p>
        </w:tc>
      </w:tr>
      <w:tr w:rsidR="003F6ABE" w:rsidRPr="005C6392" w:rsidTr="00E45B4F">
        <w:tc>
          <w:tcPr>
            <w:tcW w:w="2976" w:type="dxa"/>
            <w:vAlign w:val="center"/>
          </w:tcPr>
          <w:p w:rsidR="003F6ABE" w:rsidRPr="005C6392" w:rsidRDefault="003F6ABE" w:rsidP="005E277F">
            <w:pPr>
              <w:pStyle w:val="BodyText"/>
              <w:jc w:val="center"/>
              <w:rPr>
                <w:rFonts w:eastAsia="Arial Unicode MS"/>
                <w:b/>
                <w:sz w:val="22"/>
                <w:szCs w:val="22"/>
              </w:rPr>
            </w:pPr>
          </w:p>
        </w:tc>
        <w:tc>
          <w:tcPr>
            <w:tcW w:w="2977" w:type="dxa"/>
            <w:vAlign w:val="center"/>
          </w:tcPr>
          <w:p w:rsidR="003F6ABE" w:rsidRPr="005C6392" w:rsidRDefault="003F6ABE" w:rsidP="005E277F">
            <w:pPr>
              <w:pStyle w:val="BodyText"/>
              <w:jc w:val="center"/>
              <w:rPr>
                <w:rFonts w:eastAsia="Arial Unicode MS"/>
                <w:b/>
                <w:sz w:val="22"/>
                <w:szCs w:val="22"/>
              </w:rPr>
            </w:pPr>
          </w:p>
        </w:tc>
      </w:tr>
    </w:tbl>
    <w:p w:rsidR="005D7746" w:rsidRPr="005C6392" w:rsidRDefault="005D7746" w:rsidP="007F0ED3">
      <w:pPr>
        <w:pStyle w:val="BodyText"/>
        <w:rPr>
          <w:rFonts w:eastAsia="Arial Unicode MS"/>
          <w:sz w:val="22"/>
          <w:szCs w:val="22"/>
        </w:rPr>
      </w:pPr>
    </w:p>
    <w:p w:rsidR="005D7746" w:rsidRPr="005C6392" w:rsidRDefault="005D7746" w:rsidP="007F0ED3">
      <w:pPr>
        <w:pStyle w:val="BodyText"/>
        <w:rPr>
          <w:rFonts w:eastAsia="Arial Unicode MS"/>
          <w:sz w:val="22"/>
          <w:szCs w:val="22"/>
        </w:rPr>
      </w:pPr>
    </w:p>
    <w:p w:rsidR="005D7746" w:rsidRPr="005C6392" w:rsidRDefault="005D7746" w:rsidP="007F0ED3">
      <w:pPr>
        <w:pStyle w:val="BodyText"/>
        <w:rPr>
          <w:rFonts w:eastAsia="Arial Unicode MS"/>
          <w:sz w:val="22"/>
          <w:szCs w:val="22"/>
        </w:rPr>
      </w:pPr>
    </w:p>
    <w:p w:rsidR="005E277F" w:rsidRPr="005C6392" w:rsidRDefault="005E277F" w:rsidP="007F0ED3">
      <w:pPr>
        <w:pStyle w:val="BodyText"/>
        <w:rPr>
          <w:rFonts w:eastAsia="Arial Unicode MS"/>
          <w:sz w:val="22"/>
          <w:szCs w:val="22"/>
        </w:rPr>
      </w:pPr>
    </w:p>
    <w:p w:rsidR="005D7746" w:rsidRPr="005C6392" w:rsidRDefault="005D7746"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4A4273" w:rsidRPr="005C6392" w:rsidRDefault="004A427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387F8B" w:rsidRPr="005C6392" w:rsidRDefault="00387F8B"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C5756E" w:rsidRPr="005C6392" w:rsidRDefault="00C5756E" w:rsidP="007F0ED3">
      <w:pPr>
        <w:pStyle w:val="BodyText"/>
        <w:rPr>
          <w:rFonts w:eastAsia="Arial Unicode MS"/>
          <w:sz w:val="22"/>
          <w:szCs w:val="22"/>
        </w:rPr>
      </w:pPr>
    </w:p>
    <w:p w:rsidR="007F0ED3" w:rsidRPr="005C6392" w:rsidRDefault="00174915" w:rsidP="007F0ED3">
      <w:pPr>
        <w:pStyle w:val="BodyText"/>
        <w:rPr>
          <w:rFonts w:eastAsia="Arial Unicode MS"/>
          <w:sz w:val="22"/>
          <w:szCs w:val="22"/>
        </w:rPr>
      </w:pPr>
      <w:r>
        <w:rPr>
          <w:rFonts w:eastAsia="Arial Unicode MS"/>
          <w:noProof/>
          <w:sz w:val="22"/>
          <w:szCs w:val="22"/>
        </w:rPr>
        <w:pict>
          <v:shape id="AutoShape 628" o:spid="_x0000_s1055" type="#_x0000_t69" style="position:absolute;margin-left:0;margin-top:0;width:443.25pt;height:145.6pt;z-index:25170073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" strokeweight="2.25pt">
            <v:textbox style="mso-next-textbox:#AutoShape 628">
              <w:txbxContent>
                <w:p w:rsidR="00CB20EF" w:rsidRPr="009E2076" w:rsidRDefault="00CB20EF"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CB20EF" w:rsidRPr="009E2076" w:rsidRDefault="00CB20EF" w:rsidP="009F01E1">
                  <w:pPr>
                    <w:jc w:val="center"/>
                    <w:rPr>
                      <w:rFonts w:ascii="Arial Narrow" w:hAnsi="Arial Narrow"/>
                      <w:b/>
                      <w:bCs/>
                      <w:sz w:val="32"/>
                      <w:szCs w:val="32"/>
                    </w:rPr>
                  </w:pPr>
                  <w:r w:rsidRPr="009E2076">
                    <w:rPr>
                      <w:rFonts w:ascii="Arial Narrow" w:hAnsi="Arial Narrow"/>
                      <w:b/>
                      <w:bCs/>
                      <w:sz w:val="32"/>
                      <w:szCs w:val="32"/>
                    </w:rPr>
                    <w:t>ETUDES PREALABLE.</w:t>
                  </w:r>
                </w:p>
                <w:p w:rsidR="00CB20EF" w:rsidRPr="009E2076" w:rsidRDefault="00CB20EF" w:rsidP="009F01E1">
                  <w:pPr>
                    <w:jc w:val="center"/>
                    <w:rPr>
                      <w:rFonts w:ascii="Arial Narrow" w:hAnsi="Arial Narrow"/>
                      <w:b/>
                      <w:bCs/>
                      <w:sz w:val="32"/>
                      <w:szCs w:val="32"/>
                    </w:rPr>
                  </w:pPr>
                  <w:r w:rsidRPr="009E2076">
                    <w:rPr>
                      <w:rFonts w:ascii="Arial Narrow" w:hAnsi="Arial Narrow"/>
                      <w:b/>
                      <w:bCs/>
                      <w:sz w:val="32"/>
                      <w:szCs w:val="32"/>
                    </w:rPr>
                    <w:t>(PLANS)</w:t>
                  </w:r>
                </w:p>
              </w:txbxContent>
            </v:textbox>
            <w10:wrap type="square" anchorx="margin" anchory="margin"/>
          </v:shape>
        </w:pict>
      </w:r>
    </w:p>
    <w:p w:rsidR="007F0ED3" w:rsidRPr="005C6392" w:rsidRDefault="007F0ED3" w:rsidP="007F0ED3">
      <w:pPr>
        <w:pStyle w:val="BodyText"/>
        <w:rPr>
          <w:rFonts w:eastAsia="Arial Unicode MS"/>
          <w:sz w:val="22"/>
          <w:szCs w:val="22"/>
        </w:rPr>
      </w:pPr>
    </w:p>
    <w:p w:rsidR="008D598B" w:rsidRPr="005C6392" w:rsidRDefault="008D598B" w:rsidP="007F0ED3">
      <w:pPr>
        <w:pStyle w:val="BodyText"/>
        <w:rPr>
          <w:rFonts w:eastAsia="Arial Unicode MS"/>
          <w:sz w:val="22"/>
          <w:szCs w:val="22"/>
        </w:rPr>
      </w:pPr>
    </w:p>
    <w:p w:rsidR="008D598B" w:rsidRPr="005C6392" w:rsidRDefault="008D598B" w:rsidP="007F0ED3">
      <w:pPr>
        <w:pStyle w:val="BodyText"/>
        <w:rPr>
          <w:rFonts w:eastAsia="Arial Unicode MS"/>
          <w:sz w:val="22"/>
          <w:szCs w:val="22"/>
        </w:rPr>
      </w:pPr>
    </w:p>
    <w:p w:rsidR="008D598B" w:rsidRPr="005C6392" w:rsidRDefault="008D598B" w:rsidP="007F0ED3">
      <w:pPr>
        <w:pStyle w:val="BodyText"/>
        <w:rPr>
          <w:rFonts w:eastAsia="Arial Unicode MS"/>
          <w:sz w:val="22"/>
          <w:szCs w:val="22"/>
        </w:rPr>
      </w:pPr>
    </w:p>
    <w:p w:rsidR="008D598B" w:rsidRPr="005C6392" w:rsidRDefault="008D598B" w:rsidP="007F0ED3">
      <w:pPr>
        <w:pStyle w:val="BodyText"/>
        <w:rPr>
          <w:rFonts w:eastAsia="Arial Unicode MS"/>
          <w:sz w:val="22"/>
          <w:szCs w:val="22"/>
        </w:rPr>
      </w:pPr>
    </w:p>
    <w:p w:rsidR="008D598B" w:rsidRPr="005C6392" w:rsidRDefault="008D598B"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p>
    <w:p w:rsidR="007D2A95" w:rsidRPr="005C6392" w:rsidRDefault="007D2A95" w:rsidP="007D2A95">
      <w:pPr>
        <w:pStyle w:val="BodyText3"/>
        <w:spacing w:before="120" w:after="120"/>
        <w:rPr>
          <w:rFonts w:eastAsia="Arial Unicode MS"/>
          <w:sz w:val="22"/>
          <w:szCs w:val="22"/>
        </w:rPr>
      </w:pPr>
      <w:r w:rsidRPr="005C6392">
        <w:rPr>
          <w:rFonts w:eastAsia="Arial Unicode MS"/>
          <w:sz w:val="22"/>
          <w:szCs w:val="22"/>
        </w:rPr>
        <w:t>P.J : Extrait du journal des projets 2024 ou photocopie du carton</w:t>
      </w: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7F0ED3" w:rsidRPr="005C6392" w:rsidRDefault="007F0ED3" w:rsidP="007F0ED3">
      <w:pPr>
        <w:pStyle w:val="BodyText"/>
        <w:rPr>
          <w:rFonts w:eastAsia="Arial Unicode MS"/>
          <w:sz w:val="22"/>
          <w:szCs w:val="22"/>
        </w:rPr>
      </w:pPr>
    </w:p>
    <w:p w:rsidR="00BE771A" w:rsidRPr="005C6392" w:rsidRDefault="00BE771A" w:rsidP="007F0ED3">
      <w:pPr>
        <w:pStyle w:val="BodyText"/>
        <w:rPr>
          <w:rFonts w:eastAsia="Arial Unicode MS"/>
          <w:sz w:val="22"/>
          <w:szCs w:val="22"/>
        </w:rPr>
      </w:pPr>
    </w:p>
    <w:p w:rsidR="00BE771A" w:rsidRPr="005C6392" w:rsidRDefault="00BE771A" w:rsidP="007F0ED3">
      <w:pPr>
        <w:pStyle w:val="BodyText"/>
        <w:rPr>
          <w:rFonts w:eastAsia="Arial Unicode MS"/>
          <w:sz w:val="22"/>
          <w:szCs w:val="22"/>
        </w:rPr>
      </w:pPr>
    </w:p>
    <w:p w:rsidR="008D598B" w:rsidRPr="005C6392" w:rsidRDefault="008D598B" w:rsidP="00BF78E4">
      <w:pPr>
        <w:pStyle w:val="BodyText3"/>
        <w:spacing w:before="120" w:after="120"/>
        <w:rPr>
          <w:rFonts w:eastAsia="Arial Unicode MS"/>
          <w:sz w:val="22"/>
          <w:szCs w:val="22"/>
        </w:rPr>
      </w:pPr>
    </w:p>
    <w:p w:rsidR="008D598B" w:rsidRPr="005C6392" w:rsidRDefault="008D598B" w:rsidP="00BF78E4">
      <w:pPr>
        <w:pStyle w:val="BodyText3"/>
        <w:spacing w:before="120" w:after="120"/>
        <w:rPr>
          <w:rFonts w:eastAsia="Arial Unicode MS"/>
          <w:sz w:val="22"/>
          <w:szCs w:val="22"/>
        </w:rPr>
      </w:pPr>
    </w:p>
    <w:p w:rsidR="007F0ED3" w:rsidRPr="005C6392" w:rsidRDefault="007F0ED3" w:rsidP="00BF78E4">
      <w:pPr>
        <w:pStyle w:val="BodyText3"/>
        <w:spacing w:before="120" w:after="120"/>
        <w:rPr>
          <w:rFonts w:eastAsia="Arial Unicode MS"/>
          <w:sz w:val="22"/>
          <w:szCs w:val="22"/>
        </w:rPr>
      </w:pPr>
    </w:p>
    <w:p w:rsidR="007F0ED3" w:rsidRPr="005C6392" w:rsidRDefault="007F0ED3" w:rsidP="00BF78E4">
      <w:pPr>
        <w:pStyle w:val="BodyText3"/>
        <w:spacing w:before="120" w:after="120"/>
        <w:rPr>
          <w:rFonts w:eastAsia="Arial Unicode MS"/>
          <w:b w:val="0"/>
          <w:sz w:val="22"/>
          <w:szCs w:val="22"/>
        </w:rPr>
      </w:pPr>
    </w:p>
    <w:p w:rsidR="007F0ED3" w:rsidRPr="005C6392" w:rsidRDefault="007F0ED3" w:rsidP="00BF78E4">
      <w:pPr>
        <w:pStyle w:val="BodyText3"/>
        <w:spacing w:before="120" w:after="120"/>
        <w:rPr>
          <w:rFonts w:eastAsia="Arial Unicode MS"/>
          <w:b w:val="0"/>
          <w:sz w:val="22"/>
          <w:szCs w:val="22"/>
        </w:rPr>
      </w:pPr>
    </w:p>
    <w:p w:rsidR="00181287" w:rsidRPr="005C6392" w:rsidRDefault="00181287" w:rsidP="003C70E2">
      <w:pPr>
        <w:spacing w:line="360" w:lineRule="auto"/>
        <w:rPr>
          <w:rFonts w:eastAsia="Arial Unicode MS"/>
          <w:sz w:val="22"/>
          <w:szCs w:val="22"/>
        </w:rPr>
      </w:pPr>
    </w:p>
    <w:sectPr w:rsidR="00181287" w:rsidRPr="005C6392" w:rsidSect="001765F4">
      <w:footerReference w:type="default" r:id="rId18"/>
      <w:type w:val="continuous"/>
      <w:pgSz w:w="11906" w:h="16838"/>
      <w:pgMar w:top="1134" w:right="1247" w:bottom="1134" w:left="1247"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54" w:rsidRDefault="002C6B54">
      <w:r>
        <w:separator/>
      </w:r>
    </w:p>
  </w:endnote>
  <w:endnote w:type="continuationSeparator" w:id="1">
    <w:p w:rsidR="002C6B54" w:rsidRDefault="002C6B54">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ourier PS">
    <w:altName w:val="Courier PS"/>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ArialNarrow">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Song">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484"/>
      <w:docPartObj>
        <w:docPartGallery w:val="Page Numbers (Bottom of Page)"/>
        <w:docPartUnique/>
      </w:docPartObj>
    </w:sdtPr>
    <w:sdtContent>
      <w:sdt>
        <w:sdtPr>
          <w:id w:val="2147485"/>
          <w:docPartObj>
            <w:docPartGallery w:val="Page Numbers (Top of Page)"/>
            <w:docPartUnique/>
          </w:docPartObj>
        </w:sdtPr>
        <w:sdtContent>
          <w:p w:rsidR="00CB20EF" w:rsidRDefault="00CB20EF">
            <w:pPr>
              <w:pStyle w:val="Footer"/>
              <w:jc w:val="right"/>
            </w:pPr>
          </w:p>
          <w:p w:rsidR="00CB20EF" w:rsidRDefault="00CB20EF">
            <w:pPr>
              <w:pStyle w:val="Footer"/>
              <w:jc w:val="right"/>
            </w:pPr>
            <w:r>
              <w:t xml:space="preserve">Page </w:t>
            </w:r>
            <w:r w:rsidR="00174915">
              <w:rPr>
                <w:b/>
                <w:bCs/>
                <w:sz w:val="24"/>
                <w:szCs w:val="24"/>
              </w:rPr>
              <w:fldChar w:fldCharType="begin"/>
            </w:r>
            <w:r>
              <w:rPr>
                <w:b/>
                <w:bCs/>
              </w:rPr>
              <w:instrText>PAGE</w:instrText>
            </w:r>
            <w:r w:rsidR="00174915">
              <w:rPr>
                <w:b/>
                <w:bCs/>
                <w:sz w:val="24"/>
                <w:szCs w:val="24"/>
              </w:rPr>
              <w:fldChar w:fldCharType="separate"/>
            </w:r>
            <w:r w:rsidR="002C6B54">
              <w:rPr>
                <w:b/>
                <w:bCs/>
                <w:noProof/>
              </w:rPr>
              <w:t>1</w:t>
            </w:r>
            <w:r w:rsidR="00174915">
              <w:rPr>
                <w:b/>
                <w:bCs/>
                <w:sz w:val="24"/>
                <w:szCs w:val="24"/>
              </w:rPr>
              <w:fldChar w:fldCharType="end"/>
            </w:r>
            <w:r>
              <w:t xml:space="preserve"> sur </w:t>
            </w:r>
            <w:r w:rsidR="00174915">
              <w:rPr>
                <w:b/>
                <w:bCs/>
                <w:sz w:val="24"/>
                <w:szCs w:val="24"/>
              </w:rPr>
              <w:fldChar w:fldCharType="begin"/>
            </w:r>
            <w:r>
              <w:rPr>
                <w:b/>
                <w:bCs/>
              </w:rPr>
              <w:instrText>NUMPAGES</w:instrText>
            </w:r>
            <w:r w:rsidR="00174915">
              <w:rPr>
                <w:b/>
                <w:bCs/>
                <w:sz w:val="24"/>
                <w:szCs w:val="24"/>
              </w:rPr>
              <w:fldChar w:fldCharType="separate"/>
            </w:r>
            <w:r w:rsidR="002C6B54">
              <w:rPr>
                <w:b/>
                <w:bCs/>
                <w:noProof/>
              </w:rPr>
              <w:t>1</w:t>
            </w:r>
            <w:r w:rsidR="00174915">
              <w:rPr>
                <w:b/>
                <w:bCs/>
                <w:sz w:val="24"/>
                <w:szCs w:val="24"/>
              </w:rPr>
              <w:fldChar w:fldCharType="end"/>
            </w:r>
          </w:p>
        </w:sdtContent>
      </w:sdt>
    </w:sdtContent>
  </w:sdt>
  <w:p w:rsidR="00CB20EF" w:rsidRDefault="00CB2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54" w:rsidRDefault="002C6B54">
      <w:r>
        <w:separator/>
      </w:r>
    </w:p>
  </w:footnote>
  <w:footnote w:type="continuationSeparator" w:id="1">
    <w:p w:rsidR="002C6B54" w:rsidRDefault="002C6B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AE314"/>
    <w:multiLevelType w:val="hybridMultilevel"/>
    <w:tmpl w:val="A403F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E97F3E"/>
    <w:multiLevelType w:val="hybridMultilevel"/>
    <w:tmpl w:val="0AE3623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B2656AC"/>
    <w:multiLevelType w:val="hybridMultilevel"/>
    <w:tmpl w:val="A91DFA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C4B246A"/>
    <w:multiLevelType w:val="hybridMultilevel"/>
    <w:tmpl w:val="9AD39E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ECC9425"/>
    <w:multiLevelType w:val="hybridMultilevel"/>
    <w:tmpl w:val="AFD978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06FB1E9"/>
    <w:multiLevelType w:val="hybridMultilevel"/>
    <w:tmpl w:val="1AEA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71E500B"/>
    <w:multiLevelType w:val="hybridMultilevel"/>
    <w:tmpl w:val="2127A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9AEE0D4D"/>
    <w:multiLevelType w:val="hybridMultilevel"/>
    <w:tmpl w:val="7BE1E9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F0EC6E9"/>
    <w:multiLevelType w:val="hybridMultilevel"/>
    <w:tmpl w:val="36F2539A"/>
    <w:lvl w:ilvl="0" w:tplc="B09601CE">
      <w:start w:val="1"/>
      <w:numFmt w:val="lowerLetter"/>
      <w:lvlText w:val="%1-"/>
      <w:lvlJc w:val="left"/>
      <w:rPr>
        <w:rFonts w:ascii="Tw Cen MT" w:eastAsiaTheme="minorHAnsi" w:hAnsi="Tw Cen MT"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1A245F0"/>
    <w:multiLevelType w:val="hybridMultilevel"/>
    <w:tmpl w:val="CD41CC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40D314A"/>
    <w:multiLevelType w:val="hybridMultilevel"/>
    <w:tmpl w:val="3F9D60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6A0B979"/>
    <w:multiLevelType w:val="hybridMultilevel"/>
    <w:tmpl w:val="FF85C6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E0EB6E7"/>
    <w:multiLevelType w:val="hybridMultilevel"/>
    <w:tmpl w:val="B9C95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EBE4FBB"/>
    <w:multiLevelType w:val="hybridMultilevel"/>
    <w:tmpl w:val="55A39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B2848E94"/>
    <w:multiLevelType w:val="hybridMultilevel"/>
    <w:tmpl w:val="705A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BED86AE0"/>
    <w:multiLevelType w:val="hybridMultilevel"/>
    <w:tmpl w:val="5741260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F669791"/>
    <w:multiLevelType w:val="hybridMultilevel"/>
    <w:tmpl w:val="6988C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BF92FFD4"/>
    <w:multiLevelType w:val="hybridMultilevel"/>
    <w:tmpl w:val="0AC98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C62BCF4E"/>
    <w:multiLevelType w:val="hybridMultilevel"/>
    <w:tmpl w:val="1620C44F"/>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A4FAF07"/>
    <w:multiLevelType w:val="hybridMultilevel"/>
    <w:tmpl w:val="B5231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B6E9975"/>
    <w:multiLevelType w:val="hybridMultilevel"/>
    <w:tmpl w:val="B98C741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D047C344"/>
    <w:multiLevelType w:val="hybridMultilevel"/>
    <w:tmpl w:val="36556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D5009DB2"/>
    <w:multiLevelType w:val="hybridMultilevel"/>
    <w:tmpl w:val="168E6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E5B4A0CD"/>
    <w:multiLevelType w:val="hybridMultilevel"/>
    <w:tmpl w:val="A0222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E88ACC12"/>
    <w:multiLevelType w:val="hybridMultilevel"/>
    <w:tmpl w:val="C061C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ECFF4D76"/>
    <w:multiLevelType w:val="hybridMultilevel"/>
    <w:tmpl w:val="E58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ED5A63D9"/>
    <w:multiLevelType w:val="hybridMultilevel"/>
    <w:tmpl w:val="10904E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F23774B8"/>
    <w:multiLevelType w:val="hybridMultilevel"/>
    <w:tmpl w:val="8551B1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F9B7A67F"/>
    <w:multiLevelType w:val="hybridMultilevel"/>
    <w:tmpl w:val="A857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FD90EFCA"/>
    <w:multiLevelType w:val="hybridMultilevel"/>
    <w:tmpl w:val="F5B1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FDEF1E20"/>
    <w:multiLevelType w:val="hybridMultilevel"/>
    <w:tmpl w:val="A91A4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FFFFFF81"/>
    <w:multiLevelType w:val="singleLevel"/>
    <w:tmpl w:val="7ECCC2DC"/>
    <w:lvl w:ilvl="0">
      <w:start w:val="1"/>
      <w:numFmt w:val="bullet"/>
      <w:pStyle w:val="ListBullet4"/>
      <w:lvlText w:val=""/>
      <w:lvlJc w:val="left"/>
      <w:pPr>
        <w:tabs>
          <w:tab w:val="num" w:pos="1209"/>
        </w:tabs>
        <w:ind w:left="1209" w:hanging="360"/>
      </w:pPr>
      <w:rPr>
        <w:rFonts w:ascii="Symbol" w:hAnsi="Symbol" w:hint="default"/>
      </w:rPr>
    </w:lvl>
  </w:abstractNum>
  <w:abstractNum w:abstractNumId="32">
    <w:nsid w:val="FFFFFF82"/>
    <w:multiLevelType w:val="singleLevel"/>
    <w:tmpl w:val="8452D42E"/>
    <w:lvl w:ilvl="0">
      <w:start w:val="1"/>
      <w:numFmt w:val="bullet"/>
      <w:pStyle w:val="ListBullet3"/>
      <w:lvlText w:val=""/>
      <w:lvlJc w:val="left"/>
      <w:pPr>
        <w:tabs>
          <w:tab w:val="num" w:pos="926"/>
        </w:tabs>
        <w:ind w:left="926" w:hanging="360"/>
      </w:pPr>
      <w:rPr>
        <w:rFonts w:ascii="Symbol" w:hAnsi="Symbol" w:hint="default"/>
      </w:rPr>
    </w:lvl>
  </w:abstractNum>
  <w:abstractNum w:abstractNumId="33">
    <w:nsid w:val="FFFFFF83"/>
    <w:multiLevelType w:val="singleLevel"/>
    <w:tmpl w:val="E876A592"/>
    <w:lvl w:ilvl="0">
      <w:start w:val="1"/>
      <w:numFmt w:val="bullet"/>
      <w:pStyle w:val="ListBullet2"/>
      <w:lvlText w:val=""/>
      <w:lvlJc w:val="left"/>
      <w:pPr>
        <w:tabs>
          <w:tab w:val="num" w:pos="643"/>
        </w:tabs>
        <w:ind w:left="643" w:hanging="360"/>
      </w:pPr>
      <w:rPr>
        <w:rFonts w:ascii="Symbol" w:hAnsi="Symbol" w:hint="default"/>
      </w:rPr>
    </w:lvl>
  </w:abstractNum>
  <w:abstractNum w:abstractNumId="34">
    <w:nsid w:val="FFFFFF89"/>
    <w:multiLevelType w:val="singleLevel"/>
    <w:tmpl w:val="712ABD34"/>
    <w:lvl w:ilvl="0">
      <w:start w:val="1"/>
      <w:numFmt w:val="bullet"/>
      <w:pStyle w:val="ListBullet"/>
      <w:lvlText w:val=""/>
      <w:lvlJc w:val="left"/>
      <w:pPr>
        <w:tabs>
          <w:tab w:val="num" w:pos="360"/>
        </w:tabs>
        <w:ind w:left="360" w:hanging="360"/>
      </w:pPr>
      <w:rPr>
        <w:rFonts w:ascii="Symbol" w:hAnsi="Symbol" w:hint="default"/>
      </w:rPr>
    </w:lvl>
  </w:abstractNum>
  <w:abstractNum w:abstractNumId="35">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36">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nsid w:val="011EC7CA"/>
    <w:multiLevelType w:val="hybridMultilevel"/>
    <w:tmpl w:val="F04DB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2E71247"/>
    <w:multiLevelType w:val="hybridMultilevel"/>
    <w:tmpl w:val="AF7A650E"/>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04026B78"/>
    <w:multiLevelType w:val="hybridMultilevel"/>
    <w:tmpl w:val="46360800"/>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1">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2">
    <w:nsid w:val="0C5850AB"/>
    <w:multiLevelType w:val="multilevel"/>
    <w:tmpl w:val="AC42D1EA"/>
    <w:lvl w:ilvl="0">
      <w:start w:val="1"/>
      <w:numFmt w:val="lowerRoman"/>
      <w:pStyle w:val="ListNumber"/>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3">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4">
    <w:nsid w:val="0FBF9DF3"/>
    <w:multiLevelType w:val="hybridMultilevel"/>
    <w:tmpl w:val="1E942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FEC0E5F"/>
    <w:multiLevelType w:val="hybridMultilevel"/>
    <w:tmpl w:val="F8BE129E"/>
    <w:lvl w:ilvl="0" w:tplc="4010F146">
      <w:start w:val="6"/>
      <w:numFmt w:val="bullet"/>
      <w:lvlText w:val="-"/>
      <w:lvlJc w:val="left"/>
      <w:pPr>
        <w:ind w:left="720" w:hanging="360"/>
      </w:pPr>
    </w:lvl>
    <w:lvl w:ilvl="1" w:tplc="9182C51E" w:tentative="1">
      <w:start w:val="1"/>
      <w:numFmt w:val="bullet"/>
      <w:lvlText w:val="o"/>
      <w:lvlJc w:val="left"/>
      <w:pPr>
        <w:ind w:left="1440" w:hanging="360"/>
      </w:pPr>
      <w:rPr>
        <w:rFonts w:ascii="Courier New" w:hAnsi="Courier New" w:cs="Courier New" w:hint="default"/>
      </w:rPr>
    </w:lvl>
    <w:lvl w:ilvl="2" w:tplc="9FE81722" w:tentative="1">
      <w:start w:val="1"/>
      <w:numFmt w:val="bullet"/>
      <w:lvlText w:val=""/>
      <w:lvlJc w:val="left"/>
      <w:pPr>
        <w:ind w:left="2160" w:hanging="360"/>
      </w:pPr>
      <w:rPr>
        <w:rFonts w:ascii="Wingdings" w:hAnsi="Wingdings" w:hint="default"/>
      </w:rPr>
    </w:lvl>
    <w:lvl w:ilvl="3" w:tplc="F37675E8" w:tentative="1">
      <w:start w:val="1"/>
      <w:numFmt w:val="bullet"/>
      <w:lvlText w:val=""/>
      <w:lvlJc w:val="left"/>
      <w:pPr>
        <w:ind w:left="2880" w:hanging="360"/>
      </w:pPr>
      <w:rPr>
        <w:rFonts w:ascii="Symbol" w:hAnsi="Symbol" w:hint="default"/>
      </w:rPr>
    </w:lvl>
    <w:lvl w:ilvl="4" w:tplc="9F82BF90" w:tentative="1">
      <w:start w:val="1"/>
      <w:numFmt w:val="bullet"/>
      <w:lvlText w:val="o"/>
      <w:lvlJc w:val="left"/>
      <w:pPr>
        <w:ind w:left="3600" w:hanging="360"/>
      </w:pPr>
      <w:rPr>
        <w:rFonts w:ascii="Courier New" w:hAnsi="Courier New" w:cs="Courier New" w:hint="default"/>
      </w:rPr>
    </w:lvl>
    <w:lvl w:ilvl="5" w:tplc="9A32EF96" w:tentative="1">
      <w:start w:val="1"/>
      <w:numFmt w:val="bullet"/>
      <w:lvlText w:val=""/>
      <w:lvlJc w:val="left"/>
      <w:pPr>
        <w:ind w:left="4320" w:hanging="360"/>
      </w:pPr>
      <w:rPr>
        <w:rFonts w:ascii="Wingdings" w:hAnsi="Wingdings" w:hint="default"/>
      </w:rPr>
    </w:lvl>
    <w:lvl w:ilvl="6" w:tplc="F32ED5C4" w:tentative="1">
      <w:start w:val="1"/>
      <w:numFmt w:val="bullet"/>
      <w:lvlText w:val=""/>
      <w:lvlJc w:val="left"/>
      <w:pPr>
        <w:ind w:left="5040" w:hanging="360"/>
      </w:pPr>
      <w:rPr>
        <w:rFonts w:ascii="Symbol" w:hAnsi="Symbol" w:hint="default"/>
      </w:rPr>
    </w:lvl>
    <w:lvl w:ilvl="7" w:tplc="721640F2" w:tentative="1">
      <w:start w:val="1"/>
      <w:numFmt w:val="bullet"/>
      <w:lvlText w:val="o"/>
      <w:lvlJc w:val="left"/>
      <w:pPr>
        <w:ind w:left="5760" w:hanging="360"/>
      </w:pPr>
      <w:rPr>
        <w:rFonts w:ascii="Courier New" w:hAnsi="Courier New" w:cs="Courier New" w:hint="default"/>
      </w:rPr>
    </w:lvl>
    <w:lvl w:ilvl="8" w:tplc="09624120" w:tentative="1">
      <w:start w:val="1"/>
      <w:numFmt w:val="bullet"/>
      <w:lvlText w:val=""/>
      <w:lvlJc w:val="left"/>
      <w:pPr>
        <w:ind w:left="6480" w:hanging="360"/>
      </w:pPr>
      <w:rPr>
        <w:rFonts w:ascii="Wingdings" w:hAnsi="Wingdings" w:hint="default"/>
      </w:rPr>
    </w:lvl>
  </w:abstractNum>
  <w:abstractNum w:abstractNumId="46">
    <w:nsid w:val="1040F1E8"/>
    <w:multiLevelType w:val="hybridMultilevel"/>
    <w:tmpl w:val="0E15B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8">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9">
    <w:nsid w:val="1B3271BF"/>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0">
    <w:nsid w:val="1C3C5672"/>
    <w:multiLevelType w:val="hybridMultilevel"/>
    <w:tmpl w:val="FBA45F3A"/>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1C413505"/>
    <w:multiLevelType w:val="hybridMultilevel"/>
    <w:tmpl w:val="1988F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1D6E2BC4"/>
    <w:multiLevelType w:val="hybridMultilevel"/>
    <w:tmpl w:val="D5ACCB86"/>
    <w:lvl w:ilvl="0" w:tplc="28F251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1F33E2C8"/>
    <w:multiLevelType w:val="hybridMultilevel"/>
    <w:tmpl w:val="3C95E3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4A63724"/>
    <w:multiLevelType w:val="hybridMultilevel"/>
    <w:tmpl w:val="5A3C140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26605F45"/>
    <w:multiLevelType w:val="hybridMultilevel"/>
    <w:tmpl w:val="372A8FC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297C3C52"/>
    <w:multiLevelType w:val="hybridMultilevel"/>
    <w:tmpl w:val="9822CFE4"/>
    <w:lvl w:ilvl="0" w:tplc="1F1CBA64">
      <w:start w:val="2"/>
      <w:numFmt w:val="bullet"/>
      <w:lvlText w:val="-"/>
      <w:lvlJc w:val="left"/>
      <w:pPr>
        <w:ind w:left="4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8">
    <w:nsid w:val="29C934EF"/>
    <w:multiLevelType w:val="hybridMultilevel"/>
    <w:tmpl w:val="5D785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A726A90"/>
    <w:multiLevelType w:val="hybridMultilevel"/>
    <w:tmpl w:val="CB005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33EC5E88"/>
    <w:multiLevelType w:val="hybridMultilevel"/>
    <w:tmpl w:val="171A99C4"/>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3B8F362F"/>
    <w:multiLevelType w:val="hybridMultilevel"/>
    <w:tmpl w:val="09597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3DB85B21"/>
    <w:multiLevelType w:val="hybridMultilevel"/>
    <w:tmpl w:val="F8DD46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3E8C8CE5"/>
    <w:multiLevelType w:val="hybridMultilevel"/>
    <w:tmpl w:val="C4A1BE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40B50FBB"/>
    <w:multiLevelType w:val="hybridMultilevel"/>
    <w:tmpl w:val="7BD06668"/>
    <w:lvl w:ilvl="0" w:tplc="4D80B81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0DC737B"/>
    <w:multiLevelType w:val="hybridMultilevel"/>
    <w:tmpl w:val="14439E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1">
    <w:nsid w:val="462A60D4"/>
    <w:multiLevelType w:val="hybridMultilevel"/>
    <w:tmpl w:val="8B1410B2"/>
    <w:lvl w:ilvl="0" w:tplc="F700495A">
      <w:numFmt w:val="bullet"/>
      <w:lvlText w:val="-"/>
      <w:lvlJc w:val="left"/>
      <w:rPr>
        <w:rFonts w:ascii="Tw Cen MT" w:eastAsia="Times New Roman" w:hAnsi="Tw Cen MT"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4739A7DF"/>
    <w:multiLevelType w:val="hybridMultilevel"/>
    <w:tmpl w:val="EB0D73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48BDFF08"/>
    <w:multiLevelType w:val="hybridMultilevel"/>
    <w:tmpl w:val="A87B8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4C6E4C5C"/>
    <w:multiLevelType w:val="hybridMultilevel"/>
    <w:tmpl w:val="4BA2DF40"/>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77">
    <w:nsid w:val="500E77EE"/>
    <w:multiLevelType w:val="hybridMultilevel"/>
    <w:tmpl w:val="69A204B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0F58BE1"/>
    <w:multiLevelType w:val="hybridMultilevel"/>
    <w:tmpl w:val="2A3BAC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0">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56249AA"/>
    <w:multiLevelType w:val="singleLevel"/>
    <w:tmpl w:val="802453D8"/>
    <w:lvl w:ilvl="0">
      <w:start w:val="1"/>
      <w:numFmt w:val="upperRoman"/>
      <w:pStyle w:val="Heading9"/>
      <w:lvlText w:val="%1."/>
      <w:lvlJc w:val="left"/>
      <w:pPr>
        <w:tabs>
          <w:tab w:val="num" w:pos="720"/>
        </w:tabs>
        <w:ind w:left="720" w:hanging="720"/>
      </w:pPr>
      <w:rPr>
        <w:rFonts w:hint="default"/>
        <w:b/>
        <w:i/>
      </w:rPr>
    </w:lvl>
  </w:abstractNum>
  <w:abstractNum w:abstractNumId="84">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5">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6">
    <w:nsid w:val="571D4258"/>
    <w:multiLevelType w:val="hybridMultilevel"/>
    <w:tmpl w:val="B22A7030"/>
    <w:lvl w:ilvl="0" w:tplc="9C42FFD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5D9B06ED"/>
    <w:multiLevelType w:val="hybridMultilevel"/>
    <w:tmpl w:val="4C0D9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60C760CB"/>
    <w:multiLevelType w:val="hybridMultilevel"/>
    <w:tmpl w:val="15B32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0">
    <w:nsid w:val="64258248"/>
    <w:multiLevelType w:val="hybridMultilevel"/>
    <w:tmpl w:val="3E24B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674F1D9B"/>
    <w:multiLevelType w:val="multilevel"/>
    <w:tmpl w:val="288043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4">
    <w:nsid w:val="68C50FA6"/>
    <w:multiLevelType w:val="hybridMultilevel"/>
    <w:tmpl w:val="FCE46630"/>
    <w:lvl w:ilvl="0" w:tplc="59C414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B060D4B"/>
    <w:multiLevelType w:val="hybridMultilevel"/>
    <w:tmpl w:val="0CD83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6B5F474C"/>
    <w:multiLevelType w:val="hybridMultilevel"/>
    <w:tmpl w:val="D5FF1A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6DE52850"/>
    <w:multiLevelType w:val="hybridMultilevel"/>
    <w:tmpl w:val="61904A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8">
    <w:nsid w:val="6ECB573A"/>
    <w:multiLevelType w:val="hybridMultilevel"/>
    <w:tmpl w:val="EAC4F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6F4C60AF"/>
    <w:multiLevelType w:val="hybridMultilevel"/>
    <w:tmpl w:val="F3C0D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6F5E2D0D"/>
    <w:multiLevelType w:val="hybridMultilevel"/>
    <w:tmpl w:val="F0FA58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1">
    <w:nsid w:val="6FC57776"/>
    <w:multiLevelType w:val="hybridMultilevel"/>
    <w:tmpl w:val="0AADFB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714C389C"/>
    <w:multiLevelType w:val="hybridMultilevel"/>
    <w:tmpl w:val="EFF6393E"/>
    <w:lvl w:ilvl="0" w:tplc="29B46190">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03">
    <w:nsid w:val="72946188"/>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4">
    <w:nsid w:val="73462366"/>
    <w:multiLevelType w:val="hybridMultilevel"/>
    <w:tmpl w:val="4532E7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734E408C"/>
    <w:multiLevelType w:val="hybridMultilevel"/>
    <w:tmpl w:val="84380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73B248FB"/>
    <w:multiLevelType w:val="hybridMultilevel"/>
    <w:tmpl w:val="283615A4"/>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08">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09">
    <w:nsid w:val="7754176E"/>
    <w:multiLevelType w:val="hybridMultilevel"/>
    <w:tmpl w:val="AFDC3672"/>
    <w:lvl w:ilvl="0" w:tplc="E16EBF2C">
      <w:start w:val="1"/>
      <w:numFmt w:val="low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1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2">
    <w:nsid w:val="7B692E2A"/>
    <w:multiLevelType w:val="hybridMultilevel"/>
    <w:tmpl w:val="9DE87C44"/>
    <w:lvl w:ilvl="0" w:tplc="6FFA2DEE">
      <w:start w:val="6"/>
      <w:numFmt w:val="bullet"/>
      <w:lvlText w:val="-"/>
      <w:lvlJc w:val="left"/>
      <w:pPr>
        <w:ind w:left="720" w:hanging="360"/>
      </w:pPr>
    </w:lvl>
    <w:lvl w:ilvl="1" w:tplc="55A871BC" w:tentative="1">
      <w:start w:val="1"/>
      <w:numFmt w:val="bullet"/>
      <w:lvlText w:val="o"/>
      <w:lvlJc w:val="left"/>
      <w:pPr>
        <w:ind w:left="1440" w:hanging="360"/>
      </w:pPr>
      <w:rPr>
        <w:rFonts w:ascii="Courier New" w:hAnsi="Courier New" w:cs="Courier New" w:hint="default"/>
      </w:rPr>
    </w:lvl>
    <w:lvl w:ilvl="2" w:tplc="98462992" w:tentative="1">
      <w:start w:val="1"/>
      <w:numFmt w:val="bullet"/>
      <w:lvlText w:val=""/>
      <w:lvlJc w:val="left"/>
      <w:pPr>
        <w:ind w:left="2160" w:hanging="360"/>
      </w:pPr>
      <w:rPr>
        <w:rFonts w:ascii="Wingdings" w:hAnsi="Wingdings" w:hint="default"/>
      </w:rPr>
    </w:lvl>
    <w:lvl w:ilvl="3" w:tplc="0A500832" w:tentative="1">
      <w:start w:val="1"/>
      <w:numFmt w:val="bullet"/>
      <w:lvlText w:val=""/>
      <w:lvlJc w:val="left"/>
      <w:pPr>
        <w:ind w:left="2880" w:hanging="360"/>
      </w:pPr>
      <w:rPr>
        <w:rFonts w:ascii="Symbol" w:hAnsi="Symbol" w:hint="default"/>
      </w:rPr>
    </w:lvl>
    <w:lvl w:ilvl="4" w:tplc="CCEC280A" w:tentative="1">
      <w:start w:val="1"/>
      <w:numFmt w:val="bullet"/>
      <w:lvlText w:val="o"/>
      <w:lvlJc w:val="left"/>
      <w:pPr>
        <w:ind w:left="3600" w:hanging="360"/>
      </w:pPr>
      <w:rPr>
        <w:rFonts w:ascii="Courier New" w:hAnsi="Courier New" w:cs="Courier New" w:hint="default"/>
      </w:rPr>
    </w:lvl>
    <w:lvl w:ilvl="5" w:tplc="53986DBE" w:tentative="1">
      <w:start w:val="1"/>
      <w:numFmt w:val="bullet"/>
      <w:lvlText w:val=""/>
      <w:lvlJc w:val="left"/>
      <w:pPr>
        <w:ind w:left="4320" w:hanging="360"/>
      </w:pPr>
      <w:rPr>
        <w:rFonts w:ascii="Wingdings" w:hAnsi="Wingdings" w:hint="default"/>
      </w:rPr>
    </w:lvl>
    <w:lvl w:ilvl="6" w:tplc="A81CD3F8" w:tentative="1">
      <w:start w:val="1"/>
      <w:numFmt w:val="bullet"/>
      <w:lvlText w:val=""/>
      <w:lvlJc w:val="left"/>
      <w:pPr>
        <w:ind w:left="5040" w:hanging="360"/>
      </w:pPr>
      <w:rPr>
        <w:rFonts w:ascii="Symbol" w:hAnsi="Symbol" w:hint="default"/>
      </w:rPr>
    </w:lvl>
    <w:lvl w:ilvl="7" w:tplc="60B2F668" w:tentative="1">
      <w:start w:val="1"/>
      <w:numFmt w:val="bullet"/>
      <w:lvlText w:val="o"/>
      <w:lvlJc w:val="left"/>
      <w:pPr>
        <w:ind w:left="5760" w:hanging="360"/>
      </w:pPr>
      <w:rPr>
        <w:rFonts w:ascii="Courier New" w:hAnsi="Courier New" w:cs="Courier New" w:hint="default"/>
      </w:rPr>
    </w:lvl>
    <w:lvl w:ilvl="8" w:tplc="A29CD5E0" w:tentative="1">
      <w:start w:val="1"/>
      <w:numFmt w:val="bullet"/>
      <w:lvlText w:val=""/>
      <w:lvlJc w:val="left"/>
      <w:pPr>
        <w:ind w:left="6480" w:hanging="360"/>
      </w:pPr>
      <w:rPr>
        <w:rFonts w:ascii="Wingdings" w:hAnsi="Wingdings" w:hint="default"/>
      </w:rPr>
    </w:lvl>
  </w:abstractNum>
  <w:abstractNum w:abstractNumId="113">
    <w:nsid w:val="7C1A1B43"/>
    <w:multiLevelType w:val="hybridMultilevel"/>
    <w:tmpl w:val="760FC87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7E7D4473"/>
    <w:multiLevelType w:val="hybridMultilevel"/>
    <w:tmpl w:val="49C0A6D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83"/>
  </w:num>
  <w:num w:numId="2">
    <w:abstractNumId w:val="34"/>
  </w:num>
  <w:num w:numId="3">
    <w:abstractNumId w:val="61"/>
  </w:num>
  <w:num w:numId="4">
    <w:abstractNumId w:val="111"/>
  </w:num>
  <w:num w:numId="5">
    <w:abstractNumId w:val="74"/>
  </w:num>
  <w:num w:numId="6">
    <w:abstractNumId w:val="47"/>
  </w:num>
  <w:num w:numId="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8"/>
  </w:num>
  <w:num w:numId="9">
    <w:abstractNumId w:val="33"/>
  </w:num>
  <w:num w:numId="10">
    <w:abstractNumId w:val="32"/>
  </w:num>
  <w:num w:numId="11">
    <w:abstractNumId w:val="31"/>
  </w:num>
  <w:num w:numId="12">
    <w:abstractNumId w:val="82"/>
  </w:num>
  <w:num w:numId="13">
    <w:abstractNumId w:val="69"/>
  </w:num>
  <w:num w:numId="14">
    <w:abstractNumId w:val="42"/>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75"/>
  </w:num>
  <w:num w:numId="20">
    <w:abstractNumId w:val="48"/>
  </w:num>
  <w:num w:numId="21">
    <w:abstractNumId w:val="54"/>
  </w:num>
  <w:num w:numId="22">
    <w:abstractNumId w:val="107"/>
  </w:num>
  <w:num w:numId="23">
    <w:abstractNumId w:val="93"/>
  </w:num>
  <w:num w:numId="24">
    <w:abstractNumId w:val="43"/>
  </w:num>
  <w:num w:numId="25">
    <w:abstractNumId w:val="80"/>
  </w:num>
  <w:num w:numId="26">
    <w:abstractNumId w:val="40"/>
  </w:num>
  <w:num w:numId="27">
    <w:abstractNumId w:val="44"/>
  </w:num>
  <w:num w:numId="28">
    <w:abstractNumId w:val="94"/>
  </w:num>
  <w:num w:numId="29">
    <w:abstractNumId w:val="38"/>
  </w:num>
  <w:num w:numId="30">
    <w:abstractNumId w:val="50"/>
  </w:num>
  <w:num w:numId="31">
    <w:abstractNumId w:val="39"/>
  </w:num>
  <w:num w:numId="32">
    <w:abstractNumId w:val="106"/>
  </w:num>
  <w:num w:numId="33">
    <w:abstractNumId w:val="55"/>
  </w:num>
  <w:num w:numId="34">
    <w:abstractNumId w:val="113"/>
  </w:num>
  <w:num w:numId="35">
    <w:abstractNumId w:val="18"/>
  </w:num>
  <w:num w:numId="36">
    <w:abstractNumId w:val="15"/>
  </w:num>
  <w:num w:numId="37">
    <w:abstractNumId w:val="1"/>
  </w:num>
  <w:num w:numId="38">
    <w:abstractNumId w:val="77"/>
  </w:num>
  <w:num w:numId="39">
    <w:abstractNumId w:val="109"/>
  </w:num>
  <w:num w:numId="40">
    <w:abstractNumId w:val="71"/>
  </w:num>
  <w:num w:numId="41">
    <w:abstractNumId w:val="105"/>
  </w:num>
  <w:num w:numId="42">
    <w:abstractNumId w:val="72"/>
  </w:num>
  <w:num w:numId="43">
    <w:abstractNumId w:val="73"/>
  </w:num>
  <w:num w:numId="44">
    <w:abstractNumId w:val="26"/>
  </w:num>
  <w:num w:numId="45">
    <w:abstractNumId w:val="22"/>
  </w:num>
  <w:num w:numId="46">
    <w:abstractNumId w:val="30"/>
  </w:num>
  <w:num w:numId="47">
    <w:abstractNumId w:val="88"/>
  </w:num>
  <w:num w:numId="48">
    <w:abstractNumId w:val="3"/>
  </w:num>
  <w:num w:numId="49">
    <w:abstractNumId w:val="0"/>
  </w:num>
  <w:num w:numId="50">
    <w:abstractNumId w:val="99"/>
  </w:num>
  <w:num w:numId="51">
    <w:abstractNumId w:val="16"/>
  </w:num>
  <w:num w:numId="52">
    <w:abstractNumId w:val="12"/>
  </w:num>
  <w:num w:numId="53">
    <w:abstractNumId w:val="7"/>
  </w:num>
  <w:num w:numId="54">
    <w:abstractNumId w:val="66"/>
  </w:num>
  <w:num w:numId="55">
    <w:abstractNumId w:val="57"/>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4"/>
  </w:num>
  <w:num w:numId="58">
    <w:abstractNumId w:val="104"/>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59"/>
  </w:num>
  <w:num w:numId="63">
    <w:abstractNumId w:val="14"/>
  </w:num>
  <w:num w:numId="64">
    <w:abstractNumId w:val="8"/>
  </w:num>
  <w:num w:numId="65">
    <w:abstractNumId w:val="4"/>
  </w:num>
  <w:num w:numId="66">
    <w:abstractNumId w:val="87"/>
  </w:num>
  <w:num w:numId="67">
    <w:abstractNumId w:val="46"/>
  </w:num>
  <w:num w:numId="68">
    <w:abstractNumId w:val="96"/>
  </w:num>
  <w:num w:numId="69">
    <w:abstractNumId w:val="21"/>
  </w:num>
  <w:num w:numId="70">
    <w:abstractNumId w:val="65"/>
  </w:num>
  <w:num w:numId="71">
    <w:abstractNumId w:val="29"/>
  </w:num>
  <w:num w:numId="72">
    <w:abstractNumId w:val="25"/>
  </w:num>
  <w:num w:numId="73">
    <w:abstractNumId w:val="10"/>
  </w:num>
  <w:num w:numId="74">
    <w:abstractNumId w:val="11"/>
  </w:num>
  <w:num w:numId="75">
    <w:abstractNumId w:val="17"/>
  </w:num>
  <w:num w:numId="76">
    <w:abstractNumId w:val="101"/>
  </w:num>
  <w:num w:numId="77">
    <w:abstractNumId w:val="28"/>
  </w:num>
  <w:num w:numId="78">
    <w:abstractNumId w:val="63"/>
  </w:num>
  <w:num w:numId="79">
    <w:abstractNumId w:val="27"/>
  </w:num>
  <w:num w:numId="80">
    <w:abstractNumId w:val="78"/>
  </w:num>
  <w:num w:numId="81">
    <w:abstractNumId w:val="98"/>
  </w:num>
  <w:num w:numId="82">
    <w:abstractNumId w:val="13"/>
  </w:num>
  <w:num w:numId="83">
    <w:abstractNumId w:val="64"/>
  </w:num>
  <w:num w:numId="84">
    <w:abstractNumId w:val="19"/>
  </w:num>
  <w:num w:numId="85">
    <w:abstractNumId w:val="6"/>
  </w:num>
  <w:num w:numId="86">
    <w:abstractNumId w:val="90"/>
  </w:num>
  <w:num w:numId="87">
    <w:abstractNumId w:val="95"/>
  </w:num>
  <w:num w:numId="88">
    <w:abstractNumId w:val="100"/>
  </w:num>
  <w:num w:numId="89">
    <w:abstractNumId w:val="52"/>
  </w:num>
  <w:num w:numId="90">
    <w:abstractNumId w:val="24"/>
  </w:num>
  <w:num w:numId="91">
    <w:abstractNumId w:val="67"/>
  </w:num>
  <w:num w:numId="92">
    <w:abstractNumId w:val="23"/>
  </w:num>
  <w:num w:numId="93">
    <w:abstractNumId w:val="51"/>
  </w:num>
  <w:num w:numId="94">
    <w:abstractNumId w:val="5"/>
  </w:num>
  <w:num w:numId="95">
    <w:abstractNumId w:val="37"/>
  </w:num>
  <w:num w:numId="96">
    <w:abstractNumId w:val="62"/>
  </w:num>
  <w:num w:numId="97">
    <w:abstractNumId w:val="20"/>
  </w:num>
  <w:num w:numId="98">
    <w:abstractNumId w:val="9"/>
  </w:num>
  <w:num w:numId="99">
    <w:abstractNumId w:val="2"/>
  </w:num>
  <w:num w:numId="100">
    <w:abstractNumId w:val="76"/>
  </w:num>
  <w:num w:numId="101">
    <w:abstractNumId w:val="92"/>
  </w:num>
  <w:num w:numId="102">
    <w:abstractNumId w:val="56"/>
  </w:num>
  <w:num w:numId="103">
    <w:abstractNumId w:val="97"/>
  </w:num>
  <w:num w:numId="104">
    <w:abstractNumId w:val="45"/>
  </w:num>
  <w:num w:numId="105">
    <w:abstractNumId w:val="86"/>
  </w:num>
  <w:num w:numId="106">
    <w:abstractNumId w:val="108"/>
  </w:num>
  <w:num w:numId="107">
    <w:abstractNumId w:val="110"/>
  </w:num>
  <w:num w:numId="108">
    <w:abstractNumId w:val="102"/>
  </w:num>
  <w:num w:numId="109">
    <w:abstractNumId w:val="112"/>
  </w:num>
  <w:num w:numId="110">
    <w:abstractNumId w:val="58"/>
  </w:num>
  <w:num w:numId="111">
    <w:abstractNumId w:val="91"/>
  </w:num>
  <w:num w:numId="112">
    <w:abstractNumId w:val="103"/>
  </w:num>
  <w:num w:numId="113">
    <w:abstractNumId w:val="49"/>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35842"/>
  </w:hdrShapeDefaults>
  <w:footnotePr>
    <w:footnote w:id="0"/>
    <w:footnote w:id="1"/>
  </w:footnotePr>
  <w:endnotePr>
    <w:endnote w:id="0"/>
    <w:endnote w:id="1"/>
  </w:endnotePr>
  <w:compat/>
  <w:rsids>
    <w:rsidRoot w:val="00610E5F"/>
    <w:rsid w:val="0000026E"/>
    <w:rsid w:val="00000EB9"/>
    <w:rsid w:val="00001D2F"/>
    <w:rsid w:val="00001D36"/>
    <w:rsid w:val="000021E7"/>
    <w:rsid w:val="000022A1"/>
    <w:rsid w:val="000032AA"/>
    <w:rsid w:val="00004590"/>
    <w:rsid w:val="00004633"/>
    <w:rsid w:val="00004CC0"/>
    <w:rsid w:val="000076C9"/>
    <w:rsid w:val="00012F82"/>
    <w:rsid w:val="0001347D"/>
    <w:rsid w:val="00013900"/>
    <w:rsid w:val="0001400A"/>
    <w:rsid w:val="000144E4"/>
    <w:rsid w:val="0001495E"/>
    <w:rsid w:val="000149A7"/>
    <w:rsid w:val="0001505C"/>
    <w:rsid w:val="000161B0"/>
    <w:rsid w:val="00016490"/>
    <w:rsid w:val="00016A34"/>
    <w:rsid w:val="0001778E"/>
    <w:rsid w:val="000178FA"/>
    <w:rsid w:val="00017A55"/>
    <w:rsid w:val="00020CC1"/>
    <w:rsid w:val="00021E60"/>
    <w:rsid w:val="00022CDC"/>
    <w:rsid w:val="0002303E"/>
    <w:rsid w:val="000230E5"/>
    <w:rsid w:val="000231AB"/>
    <w:rsid w:val="000232D0"/>
    <w:rsid w:val="00023895"/>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A06"/>
    <w:rsid w:val="00042442"/>
    <w:rsid w:val="00042ED6"/>
    <w:rsid w:val="00043197"/>
    <w:rsid w:val="000433EF"/>
    <w:rsid w:val="0004375E"/>
    <w:rsid w:val="00043D19"/>
    <w:rsid w:val="00043FC7"/>
    <w:rsid w:val="000443AC"/>
    <w:rsid w:val="0004486C"/>
    <w:rsid w:val="00045115"/>
    <w:rsid w:val="000452D9"/>
    <w:rsid w:val="00045AF5"/>
    <w:rsid w:val="00045DFD"/>
    <w:rsid w:val="000462BA"/>
    <w:rsid w:val="00046395"/>
    <w:rsid w:val="00046FB7"/>
    <w:rsid w:val="00047CC2"/>
    <w:rsid w:val="0005065C"/>
    <w:rsid w:val="000510BC"/>
    <w:rsid w:val="00051937"/>
    <w:rsid w:val="00051BC0"/>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1E29"/>
    <w:rsid w:val="0006252F"/>
    <w:rsid w:val="00063244"/>
    <w:rsid w:val="00063873"/>
    <w:rsid w:val="000639B3"/>
    <w:rsid w:val="00063BA3"/>
    <w:rsid w:val="000647E4"/>
    <w:rsid w:val="00064E92"/>
    <w:rsid w:val="00065553"/>
    <w:rsid w:val="00065A31"/>
    <w:rsid w:val="000660AD"/>
    <w:rsid w:val="0006671F"/>
    <w:rsid w:val="00066BB4"/>
    <w:rsid w:val="00066FF4"/>
    <w:rsid w:val="00067329"/>
    <w:rsid w:val="000678B9"/>
    <w:rsid w:val="00067BA3"/>
    <w:rsid w:val="00067D3D"/>
    <w:rsid w:val="00067D3E"/>
    <w:rsid w:val="00067DB8"/>
    <w:rsid w:val="00070083"/>
    <w:rsid w:val="00071B20"/>
    <w:rsid w:val="00071D93"/>
    <w:rsid w:val="000725D5"/>
    <w:rsid w:val="00072A22"/>
    <w:rsid w:val="00073BAD"/>
    <w:rsid w:val="00074A0F"/>
    <w:rsid w:val="00075271"/>
    <w:rsid w:val="00077DF8"/>
    <w:rsid w:val="0008124C"/>
    <w:rsid w:val="00081CAB"/>
    <w:rsid w:val="00082025"/>
    <w:rsid w:val="000822C5"/>
    <w:rsid w:val="000823E1"/>
    <w:rsid w:val="000827AC"/>
    <w:rsid w:val="00082C4A"/>
    <w:rsid w:val="000830AB"/>
    <w:rsid w:val="0008351D"/>
    <w:rsid w:val="00083AD6"/>
    <w:rsid w:val="00084433"/>
    <w:rsid w:val="000848C1"/>
    <w:rsid w:val="00086B16"/>
    <w:rsid w:val="00086BEE"/>
    <w:rsid w:val="00086FA8"/>
    <w:rsid w:val="00087387"/>
    <w:rsid w:val="00087FC9"/>
    <w:rsid w:val="0009043A"/>
    <w:rsid w:val="000914A7"/>
    <w:rsid w:val="00091C4B"/>
    <w:rsid w:val="000926C6"/>
    <w:rsid w:val="0009310A"/>
    <w:rsid w:val="00093423"/>
    <w:rsid w:val="00093733"/>
    <w:rsid w:val="00093F69"/>
    <w:rsid w:val="0009406A"/>
    <w:rsid w:val="0009451E"/>
    <w:rsid w:val="00094DD3"/>
    <w:rsid w:val="0009548A"/>
    <w:rsid w:val="0009577D"/>
    <w:rsid w:val="00095D10"/>
    <w:rsid w:val="00096652"/>
    <w:rsid w:val="00096C88"/>
    <w:rsid w:val="00096DC5"/>
    <w:rsid w:val="0009728C"/>
    <w:rsid w:val="00097528"/>
    <w:rsid w:val="00097710"/>
    <w:rsid w:val="000A0BEE"/>
    <w:rsid w:val="000A0FF5"/>
    <w:rsid w:val="000A151A"/>
    <w:rsid w:val="000A15B1"/>
    <w:rsid w:val="000A36B0"/>
    <w:rsid w:val="000A46D2"/>
    <w:rsid w:val="000A6523"/>
    <w:rsid w:val="000A6B68"/>
    <w:rsid w:val="000A6E1D"/>
    <w:rsid w:val="000A7080"/>
    <w:rsid w:val="000A74E2"/>
    <w:rsid w:val="000B076D"/>
    <w:rsid w:val="000B0A71"/>
    <w:rsid w:val="000B1179"/>
    <w:rsid w:val="000B178F"/>
    <w:rsid w:val="000B2028"/>
    <w:rsid w:val="000B219D"/>
    <w:rsid w:val="000B389F"/>
    <w:rsid w:val="000B3C8F"/>
    <w:rsid w:val="000B4636"/>
    <w:rsid w:val="000B4DB1"/>
    <w:rsid w:val="000B5E96"/>
    <w:rsid w:val="000B68D0"/>
    <w:rsid w:val="000B7705"/>
    <w:rsid w:val="000B796C"/>
    <w:rsid w:val="000B7D74"/>
    <w:rsid w:val="000C019E"/>
    <w:rsid w:val="000C05AB"/>
    <w:rsid w:val="000C0AAE"/>
    <w:rsid w:val="000C0DB1"/>
    <w:rsid w:val="000C108E"/>
    <w:rsid w:val="000C2842"/>
    <w:rsid w:val="000C3835"/>
    <w:rsid w:val="000C3B8D"/>
    <w:rsid w:val="000C4540"/>
    <w:rsid w:val="000C5774"/>
    <w:rsid w:val="000C5BBA"/>
    <w:rsid w:val="000C5C4D"/>
    <w:rsid w:val="000C63B5"/>
    <w:rsid w:val="000C6C1D"/>
    <w:rsid w:val="000C6D1B"/>
    <w:rsid w:val="000C7124"/>
    <w:rsid w:val="000D008B"/>
    <w:rsid w:val="000D0459"/>
    <w:rsid w:val="000D0DB8"/>
    <w:rsid w:val="000D0E74"/>
    <w:rsid w:val="000D1197"/>
    <w:rsid w:val="000D14D1"/>
    <w:rsid w:val="000D1613"/>
    <w:rsid w:val="000D1E1F"/>
    <w:rsid w:val="000D2BE3"/>
    <w:rsid w:val="000D2C56"/>
    <w:rsid w:val="000D2C95"/>
    <w:rsid w:val="000D2E02"/>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18C"/>
    <w:rsid w:val="000E2BA2"/>
    <w:rsid w:val="000E306A"/>
    <w:rsid w:val="000E3134"/>
    <w:rsid w:val="000E3342"/>
    <w:rsid w:val="000E33A0"/>
    <w:rsid w:val="000E4D68"/>
    <w:rsid w:val="000E4FB3"/>
    <w:rsid w:val="000E535C"/>
    <w:rsid w:val="000E60DB"/>
    <w:rsid w:val="000E6693"/>
    <w:rsid w:val="000E73A1"/>
    <w:rsid w:val="000E78A9"/>
    <w:rsid w:val="000F0BCE"/>
    <w:rsid w:val="000F271A"/>
    <w:rsid w:val="000F2DFB"/>
    <w:rsid w:val="000F3F56"/>
    <w:rsid w:val="000F42CF"/>
    <w:rsid w:val="000F4556"/>
    <w:rsid w:val="000F4682"/>
    <w:rsid w:val="000F4A82"/>
    <w:rsid w:val="000F555F"/>
    <w:rsid w:val="000F60B5"/>
    <w:rsid w:val="000F6A84"/>
    <w:rsid w:val="000F6EE5"/>
    <w:rsid w:val="000F7B77"/>
    <w:rsid w:val="000F7C91"/>
    <w:rsid w:val="000F7D13"/>
    <w:rsid w:val="00101429"/>
    <w:rsid w:val="00101785"/>
    <w:rsid w:val="00101D0A"/>
    <w:rsid w:val="00101D46"/>
    <w:rsid w:val="00101F1D"/>
    <w:rsid w:val="00102251"/>
    <w:rsid w:val="0010383B"/>
    <w:rsid w:val="00103A13"/>
    <w:rsid w:val="00103BB1"/>
    <w:rsid w:val="00103EB0"/>
    <w:rsid w:val="00104379"/>
    <w:rsid w:val="0010448D"/>
    <w:rsid w:val="0010458B"/>
    <w:rsid w:val="00104BA3"/>
    <w:rsid w:val="001052C6"/>
    <w:rsid w:val="00105DFA"/>
    <w:rsid w:val="001064D9"/>
    <w:rsid w:val="00107058"/>
    <w:rsid w:val="00107F5C"/>
    <w:rsid w:val="0011011F"/>
    <w:rsid w:val="001107FB"/>
    <w:rsid w:val="001109BC"/>
    <w:rsid w:val="00110B53"/>
    <w:rsid w:val="00110BF1"/>
    <w:rsid w:val="00111EAC"/>
    <w:rsid w:val="00112116"/>
    <w:rsid w:val="001122DC"/>
    <w:rsid w:val="001122ED"/>
    <w:rsid w:val="00113249"/>
    <w:rsid w:val="00113348"/>
    <w:rsid w:val="001133B1"/>
    <w:rsid w:val="00113F5B"/>
    <w:rsid w:val="00114364"/>
    <w:rsid w:val="0011537C"/>
    <w:rsid w:val="0011539D"/>
    <w:rsid w:val="00115649"/>
    <w:rsid w:val="0011622E"/>
    <w:rsid w:val="001169FC"/>
    <w:rsid w:val="00117FD6"/>
    <w:rsid w:val="00120262"/>
    <w:rsid w:val="00120584"/>
    <w:rsid w:val="001208D2"/>
    <w:rsid w:val="00120A36"/>
    <w:rsid w:val="00120B79"/>
    <w:rsid w:val="00120EDC"/>
    <w:rsid w:val="001214E8"/>
    <w:rsid w:val="00122B17"/>
    <w:rsid w:val="0012344C"/>
    <w:rsid w:val="001238DA"/>
    <w:rsid w:val="00124CC8"/>
    <w:rsid w:val="00124D53"/>
    <w:rsid w:val="00125543"/>
    <w:rsid w:val="001273F2"/>
    <w:rsid w:val="00130000"/>
    <w:rsid w:val="001301B1"/>
    <w:rsid w:val="00130508"/>
    <w:rsid w:val="00130766"/>
    <w:rsid w:val="0013093E"/>
    <w:rsid w:val="00130992"/>
    <w:rsid w:val="00131940"/>
    <w:rsid w:val="00131DE7"/>
    <w:rsid w:val="00131E43"/>
    <w:rsid w:val="00132280"/>
    <w:rsid w:val="001327C1"/>
    <w:rsid w:val="00132F5C"/>
    <w:rsid w:val="00133FC9"/>
    <w:rsid w:val="00134E73"/>
    <w:rsid w:val="00134EEF"/>
    <w:rsid w:val="00135554"/>
    <w:rsid w:val="00136BE1"/>
    <w:rsid w:val="001371B4"/>
    <w:rsid w:val="001374DA"/>
    <w:rsid w:val="001375A0"/>
    <w:rsid w:val="00137640"/>
    <w:rsid w:val="00137CCB"/>
    <w:rsid w:val="00137CE1"/>
    <w:rsid w:val="00137E3A"/>
    <w:rsid w:val="0014002E"/>
    <w:rsid w:val="0014133B"/>
    <w:rsid w:val="00142C6E"/>
    <w:rsid w:val="00144682"/>
    <w:rsid w:val="00144A01"/>
    <w:rsid w:val="001458FD"/>
    <w:rsid w:val="00145EF2"/>
    <w:rsid w:val="0014757B"/>
    <w:rsid w:val="00147701"/>
    <w:rsid w:val="00147CD6"/>
    <w:rsid w:val="00150539"/>
    <w:rsid w:val="0015058C"/>
    <w:rsid w:val="00150CC6"/>
    <w:rsid w:val="0015236F"/>
    <w:rsid w:val="001525A7"/>
    <w:rsid w:val="001532CA"/>
    <w:rsid w:val="001535B7"/>
    <w:rsid w:val="00153934"/>
    <w:rsid w:val="00153EA4"/>
    <w:rsid w:val="00154B4E"/>
    <w:rsid w:val="00154C8A"/>
    <w:rsid w:val="00155B3B"/>
    <w:rsid w:val="001569F0"/>
    <w:rsid w:val="0015701C"/>
    <w:rsid w:val="00160835"/>
    <w:rsid w:val="001609D8"/>
    <w:rsid w:val="00160BB6"/>
    <w:rsid w:val="001613D7"/>
    <w:rsid w:val="001626F2"/>
    <w:rsid w:val="001631C4"/>
    <w:rsid w:val="00163B88"/>
    <w:rsid w:val="0016462F"/>
    <w:rsid w:val="001650FC"/>
    <w:rsid w:val="00165467"/>
    <w:rsid w:val="00165BFF"/>
    <w:rsid w:val="00165E30"/>
    <w:rsid w:val="001663CD"/>
    <w:rsid w:val="00166B79"/>
    <w:rsid w:val="00166DA1"/>
    <w:rsid w:val="0016724D"/>
    <w:rsid w:val="00170A98"/>
    <w:rsid w:val="00170BCF"/>
    <w:rsid w:val="00170BD8"/>
    <w:rsid w:val="00170F51"/>
    <w:rsid w:val="00172A9C"/>
    <w:rsid w:val="001730D3"/>
    <w:rsid w:val="00174260"/>
    <w:rsid w:val="00174915"/>
    <w:rsid w:val="0017576B"/>
    <w:rsid w:val="00175DB9"/>
    <w:rsid w:val="001763A6"/>
    <w:rsid w:val="001765F4"/>
    <w:rsid w:val="0017682E"/>
    <w:rsid w:val="001778DA"/>
    <w:rsid w:val="00177C57"/>
    <w:rsid w:val="00177F17"/>
    <w:rsid w:val="001803C4"/>
    <w:rsid w:val="0018091E"/>
    <w:rsid w:val="00180BDC"/>
    <w:rsid w:val="00181287"/>
    <w:rsid w:val="00182584"/>
    <w:rsid w:val="001825DD"/>
    <w:rsid w:val="0018282A"/>
    <w:rsid w:val="0018325D"/>
    <w:rsid w:val="00184BDD"/>
    <w:rsid w:val="00185017"/>
    <w:rsid w:val="001852F8"/>
    <w:rsid w:val="001862E7"/>
    <w:rsid w:val="00186559"/>
    <w:rsid w:val="001870C5"/>
    <w:rsid w:val="0018711E"/>
    <w:rsid w:val="0019206D"/>
    <w:rsid w:val="00192C04"/>
    <w:rsid w:val="00193926"/>
    <w:rsid w:val="00193FDB"/>
    <w:rsid w:val="001940D7"/>
    <w:rsid w:val="00194F6B"/>
    <w:rsid w:val="001952B9"/>
    <w:rsid w:val="00196ACD"/>
    <w:rsid w:val="00196C05"/>
    <w:rsid w:val="001973A5"/>
    <w:rsid w:val="00197B67"/>
    <w:rsid w:val="001A0549"/>
    <w:rsid w:val="001A05BF"/>
    <w:rsid w:val="001A0694"/>
    <w:rsid w:val="001A16A1"/>
    <w:rsid w:val="001A16E2"/>
    <w:rsid w:val="001A2DDC"/>
    <w:rsid w:val="001A2EC3"/>
    <w:rsid w:val="001A3569"/>
    <w:rsid w:val="001A36D9"/>
    <w:rsid w:val="001A3729"/>
    <w:rsid w:val="001A3814"/>
    <w:rsid w:val="001A4B14"/>
    <w:rsid w:val="001A569A"/>
    <w:rsid w:val="001A5734"/>
    <w:rsid w:val="001A5758"/>
    <w:rsid w:val="001A5BAE"/>
    <w:rsid w:val="001A5CDE"/>
    <w:rsid w:val="001A5E18"/>
    <w:rsid w:val="001A608A"/>
    <w:rsid w:val="001A61F2"/>
    <w:rsid w:val="001A6A61"/>
    <w:rsid w:val="001A6C34"/>
    <w:rsid w:val="001A6C83"/>
    <w:rsid w:val="001A6D5A"/>
    <w:rsid w:val="001A6E27"/>
    <w:rsid w:val="001B06EB"/>
    <w:rsid w:val="001B08A5"/>
    <w:rsid w:val="001B0F3D"/>
    <w:rsid w:val="001B1097"/>
    <w:rsid w:val="001B20B7"/>
    <w:rsid w:val="001B2569"/>
    <w:rsid w:val="001B2DE1"/>
    <w:rsid w:val="001B2FD2"/>
    <w:rsid w:val="001B3E56"/>
    <w:rsid w:val="001B41C7"/>
    <w:rsid w:val="001B5474"/>
    <w:rsid w:val="001B6A04"/>
    <w:rsid w:val="001B7088"/>
    <w:rsid w:val="001B70EE"/>
    <w:rsid w:val="001B71E0"/>
    <w:rsid w:val="001B779A"/>
    <w:rsid w:val="001B7D46"/>
    <w:rsid w:val="001C006C"/>
    <w:rsid w:val="001C01DE"/>
    <w:rsid w:val="001C03B4"/>
    <w:rsid w:val="001C0969"/>
    <w:rsid w:val="001C12DF"/>
    <w:rsid w:val="001C1917"/>
    <w:rsid w:val="001C19F1"/>
    <w:rsid w:val="001C208A"/>
    <w:rsid w:val="001C24F8"/>
    <w:rsid w:val="001C2548"/>
    <w:rsid w:val="001C26A8"/>
    <w:rsid w:val="001C32C9"/>
    <w:rsid w:val="001C409F"/>
    <w:rsid w:val="001C4266"/>
    <w:rsid w:val="001C448E"/>
    <w:rsid w:val="001C4995"/>
    <w:rsid w:val="001C4E1F"/>
    <w:rsid w:val="001C6356"/>
    <w:rsid w:val="001C6B71"/>
    <w:rsid w:val="001D0969"/>
    <w:rsid w:val="001D0F31"/>
    <w:rsid w:val="001D1FB4"/>
    <w:rsid w:val="001D2C72"/>
    <w:rsid w:val="001D2C8C"/>
    <w:rsid w:val="001D31CD"/>
    <w:rsid w:val="001D344F"/>
    <w:rsid w:val="001D34B7"/>
    <w:rsid w:val="001D3746"/>
    <w:rsid w:val="001D384A"/>
    <w:rsid w:val="001D3C4E"/>
    <w:rsid w:val="001D3DD3"/>
    <w:rsid w:val="001D52CE"/>
    <w:rsid w:val="001D5366"/>
    <w:rsid w:val="001D5BE5"/>
    <w:rsid w:val="001D6761"/>
    <w:rsid w:val="001D6D99"/>
    <w:rsid w:val="001D6F5F"/>
    <w:rsid w:val="001D776B"/>
    <w:rsid w:val="001D7B07"/>
    <w:rsid w:val="001D7E56"/>
    <w:rsid w:val="001D7F69"/>
    <w:rsid w:val="001E0BD8"/>
    <w:rsid w:val="001E10C2"/>
    <w:rsid w:val="001E1EA8"/>
    <w:rsid w:val="001E2682"/>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2AFB"/>
    <w:rsid w:val="001F37F0"/>
    <w:rsid w:val="001F4711"/>
    <w:rsid w:val="001F4E4D"/>
    <w:rsid w:val="001F584F"/>
    <w:rsid w:val="001F5F61"/>
    <w:rsid w:val="001F6D46"/>
    <w:rsid w:val="002000BE"/>
    <w:rsid w:val="0020120B"/>
    <w:rsid w:val="002017F7"/>
    <w:rsid w:val="00201AF4"/>
    <w:rsid w:val="002023B5"/>
    <w:rsid w:val="00202A8E"/>
    <w:rsid w:val="0020378F"/>
    <w:rsid w:val="00203C0B"/>
    <w:rsid w:val="002047B9"/>
    <w:rsid w:val="00204BE8"/>
    <w:rsid w:val="002051FA"/>
    <w:rsid w:val="00205475"/>
    <w:rsid w:val="002069ED"/>
    <w:rsid w:val="0020709D"/>
    <w:rsid w:val="00207361"/>
    <w:rsid w:val="00207371"/>
    <w:rsid w:val="00207647"/>
    <w:rsid w:val="002107A8"/>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1F4D"/>
    <w:rsid w:val="00223054"/>
    <w:rsid w:val="00224E38"/>
    <w:rsid w:val="00225C0B"/>
    <w:rsid w:val="00225E7E"/>
    <w:rsid w:val="0022602B"/>
    <w:rsid w:val="0022631D"/>
    <w:rsid w:val="00226895"/>
    <w:rsid w:val="002271A6"/>
    <w:rsid w:val="0022733D"/>
    <w:rsid w:val="00230AA6"/>
    <w:rsid w:val="00230FA2"/>
    <w:rsid w:val="002311A0"/>
    <w:rsid w:val="00231928"/>
    <w:rsid w:val="0023224E"/>
    <w:rsid w:val="00232B61"/>
    <w:rsid w:val="0023303F"/>
    <w:rsid w:val="002331D3"/>
    <w:rsid w:val="0023405C"/>
    <w:rsid w:val="0023433C"/>
    <w:rsid w:val="00234847"/>
    <w:rsid w:val="00234C36"/>
    <w:rsid w:val="00235097"/>
    <w:rsid w:val="002350AF"/>
    <w:rsid w:val="002354B8"/>
    <w:rsid w:val="002354F6"/>
    <w:rsid w:val="00235C9C"/>
    <w:rsid w:val="00236366"/>
    <w:rsid w:val="0023716F"/>
    <w:rsid w:val="00237AC9"/>
    <w:rsid w:val="00240065"/>
    <w:rsid w:val="00240960"/>
    <w:rsid w:val="00241837"/>
    <w:rsid w:val="0024232D"/>
    <w:rsid w:val="00242964"/>
    <w:rsid w:val="0024299E"/>
    <w:rsid w:val="002445AF"/>
    <w:rsid w:val="00244C5A"/>
    <w:rsid w:val="00245123"/>
    <w:rsid w:val="002456F1"/>
    <w:rsid w:val="002457DB"/>
    <w:rsid w:val="00245F69"/>
    <w:rsid w:val="002460FC"/>
    <w:rsid w:val="00246648"/>
    <w:rsid w:val="00247604"/>
    <w:rsid w:val="00247894"/>
    <w:rsid w:val="0025020A"/>
    <w:rsid w:val="002503F9"/>
    <w:rsid w:val="00250564"/>
    <w:rsid w:val="00250A9F"/>
    <w:rsid w:val="00251415"/>
    <w:rsid w:val="00251B15"/>
    <w:rsid w:val="0025246A"/>
    <w:rsid w:val="00252FC9"/>
    <w:rsid w:val="00254008"/>
    <w:rsid w:val="002550BE"/>
    <w:rsid w:val="002553CE"/>
    <w:rsid w:val="00256782"/>
    <w:rsid w:val="002571FE"/>
    <w:rsid w:val="00257217"/>
    <w:rsid w:val="002573AD"/>
    <w:rsid w:val="0025747C"/>
    <w:rsid w:val="00260E60"/>
    <w:rsid w:val="00261E6F"/>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0DDB"/>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86CD1"/>
    <w:rsid w:val="002904E8"/>
    <w:rsid w:val="002905CA"/>
    <w:rsid w:val="00290B20"/>
    <w:rsid w:val="00290EF6"/>
    <w:rsid w:val="00291A9D"/>
    <w:rsid w:val="00291CA7"/>
    <w:rsid w:val="00292B65"/>
    <w:rsid w:val="00292C3D"/>
    <w:rsid w:val="00293F28"/>
    <w:rsid w:val="002958EE"/>
    <w:rsid w:val="00295E44"/>
    <w:rsid w:val="00296185"/>
    <w:rsid w:val="002961D0"/>
    <w:rsid w:val="00296A13"/>
    <w:rsid w:val="00296AED"/>
    <w:rsid w:val="0029717C"/>
    <w:rsid w:val="002972F6"/>
    <w:rsid w:val="002A00AA"/>
    <w:rsid w:val="002A0782"/>
    <w:rsid w:val="002A160D"/>
    <w:rsid w:val="002A1887"/>
    <w:rsid w:val="002A1FDE"/>
    <w:rsid w:val="002A2AD2"/>
    <w:rsid w:val="002A469E"/>
    <w:rsid w:val="002A4F32"/>
    <w:rsid w:val="002A545A"/>
    <w:rsid w:val="002A5A55"/>
    <w:rsid w:val="002A5D0A"/>
    <w:rsid w:val="002A653A"/>
    <w:rsid w:val="002A672F"/>
    <w:rsid w:val="002A6C6A"/>
    <w:rsid w:val="002A6FEF"/>
    <w:rsid w:val="002A707C"/>
    <w:rsid w:val="002A74D3"/>
    <w:rsid w:val="002A756C"/>
    <w:rsid w:val="002B0B43"/>
    <w:rsid w:val="002B0E7F"/>
    <w:rsid w:val="002B0F05"/>
    <w:rsid w:val="002B1153"/>
    <w:rsid w:val="002B1295"/>
    <w:rsid w:val="002B12E8"/>
    <w:rsid w:val="002B29FF"/>
    <w:rsid w:val="002B2EBA"/>
    <w:rsid w:val="002B4750"/>
    <w:rsid w:val="002B478C"/>
    <w:rsid w:val="002B552C"/>
    <w:rsid w:val="002B6038"/>
    <w:rsid w:val="002B64F2"/>
    <w:rsid w:val="002B6D4F"/>
    <w:rsid w:val="002B7BEE"/>
    <w:rsid w:val="002B7F09"/>
    <w:rsid w:val="002B7F3E"/>
    <w:rsid w:val="002C02EF"/>
    <w:rsid w:val="002C1014"/>
    <w:rsid w:val="002C1762"/>
    <w:rsid w:val="002C1A12"/>
    <w:rsid w:val="002C25C2"/>
    <w:rsid w:val="002C318C"/>
    <w:rsid w:val="002C345C"/>
    <w:rsid w:val="002C38F2"/>
    <w:rsid w:val="002C3B38"/>
    <w:rsid w:val="002C3EA8"/>
    <w:rsid w:val="002C4C59"/>
    <w:rsid w:val="002C4E04"/>
    <w:rsid w:val="002C4ED9"/>
    <w:rsid w:val="002C5821"/>
    <w:rsid w:val="002C5A14"/>
    <w:rsid w:val="002C5FE9"/>
    <w:rsid w:val="002C6A5C"/>
    <w:rsid w:val="002C6B54"/>
    <w:rsid w:val="002D00F8"/>
    <w:rsid w:val="002D094A"/>
    <w:rsid w:val="002D0BCA"/>
    <w:rsid w:val="002D1B59"/>
    <w:rsid w:val="002D2482"/>
    <w:rsid w:val="002D24AB"/>
    <w:rsid w:val="002D25B2"/>
    <w:rsid w:val="002D2EE1"/>
    <w:rsid w:val="002D33FC"/>
    <w:rsid w:val="002D36F0"/>
    <w:rsid w:val="002D3DF3"/>
    <w:rsid w:val="002D4738"/>
    <w:rsid w:val="002D5BDF"/>
    <w:rsid w:val="002D653F"/>
    <w:rsid w:val="002D6E15"/>
    <w:rsid w:val="002D70AC"/>
    <w:rsid w:val="002D71BA"/>
    <w:rsid w:val="002D732B"/>
    <w:rsid w:val="002D7662"/>
    <w:rsid w:val="002D7AAE"/>
    <w:rsid w:val="002E174E"/>
    <w:rsid w:val="002E1A0D"/>
    <w:rsid w:val="002E29F3"/>
    <w:rsid w:val="002E30A3"/>
    <w:rsid w:val="002E4202"/>
    <w:rsid w:val="002E459C"/>
    <w:rsid w:val="002E4665"/>
    <w:rsid w:val="002E4E2A"/>
    <w:rsid w:val="002E4F34"/>
    <w:rsid w:val="002E4F87"/>
    <w:rsid w:val="002E5D1C"/>
    <w:rsid w:val="002E6242"/>
    <w:rsid w:val="002E7288"/>
    <w:rsid w:val="002E78F5"/>
    <w:rsid w:val="002E7BFC"/>
    <w:rsid w:val="002E7C82"/>
    <w:rsid w:val="002E7E2D"/>
    <w:rsid w:val="002E7F11"/>
    <w:rsid w:val="002F1824"/>
    <w:rsid w:val="002F3189"/>
    <w:rsid w:val="002F334B"/>
    <w:rsid w:val="002F3541"/>
    <w:rsid w:val="002F375A"/>
    <w:rsid w:val="002F3FEB"/>
    <w:rsid w:val="002F440F"/>
    <w:rsid w:val="002F47A2"/>
    <w:rsid w:val="002F5B2D"/>
    <w:rsid w:val="002F61E2"/>
    <w:rsid w:val="002F6690"/>
    <w:rsid w:val="002F672D"/>
    <w:rsid w:val="002F777B"/>
    <w:rsid w:val="002F7FA3"/>
    <w:rsid w:val="003001DD"/>
    <w:rsid w:val="00300CAE"/>
    <w:rsid w:val="00300DA6"/>
    <w:rsid w:val="0030156D"/>
    <w:rsid w:val="003016ED"/>
    <w:rsid w:val="00301A93"/>
    <w:rsid w:val="0030261E"/>
    <w:rsid w:val="00302DFD"/>
    <w:rsid w:val="00303736"/>
    <w:rsid w:val="0030395D"/>
    <w:rsid w:val="0030598C"/>
    <w:rsid w:val="003064D3"/>
    <w:rsid w:val="003075DF"/>
    <w:rsid w:val="00307EEA"/>
    <w:rsid w:val="0031007A"/>
    <w:rsid w:val="00310ECA"/>
    <w:rsid w:val="00311F9F"/>
    <w:rsid w:val="00312B87"/>
    <w:rsid w:val="00313FC7"/>
    <w:rsid w:val="00315055"/>
    <w:rsid w:val="003156E9"/>
    <w:rsid w:val="00315C8D"/>
    <w:rsid w:val="003176E2"/>
    <w:rsid w:val="00320342"/>
    <w:rsid w:val="00320E55"/>
    <w:rsid w:val="0032174E"/>
    <w:rsid w:val="0032495F"/>
    <w:rsid w:val="00324F28"/>
    <w:rsid w:val="003259ED"/>
    <w:rsid w:val="00330FE6"/>
    <w:rsid w:val="003312EC"/>
    <w:rsid w:val="003325F2"/>
    <w:rsid w:val="003326BD"/>
    <w:rsid w:val="00332A8C"/>
    <w:rsid w:val="00333102"/>
    <w:rsid w:val="00335587"/>
    <w:rsid w:val="0033565F"/>
    <w:rsid w:val="0033567A"/>
    <w:rsid w:val="00335760"/>
    <w:rsid w:val="00335E98"/>
    <w:rsid w:val="00336301"/>
    <w:rsid w:val="00336DAF"/>
    <w:rsid w:val="0033778C"/>
    <w:rsid w:val="00337CD7"/>
    <w:rsid w:val="00337FC1"/>
    <w:rsid w:val="00340A10"/>
    <w:rsid w:val="00342869"/>
    <w:rsid w:val="003438D0"/>
    <w:rsid w:val="00343C22"/>
    <w:rsid w:val="00343DFD"/>
    <w:rsid w:val="00344341"/>
    <w:rsid w:val="00344BF0"/>
    <w:rsid w:val="00345883"/>
    <w:rsid w:val="00345EA6"/>
    <w:rsid w:val="003474C8"/>
    <w:rsid w:val="00347582"/>
    <w:rsid w:val="00347906"/>
    <w:rsid w:val="00350190"/>
    <w:rsid w:val="00351809"/>
    <w:rsid w:val="00352A3F"/>
    <w:rsid w:val="00352DE8"/>
    <w:rsid w:val="00352F60"/>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1F64"/>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5079"/>
    <w:rsid w:val="00385980"/>
    <w:rsid w:val="00385ACF"/>
    <w:rsid w:val="00387107"/>
    <w:rsid w:val="003871FE"/>
    <w:rsid w:val="00387A9E"/>
    <w:rsid w:val="00387F8B"/>
    <w:rsid w:val="00390D59"/>
    <w:rsid w:val="0039168D"/>
    <w:rsid w:val="003928A0"/>
    <w:rsid w:val="00392A6A"/>
    <w:rsid w:val="00392C24"/>
    <w:rsid w:val="00393277"/>
    <w:rsid w:val="00393FD7"/>
    <w:rsid w:val="003941AB"/>
    <w:rsid w:val="00394805"/>
    <w:rsid w:val="003951C9"/>
    <w:rsid w:val="00396078"/>
    <w:rsid w:val="003965A0"/>
    <w:rsid w:val="00397D55"/>
    <w:rsid w:val="003A0002"/>
    <w:rsid w:val="003A08CF"/>
    <w:rsid w:val="003A0AA2"/>
    <w:rsid w:val="003A0D03"/>
    <w:rsid w:val="003A1D8D"/>
    <w:rsid w:val="003A2083"/>
    <w:rsid w:val="003A27D7"/>
    <w:rsid w:val="003A2A87"/>
    <w:rsid w:val="003A318B"/>
    <w:rsid w:val="003A3A4A"/>
    <w:rsid w:val="003A4369"/>
    <w:rsid w:val="003A4E59"/>
    <w:rsid w:val="003A5868"/>
    <w:rsid w:val="003A5FC8"/>
    <w:rsid w:val="003A6181"/>
    <w:rsid w:val="003A6803"/>
    <w:rsid w:val="003A6878"/>
    <w:rsid w:val="003A70B7"/>
    <w:rsid w:val="003A7CCE"/>
    <w:rsid w:val="003A7F7B"/>
    <w:rsid w:val="003B0EF8"/>
    <w:rsid w:val="003B1A1D"/>
    <w:rsid w:val="003B40B4"/>
    <w:rsid w:val="003B435D"/>
    <w:rsid w:val="003B46FD"/>
    <w:rsid w:val="003B4D66"/>
    <w:rsid w:val="003B5313"/>
    <w:rsid w:val="003B5915"/>
    <w:rsid w:val="003B5D7A"/>
    <w:rsid w:val="003B6161"/>
    <w:rsid w:val="003B66BF"/>
    <w:rsid w:val="003B6BC8"/>
    <w:rsid w:val="003B6F29"/>
    <w:rsid w:val="003B6FCE"/>
    <w:rsid w:val="003B72C3"/>
    <w:rsid w:val="003B7554"/>
    <w:rsid w:val="003B76A7"/>
    <w:rsid w:val="003B76D0"/>
    <w:rsid w:val="003B7C93"/>
    <w:rsid w:val="003B7D5A"/>
    <w:rsid w:val="003B7F2E"/>
    <w:rsid w:val="003C04EF"/>
    <w:rsid w:val="003C09BE"/>
    <w:rsid w:val="003C153E"/>
    <w:rsid w:val="003C2271"/>
    <w:rsid w:val="003C2AF6"/>
    <w:rsid w:val="003C2F11"/>
    <w:rsid w:val="003C315E"/>
    <w:rsid w:val="003C4329"/>
    <w:rsid w:val="003C46F0"/>
    <w:rsid w:val="003C4879"/>
    <w:rsid w:val="003C590B"/>
    <w:rsid w:val="003C682A"/>
    <w:rsid w:val="003C68E1"/>
    <w:rsid w:val="003C69F6"/>
    <w:rsid w:val="003C702B"/>
    <w:rsid w:val="003C70E2"/>
    <w:rsid w:val="003D0881"/>
    <w:rsid w:val="003D269A"/>
    <w:rsid w:val="003D28FB"/>
    <w:rsid w:val="003D3C6D"/>
    <w:rsid w:val="003D5657"/>
    <w:rsid w:val="003D5A58"/>
    <w:rsid w:val="003D5E03"/>
    <w:rsid w:val="003D6006"/>
    <w:rsid w:val="003D614B"/>
    <w:rsid w:val="003D61F6"/>
    <w:rsid w:val="003D6342"/>
    <w:rsid w:val="003D6DBC"/>
    <w:rsid w:val="003D7715"/>
    <w:rsid w:val="003D7B02"/>
    <w:rsid w:val="003D7B86"/>
    <w:rsid w:val="003E01C5"/>
    <w:rsid w:val="003E05FF"/>
    <w:rsid w:val="003E0A24"/>
    <w:rsid w:val="003E15C8"/>
    <w:rsid w:val="003E4C00"/>
    <w:rsid w:val="003E5138"/>
    <w:rsid w:val="003E5A48"/>
    <w:rsid w:val="003E612D"/>
    <w:rsid w:val="003E64BF"/>
    <w:rsid w:val="003F05DF"/>
    <w:rsid w:val="003F0693"/>
    <w:rsid w:val="003F0889"/>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C2F"/>
    <w:rsid w:val="00406111"/>
    <w:rsid w:val="004101AB"/>
    <w:rsid w:val="00410391"/>
    <w:rsid w:val="00410DDE"/>
    <w:rsid w:val="00411B40"/>
    <w:rsid w:val="004125CE"/>
    <w:rsid w:val="00412919"/>
    <w:rsid w:val="00412D2C"/>
    <w:rsid w:val="00412F6C"/>
    <w:rsid w:val="00412FE0"/>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184"/>
    <w:rsid w:val="00424482"/>
    <w:rsid w:val="004248F9"/>
    <w:rsid w:val="00425186"/>
    <w:rsid w:val="00425552"/>
    <w:rsid w:val="004257C2"/>
    <w:rsid w:val="00426BF9"/>
    <w:rsid w:val="004277F4"/>
    <w:rsid w:val="00427E69"/>
    <w:rsid w:val="00430125"/>
    <w:rsid w:val="00430B4C"/>
    <w:rsid w:val="00431493"/>
    <w:rsid w:val="0043165B"/>
    <w:rsid w:val="004335C6"/>
    <w:rsid w:val="004345B1"/>
    <w:rsid w:val="004350D8"/>
    <w:rsid w:val="004352D0"/>
    <w:rsid w:val="004357B7"/>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47DD"/>
    <w:rsid w:val="00444D41"/>
    <w:rsid w:val="00444EFB"/>
    <w:rsid w:val="00445318"/>
    <w:rsid w:val="00445968"/>
    <w:rsid w:val="0044641E"/>
    <w:rsid w:val="004505B4"/>
    <w:rsid w:val="00452717"/>
    <w:rsid w:val="00453D1B"/>
    <w:rsid w:val="00454322"/>
    <w:rsid w:val="0045436A"/>
    <w:rsid w:val="00455876"/>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9DF"/>
    <w:rsid w:val="00471A4F"/>
    <w:rsid w:val="00471C57"/>
    <w:rsid w:val="004723BD"/>
    <w:rsid w:val="004724DF"/>
    <w:rsid w:val="00472F0F"/>
    <w:rsid w:val="00473C52"/>
    <w:rsid w:val="0047426F"/>
    <w:rsid w:val="00474E08"/>
    <w:rsid w:val="00474E13"/>
    <w:rsid w:val="00476364"/>
    <w:rsid w:val="00476469"/>
    <w:rsid w:val="00476ABA"/>
    <w:rsid w:val="00477B66"/>
    <w:rsid w:val="004804D5"/>
    <w:rsid w:val="0048077D"/>
    <w:rsid w:val="00480E6C"/>
    <w:rsid w:val="00480EF9"/>
    <w:rsid w:val="0048170D"/>
    <w:rsid w:val="00481C63"/>
    <w:rsid w:val="00482E5F"/>
    <w:rsid w:val="00482EAA"/>
    <w:rsid w:val="004830D3"/>
    <w:rsid w:val="00483840"/>
    <w:rsid w:val="004846C0"/>
    <w:rsid w:val="00484D8C"/>
    <w:rsid w:val="004850C2"/>
    <w:rsid w:val="00485B6C"/>
    <w:rsid w:val="00486126"/>
    <w:rsid w:val="004862EA"/>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5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111"/>
    <w:rsid w:val="004B0400"/>
    <w:rsid w:val="004B1706"/>
    <w:rsid w:val="004B1F9D"/>
    <w:rsid w:val="004B2823"/>
    <w:rsid w:val="004B2AB4"/>
    <w:rsid w:val="004B2C14"/>
    <w:rsid w:val="004B3B17"/>
    <w:rsid w:val="004B3BF8"/>
    <w:rsid w:val="004B45A7"/>
    <w:rsid w:val="004B538B"/>
    <w:rsid w:val="004B5704"/>
    <w:rsid w:val="004B5F3E"/>
    <w:rsid w:val="004B5F4D"/>
    <w:rsid w:val="004B6A23"/>
    <w:rsid w:val="004B7F89"/>
    <w:rsid w:val="004C04B2"/>
    <w:rsid w:val="004C05C6"/>
    <w:rsid w:val="004C0749"/>
    <w:rsid w:val="004C17EE"/>
    <w:rsid w:val="004C1C5D"/>
    <w:rsid w:val="004C26C9"/>
    <w:rsid w:val="004C2DBA"/>
    <w:rsid w:val="004C37CB"/>
    <w:rsid w:val="004C3C9F"/>
    <w:rsid w:val="004C410C"/>
    <w:rsid w:val="004C434A"/>
    <w:rsid w:val="004C4C18"/>
    <w:rsid w:val="004C4CE1"/>
    <w:rsid w:val="004C56CA"/>
    <w:rsid w:val="004C5E64"/>
    <w:rsid w:val="004C6EAC"/>
    <w:rsid w:val="004C7840"/>
    <w:rsid w:val="004C792D"/>
    <w:rsid w:val="004C7D3C"/>
    <w:rsid w:val="004D141E"/>
    <w:rsid w:val="004D167D"/>
    <w:rsid w:val="004D1B70"/>
    <w:rsid w:val="004D20CB"/>
    <w:rsid w:val="004D2B14"/>
    <w:rsid w:val="004D2DB0"/>
    <w:rsid w:val="004D34D9"/>
    <w:rsid w:val="004D3C06"/>
    <w:rsid w:val="004D3DFC"/>
    <w:rsid w:val="004D3EE1"/>
    <w:rsid w:val="004D3FDA"/>
    <w:rsid w:val="004D5A26"/>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AE3"/>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CB7"/>
    <w:rsid w:val="00506F22"/>
    <w:rsid w:val="00507CDA"/>
    <w:rsid w:val="00510451"/>
    <w:rsid w:val="00510556"/>
    <w:rsid w:val="00512E4C"/>
    <w:rsid w:val="005143C0"/>
    <w:rsid w:val="00514694"/>
    <w:rsid w:val="00514777"/>
    <w:rsid w:val="00515073"/>
    <w:rsid w:val="00515B8F"/>
    <w:rsid w:val="00515EEB"/>
    <w:rsid w:val="00516B5B"/>
    <w:rsid w:val="00516B8A"/>
    <w:rsid w:val="00520696"/>
    <w:rsid w:val="00521464"/>
    <w:rsid w:val="005214B4"/>
    <w:rsid w:val="0052154B"/>
    <w:rsid w:val="0052254F"/>
    <w:rsid w:val="00522FED"/>
    <w:rsid w:val="005235F6"/>
    <w:rsid w:val="005238E7"/>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6E1B"/>
    <w:rsid w:val="00537CC6"/>
    <w:rsid w:val="00540EC2"/>
    <w:rsid w:val="005413DA"/>
    <w:rsid w:val="0054173A"/>
    <w:rsid w:val="005418F1"/>
    <w:rsid w:val="005422FD"/>
    <w:rsid w:val="00542760"/>
    <w:rsid w:val="005434BF"/>
    <w:rsid w:val="00543502"/>
    <w:rsid w:val="005435D2"/>
    <w:rsid w:val="00543A59"/>
    <w:rsid w:val="005443BF"/>
    <w:rsid w:val="00544E1D"/>
    <w:rsid w:val="00545163"/>
    <w:rsid w:val="0054519F"/>
    <w:rsid w:val="00545D8D"/>
    <w:rsid w:val="005463CD"/>
    <w:rsid w:val="0054723B"/>
    <w:rsid w:val="00547468"/>
    <w:rsid w:val="00547752"/>
    <w:rsid w:val="00547E7A"/>
    <w:rsid w:val="005520C9"/>
    <w:rsid w:val="00552403"/>
    <w:rsid w:val="00552605"/>
    <w:rsid w:val="00552C6F"/>
    <w:rsid w:val="00553476"/>
    <w:rsid w:val="00553F64"/>
    <w:rsid w:val="00556E63"/>
    <w:rsid w:val="00556F03"/>
    <w:rsid w:val="0055741A"/>
    <w:rsid w:val="005575B4"/>
    <w:rsid w:val="00557A69"/>
    <w:rsid w:val="00560920"/>
    <w:rsid w:val="00560B3E"/>
    <w:rsid w:val="00560E37"/>
    <w:rsid w:val="00560EAE"/>
    <w:rsid w:val="005633D2"/>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650C"/>
    <w:rsid w:val="00576B6F"/>
    <w:rsid w:val="00576F0D"/>
    <w:rsid w:val="00577F30"/>
    <w:rsid w:val="005809ED"/>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D82"/>
    <w:rsid w:val="00591675"/>
    <w:rsid w:val="005918DF"/>
    <w:rsid w:val="005925EE"/>
    <w:rsid w:val="0059282E"/>
    <w:rsid w:val="00593104"/>
    <w:rsid w:val="00593DE2"/>
    <w:rsid w:val="0059542A"/>
    <w:rsid w:val="005955AF"/>
    <w:rsid w:val="00595A0B"/>
    <w:rsid w:val="00595ECB"/>
    <w:rsid w:val="00595F62"/>
    <w:rsid w:val="00596AE6"/>
    <w:rsid w:val="00596B2F"/>
    <w:rsid w:val="00596D97"/>
    <w:rsid w:val="005974FC"/>
    <w:rsid w:val="005A099C"/>
    <w:rsid w:val="005A106E"/>
    <w:rsid w:val="005A205A"/>
    <w:rsid w:val="005A248A"/>
    <w:rsid w:val="005A2630"/>
    <w:rsid w:val="005A2CD2"/>
    <w:rsid w:val="005A425E"/>
    <w:rsid w:val="005A42D7"/>
    <w:rsid w:val="005A43C3"/>
    <w:rsid w:val="005A479F"/>
    <w:rsid w:val="005A5446"/>
    <w:rsid w:val="005A547D"/>
    <w:rsid w:val="005A559D"/>
    <w:rsid w:val="005A5FA7"/>
    <w:rsid w:val="005A6167"/>
    <w:rsid w:val="005A6E68"/>
    <w:rsid w:val="005B03E5"/>
    <w:rsid w:val="005B0546"/>
    <w:rsid w:val="005B0983"/>
    <w:rsid w:val="005B1D48"/>
    <w:rsid w:val="005B2133"/>
    <w:rsid w:val="005B24DE"/>
    <w:rsid w:val="005B34B7"/>
    <w:rsid w:val="005B3AEF"/>
    <w:rsid w:val="005B6026"/>
    <w:rsid w:val="005B6237"/>
    <w:rsid w:val="005B69E4"/>
    <w:rsid w:val="005B7D9F"/>
    <w:rsid w:val="005B7E53"/>
    <w:rsid w:val="005C08DE"/>
    <w:rsid w:val="005C09DE"/>
    <w:rsid w:val="005C0F81"/>
    <w:rsid w:val="005C187C"/>
    <w:rsid w:val="005C2793"/>
    <w:rsid w:val="005C360E"/>
    <w:rsid w:val="005C3A07"/>
    <w:rsid w:val="005C42CE"/>
    <w:rsid w:val="005C5472"/>
    <w:rsid w:val="005C558A"/>
    <w:rsid w:val="005C5B8D"/>
    <w:rsid w:val="005C5E27"/>
    <w:rsid w:val="005C61BA"/>
    <w:rsid w:val="005C6392"/>
    <w:rsid w:val="005C69CB"/>
    <w:rsid w:val="005C6B45"/>
    <w:rsid w:val="005C6EFC"/>
    <w:rsid w:val="005C7882"/>
    <w:rsid w:val="005D1158"/>
    <w:rsid w:val="005D132C"/>
    <w:rsid w:val="005D1699"/>
    <w:rsid w:val="005D198C"/>
    <w:rsid w:val="005D198F"/>
    <w:rsid w:val="005D1A0D"/>
    <w:rsid w:val="005D1AAC"/>
    <w:rsid w:val="005D219E"/>
    <w:rsid w:val="005D2DD3"/>
    <w:rsid w:val="005D349A"/>
    <w:rsid w:val="005D3C1D"/>
    <w:rsid w:val="005D4AF8"/>
    <w:rsid w:val="005D50D2"/>
    <w:rsid w:val="005D5C97"/>
    <w:rsid w:val="005D5EA3"/>
    <w:rsid w:val="005D721D"/>
    <w:rsid w:val="005D7746"/>
    <w:rsid w:val="005D7A88"/>
    <w:rsid w:val="005E0129"/>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E7F16"/>
    <w:rsid w:val="005F068C"/>
    <w:rsid w:val="005F1339"/>
    <w:rsid w:val="005F24AF"/>
    <w:rsid w:val="005F2D7C"/>
    <w:rsid w:val="005F2F31"/>
    <w:rsid w:val="005F3D9C"/>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4F14"/>
    <w:rsid w:val="006052DA"/>
    <w:rsid w:val="00605A10"/>
    <w:rsid w:val="00605B2D"/>
    <w:rsid w:val="00606274"/>
    <w:rsid w:val="00606F87"/>
    <w:rsid w:val="00610DF4"/>
    <w:rsid w:val="00610E5F"/>
    <w:rsid w:val="00611B72"/>
    <w:rsid w:val="00612189"/>
    <w:rsid w:val="006127F8"/>
    <w:rsid w:val="0061289D"/>
    <w:rsid w:val="00612BA5"/>
    <w:rsid w:val="00613DFA"/>
    <w:rsid w:val="006147F4"/>
    <w:rsid w:val="006149FC"/>
    <w:rsid w:val="006157AF"/>
    <w:rsid w:val="00616088"/>
    <w:rsid w:val="006160B3"/>
    <w:rsid w:val="00616E32"/>
    <w:rsid w:val="0062173A"/>
    <w:rsid w:val="00622903"/>
    <w:rsid w:val="00622DA1"/>
    <w:rsid w:val="0062399B"/>
    <w:rsid w:val="00624365"/>
    <w:rsid w:val="0062461C"/>
    <w:rsid w:val="006248B3"/>
    <w:rsid w:val="00624AA4"/>
    <w:rsid w:val="00626683"/>
    <w:rsid w:val="006266C8"/>
    <w:rsid w:val="00626892"/>
    <w:rsid w:val="006269BA"/>
    <w:rsid w:val="00626D92"/>
    <w:rsid w:val="006278ED"/>
    <w:rsid w:val="00627E09"/>
    <w:rsid w:val="00627E4A"/>
    <w:rsid w:val="006309A1"/>
    <w:rsid w:val="0063160C"/>
    <w:rsid w:val="0063264C"/>
    <w:rsid w:val="00634A60"/>
    <w:rsid w:val="00635F5D"/>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49DD"/>
    <w:rsid w:val="0065520E"/>
    <w:rsid w:val="00657823"/>
    <w:rsid w:val="0065795E"/>
    <w:rsid w:val="0066052E"/>
    <w:rsid w:val="006609ED"/>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22B"/>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288"/>
    <w:rsid w:val="0067556A"/>
    <w:rsid w:val="006757B4"/>
    <w:rsid w:val="00676251"/>
    <w:rsid w:val="00676940"/>
    <w:rsid w:val="006770FF"/>
    <w:rsid w:val="00677248"/>
    <w:rsid w:val="006778D1"/>
    <w:rsid w:val="00677D58"/>
    <w:rsid w:val="006803CF"/>
    <w:rsid w:val="0068067B"/>
    <w:rsid w:val="00681AF7"/>
    <w:rsid w:val="00681FB0"/>
    <w:rsid w:val="006830F8"/>
    <w:rsid w:val="0068374E"/>
    <w:rsid w:val="006844B7"/>
    <w:rsid w:val="00685430"/>
    <w:rsid w:val="00685435"/>
    <w:rsid w:val="006865C8"/>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5E80"/>
    <w:rsid w:val="0069687B"/>
    <w:rsid w:val="00696A55"/>
    <w:rsid w:val="00696D48"/>
    <w:rsid w:val="006971E4"/>
    <w:rsid w:val="006A01F5"/>
    <w:rsid w:val="006A03EF"/>
    <w:rsid w:val="006A0D20"/>
    <w:rsid w:val="006A0E65"/>
    <w:rsid w:val="006A1A2A"/>
    <w:rsid w:val="006A1D77"/>
    <w:rsid w:val="006A236B"/>
    <w:rsid w:val="006A24D4"/>
    <w:rsid w:val="006A3806"/>
    <w:rsid w:val="006A3B0C"/>
    <w:rsid w:val="006A52A3"/>
    <w:rsid w:val="006A5388"/>
    <w:rsid w:val="006A603D"/>
    <w:rsid w:val="006A6482"/>
    <w:rsid w:val="006A7B85"/>
    <w:rsid w:val="006B018B"/>
    <w:rsid w:val="006B031A"/>
    <w:rsid w:val="006B13FC"/>
    <w:rsid w:val="006B14AB"/>
    <w:rsid w:val="006B2E82"/>
    <w:rsid w:val="006B2FF3"/>
    <w:rsid w:val="006B3391"/>
    <w:rsid w:val="006B3663"/>
    <w:rsid w:val="006B3712"/>
    <w:rsid w:val="006B494D"/>
    <w:rsid w:val="006B4FC3"/>
    <w:rsid w:val="006B51B6"/>
    <w:rsid w:val="006B5B07"/>
    <w:rsid w:val="006B6006"/>
    <w:rsid w:val="006B609F"/>
    <w:rsid w:val="006B6626"/>
    <w:rsid w:val="006B666A"/>
    <w:rsid w:val="006C0D0B"/>
    <w:rsid w:val="006C1567"/>
    <w:rsid w:val="006C28B9"/>
    <w:rsid w:val="006C29AD"/>
    <w:rsid w:val="006C2FCE"/>
    <w:rsid w:val="006C35D1"/>
    <w:rsid w:val="006C3C97"/>
    <w:rsid w:val="006C3CBE"/>
    <w:rsid w:val="006C3E5C"/>
    <w:rsid w:val="006C3FBB"/>
    <w:rsid w:val="006C4014"/>
    <w:rsid w:val="006C40E3"/>
    <w:rsid w:val="006C69C8"/>
    <w:rsid w:val="006D1D2E"/>
    <w:rsid w:val="006D2D70"/>
    <w:rsid w:val="006D364F"/>
    <w:rsid w:val="006D3B07"/>
    <w:rsid w:val="006D4143"/>
    <w:rsid w:val="006D61AF"/>
    <w:rsid w:val="006D6575"/>
    <w:rsid w:val="006D6580"/>
    <w:rsid w:val="006D6678"/>
    <w:rsid w:val="006D69FC"/>
    <w:rsid w:val="006D7504"/>
    <w:rsid w:val="006D7603"/>
    <w:rsid w:val="006D773C"/>
    <w:rsid w:val="006E014D"/>
    <w:rsid w:val="006E0236"/>
    <w:rsid w:val="006E2154"/>
    <w:rsid w:val="006E2700"/>
    <w:rsid w:val="006E2D88"/>
    <w:rsid w:val="006E34AD"/>
    <w:rsid w:val="006E4B30"/>
    <w:rsid w:val="006E4CC9"/>
    <w:rsid w:val="006E57C7"/>
    <w:rsid w:val="006E64CE"/>
    <w:rsid w:val="006E686D"/>
    <w:rsid w:val="006E708C"/>
    <w:rsid w:val="006F06EA"/>
    <w:rsid w:val="006F23F0"/>
    <w:rsid w:val="006F2929"/>
    <w:rsid w:val="006F2E10"/>
    <w:rsid w:val="006F2EE7"/>
    <w:rsid w:val="006F378F"/>
    <w:rsid w:val="006F3DEF"/>
    <w:rsid w:val="006F4358"/>
    <w:rsid w:val="006F43EB"/>
    <w:rsid w:val="006F5FDD"/>
    <w:rsid w:val="006F618A"/>
    <w:rsid w:val="006F6413"/>
    <w:rsid w:val="006F6F48"/>
    <w:rsid w:val="006F7A0A"/>
    <w:rsid w:val="0070001D"/>
    <w:rsid w:val="00700993"/>
    <w:rsid w:val="00700DCC"/>
    <w:rsid w:val="00700E8D"/>
    <w:rsid w:val="00701FE5"/>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6952"/>
    <w:rsid w:val="00717603"/>
    <w:rsid w:val="00720CA6"/>
    <w:rsid w:val="0072125F"/>
    <w:rsid w:val="00721281"/>
    <w:rsid w:val="00721770"/>
    <w:rsid w:val="007224A4"/>
    <w:rsid w:val="007234D0"/>
    <w:rsid w:val="0072458C"/>
    <w:rsid w:val="00724A7D"/>
    <w:rsid w:val="00724ACB"/>
    <w:rsid w:val="00724B13"/>
    <w:rsid w:val="00725603"/>
    <w:rsid w:val="00725FA9"/>
    <w:rsid w:val="007263FA"/>
    <w:rsid w:val="00726C20"/>
    <w:rsid w:val="00726E1F"/>
    <w:rsid w:val="00727946"/>
    <w:rsid w:val="007279F5"/>
    <w:rsid w:val="00727C15"/>
    <w:rsid w:val="007302DB"/>
    <w:rsid w:val="0073131C"/>
    <w:rsid w:val="00731504"/>
    <w:rsid w:val="00731A95"/>
    <w:rsid w:val="007322F7"/>
    <w:rsid w:val="007327E8"/>
    <w:rsid w:val="00732B34"/>
    <w:rsid w:val="00732BC9"/>
    <w:rsid w:val="007334DE"/>
    <w:rsid w:val="00733A12"/>
    <w:rsid w:val="00734308"/>
    <w:rsid w:val="00734DBC"/>
    <w:rsid w:val="00735C08"/>
    <w:rsid w:val="007367D6"/>
    <w:rsid w:val="00737315"/>
    <w:rsid w:val="00737AED"/>
    <w:rsid w:val="00740512"/>
    <w:rsid w:val="00740642"/>
    <w:rsid w:val="00740E41"/>
    <w:rsid w:val="00741305"/>
    <w:rsid w:val="007418B3"/>
    <w:rsid w:val="00741BF8"/>
    <w:rsid w:val="00741C3C"/>
    <w:rsid w:val="0074250D"/>
    <w:rsid w:val="00743B21"/>
    <w:rsid w:val="00743BCC"/>
    <w:rsid w:val="007446A6"/>
    <w:rsid w:val="00745463"/>
    <w:rsid w:val="00745A48"/>
    <w:rsid w:val="00745B9B"/>
    <w:rsid w:val="00745CCB"/>
    <w:rsid w:val="00745FE3"/>
    <w:rsid w:val="00746586"/>
    <w:rsid w:val="00747ED0"/>
    <w:rsid w:val="007504FE"/>
    <w:rsid w:val="00751051"/>
    <w:rsid w:val="007515EE"/>
    <w:rsid w:val="00751CD4"/>
    <w:rsid w:val="00752FFC"/>
    <w:rsid w:val="0075375A"/>
    <w:rsid w:val="007537BD"/>
    <w:rsid w:val="00754228"/>
    <w:rsid w:val="0075431F"/>
    <w:rsid w:val="007545BE"/>
    <w:rsid w:val="00754718"/>
    <w:rsid w:val="0075507A"/>
    <w:rsid w:val="00756583"/>
    <w:rsid w:val="00756BB8"/>
    <w:rsid w:val="007575F4"/>
    <w:rsid w:val="0076060E"/>
    <w:rsid w:val="00760E7A"/>
    <w:rsid w:val="00760FE3"/>
    <w:rsid w:val="00761337"/>
    <w:rsid w:val="00761418"/>
    <w:rsid w:val="00761695"/>
    <w:rsid w:val="00761CD6"/>
    <w:rsid w:val="00761F65"/>
    <w:rsid w:val="007622A9"/>
    <w:rsid w:val="0076245C"/>
    <w:rsid w:val="0076358D"/>
    <w:rsid w:val="00763C4D"/>
    <w:rsid w:val="00763EE8"/>
    <w:rsid w:val="00763FC3"/>
    <w:rsid w:val="00764986"/>
    <w:rsid w:val="007650C1"/>
    <w:rsid w:val="00766BFE"/>
    <w:rsid w:val="0076743C"/>
    <w:rsid w:val="00767556"/>
    <w:rsid w:val="00767CFE"/>
    <w:rsid w:val="00767D6E"/>
    <w:rsid w:val="00770008"/>
    <w:rsid w:val="007706D0"/>
    <w:rsid w:val="00770A38"/>
    <w:rsid w:val="00771609"/>
    <w:rsid w:val="0077167B"/>
    <w:rsid w:val="007717C7"/>
    <w:rsid w:val="007719DE"/>
    <w:rsid w:val="00771D08"/>
    <w:rsid w:val="007724F2"/>
    <w:rsid w:val="00772C3F"/>
    <w:rsid w:val="00773D46"/>
    <w:rsid w:val="00773F0C"/>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2F90"/>
    <w:rsid w:val="00783CAB"/>
    <w:rsid w:val="00784AF3"/>
    <w:rsid w:val="0078592E"/>
    <w:rsid w:val="00786EF9"/>
    <w:rsid w:val="00790A44"/>
    <w:rsid w:val="00792102"/>
    <w:rsid w:val="00792393"/>
    <w:rsid w:val="00792FAB"/>
    <w:rsid w:val="007931BF"/>
    <w:rsid w:val="00793B09"/>
    <w:rsid w:val="00793CA3"/>
    <w:rsid w:val="00794E58"/>
    <w:rsid w:val="00795971"/>
    <w:rsid w:val="007960AA"/>
    <w:rsid w:val="007A0351"/>
    <w:rsid w:val="007A0FBB"/>
    <w:rsid w:val="007A12EC"/>
    <w:rsid w:val="007A1DB5"/>
    <w:rsid w:val="007A2167"/>
    <w:rsid w:val="007A21DB"/>
    <w:rsid w:val="007A238E"/>
    <w:rsid w:val="007A2B4B"/>
    <w:rsid w:val="007A3294"/>
    <w:rsid w:val="007A338F"/>
    <w:rsid w:val="007A43BC"/>
    <w:rsid w:val="007A58F0"/>
    <w:rsid w:val="007A5A64"/>
    <w:rsid w:val="007A6A54"/>
    <w:rsid w:val="007A7172"/>
    <w:rsid w:val="007A76CF"/>
    <w:rsid w:val="007A7CE9"/>
    <w:rsid w:val="007B11D9"/>
    <w:rsid w:val="007B2AF2"/>
    <w:rsid w:val="007B2C6F"/>
    <w:rsid w:val="007B3B23"/>
    <w:rsid w:val="007B3F4C"/>
    <w:rsid w:val="007B464A"/>
    <w:rsid w:val="007B4D64"/>
    <w:rsid w:val="007B5297"/>
    <w:rsid w:val="007B55E2"/>
    <w:rsid w:val="007B650B"/>
    <w:rsid w:val="007B67D4"/>
    <w:rsid w:val="007B6E03"/>
    <w:rsid w:val="007B6EBC"/>
    <w:rsid w:val="007B717A"/>
    <w:rsid w:val="007B7AD5"/>
    <w:rsid w:val="007C0298"/>
    <w:rsid w:val="007C080F"/>
    <w:rsid w:val="007C0EE5"/>
    <w:rsid w:val="007C18D4"/>
    <w:rsid w:val="007C19C1"/>
    <w:rsid w:val="007C2E52"/>
    <w:rsid w:val="007C3729"/>
    <w:rsid w:val="007C37FE"/>
    <w:rsid w:val="007C3986"/>
    <w:rsid w:val="007C39C5"/>
    <w:rsid w:val="007C3E6C"/>
    <w:rsid w:val="007C3F1D"/>
    <w:rsid w:val="007C46C6"/>
    <w:rsid w:val="007C4E58"/>
    <w:rsid w:val="007C5035"/>
    <w:rsid w:val="007C56AB"/>
    <w:rsid w:val="007C6178"/>
    <w:rsid w:val="007C6B1C"/>
    <w:rsid w:val="007C6B6A"/>
    <w:rsid w:val="007C6CD4"/>
    <w:rsid w:val="007C7F34"/>
    <w:rsid w:val="007C7FD8"/>
    <w:rsid w:val="007D0165"/>
    <w:rsid w:val="007D0F04"/>
    <w:rsid w:val="007D148A"/>
    <w:rsid w:val="007D29C9"/>
    <w:rsid w:val="007D2A95"/>
    <w:rsid w:val="007D2DB2"/>
    <w:rsid w:val="007D2E7F"/>
    <w:rsid w:val="007D46A2"/>
    <w:rsid w:val="007D4768"/>
    <w:rsid w:val="007D4C33"/>
    <w:rsid w:val="007D5116"/>
    <w:rsid w:val="007D5366"/>
    <w:rsid w:val="007E01CB"/>
    <w:rsid w:val="007E0891"/>
    <w:rsid w:val="007E0C89"/>
    <w:rsid w:val="007E11CF"/>
    <w:rsid w:val="007E1523"/>
    <w:rsid w:val="007E171D"/>
    <w:rsid w:val="007E17CB"/>
    <w:rsid w:val="007E1D71"/>
    <w:rsid w:val="007E2927"/>
    <w:rsid w:val="007E371F"/>
    <w:rsid w:val="007E4318"/>
    <w:rsid w:val="007E4370"/>
    <w:rsid w:val="007E4575"/>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19"/>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4F06"/>
    <w:rsid w:val="00805308"/>
    <w:rsid w:val="00805417"/>
    <w:rsid w:val="00805C43"/>
    <w:rsid w:val="008065E6"/>
    <w:rsid w:val="00806968"/>
    <w:rsid w:val="00806D97"/>
    <w:rsid w:val="0080712A"/>
    <w:rsid w:val="008076EA"/>
    <w:rsid w:val="00807858"/>
    <w:rsid w:val="00807865"/>
    <w:rsid w:val="00807C39"/>
    <w:rsid w:val="00810650"/>
    <w:rsid w:val="00810812"/>
    <w:rsid w:val="008123BF"/>
    <w:rsid w:val="008132CD"/>
    <w:rsid w:val="008146CA"/>
    <w:rsid w:val="008146F2"/>
    <w:rsid w:val="00814AAC"/>
    <w:rsid w:val="00814F2E"/>
    <w:rsid w:val="00815485"/>
    <w:rsid w:val="008157AB"/>
    <w:rsid w:val="00815EAD"/>
    <w:rsid w:val="0081741F"/>
    <w:rsid w:val="008204FD"/>
    <w:rsid w:val="0082071F"/>
    <w:rsid w:val="00820742"/>
    <w:rsid w:val="00820A12"/>
    <w:rsid w:val="00820A33"/>
    <w:rsid w:val="00820E9C"/>
    <w:rsid w:val="0082151A"/>
    <w:rsid w:val="0082283E"/>
    <w:rsid w:val="00822954"/>
    <w:rsid w:val="00822AAE"/>
    <w:rsid w:val="008233FE"/>
    <w:rsid w:val="008237BE"/>
    <w:rsid w:val="00823AAF"/>
    <w:rsid w:val="00823D4C"/>
    <w:rsid w:val="008250CF"/>
    <w:rsid w:val="00825D86"/>
    <w:rsid w:val="00826D87"/>
    <w:rsid w:val="008276F3"/>
    <w:rsid w:val="0083040E"/>
    <w:rsid w:val="008307DE"/>
    <w:rsid w:val="00831537"/>
    <w:rsid w:val="008319E9"/>
    <w:rsid w:val="008328DA"/>
    <w:rsid w:val="008341FD"/>
    <w:rsid w:val="00834538"/>
    <w:rsid w:val="0084007C"/>
    <w:rsid w:val="00840247"/>
    <w:rsid w:val="00840735"/>
    <w:rsid w:val="00840883"/>
    <w:rsid w:val="0084090A"/>
    <w:rsid w:val="00841A72"/>
    <w:rsid w:val="00842513"/>
    <w:rsid w:val="00842F64"/>
    <w:rsid w:val="008434CF"/>
    <w:rsid w:val="00844CB6"/>
    <w:rsid w:val="00844F81"/>
    <w:rsid w:val="00845501"/>
    <w:rsid w:val="008456C5"/>
    <w:rsid w:val="008457F2"/>
    <w:rsid w:val="00846344"/>
    <w:rsid w:val="008463BE"/>
    <w:rsid w:val="0084645D"/>
    <w:rsid w:val="00846BAA"/>
    <w:rsid w:val="00850128"/>
    <w:rsid w:val="008506E0"/>
    <w:rsid w:val="00850CC3"/>
    <w:rsid w:val="00852055"/>
    <w:rsid w:val="00852593"/>
    <w:rsid w:val="0085261D"/>
    <w:rsid w:val="00852B0C"/>
    <w:rsid w:val="00853DE9"/>
    <w:rsid w:val="0085431B"/>
    <w:rsid w:val="008545C3"/>
    <w:rsid w:val="00854B4A"/>
    <w:rsid w:val="00854D0D"/>
    <w:rsid w:val="008555E6"/>
    <w:rsid w:val="00855DFE"/>
    <w:rsid w:val="0085672C"/>
    <w:rsid w:val="00856A30"/>
    <w:rsid w:val="00857836"/>
    <w:rsid w:val="00860173"/>
    <w:rsid w:val="0086020D"/>
    <w:rsid w:val="00860779"/>
    <w:rsid w:val="00860DF7"/>
    <w:rsid w:val="00860E92"/>
    <w:rsid w:val="008622A5"/>
    <w:rsid w:val="00862471"/>
    <w:rsid w:val="0086278B"/>
    <w:rsid w:val="00864143"/>
    <w:rsid w:val="008647C4"/>
    <w:rsid w:val="00864B40"/>
    <w:rsid w:val="00865262"/>
    <w:rsid w:val="008660F4"/>
    <w:rsid w:val="008661D2"/>
    <w:rsid w:val="008663FF"/>
    <w:rsid w:val="0086647D"/>
    <w:rsid w:val="008711EE"/>
    <w:rsid w:val="008722BD"/>
    <w:rsid w:val="008726DC"/>
    <w:rsid w:val="00872905"/>
    <w:rsid w:val="00872C14"/>
    <w:rsid w:val="00872F04"/>
    <w:rsid w:val="00872F90"/>
    <w:rsid w:val="00873BAA"/>
    <w:rsid w:val="008742AF"/>
    <w:rsid w:val="00874988"/>
    <w:rsid w:val="008756DF"/>
    <w:rsid w:val="008756EB"/>
    <w:rsid w:val="00876B9E"/>
    <w:rsid w:val="00877000"/>
    <w:rsid w:val="008803D8"/>
    <w:rsid w:val="00881471"/>
    <w:rsid w:val="00881B18"/>
    <w:rsid w:val="00883258"/>
    <w:rsid w:val="008834F9"/>
    <w:rsid w:val="0088363B"/>
    <w:rsid w:val="00883DE2"/>
    <w:rsid w:val="0088413D"/>
    <w:rsid w:val="0088588F"/>
    <w:rsid w:val="00885E0A"/>
    <w:rsid w:val="008861FE"/>
    <w:rsid w:val="008866BF"/>
    <w:rsid w:val="00886D8A"/>
    <w:rsid w:val="00887B0E"/>
    <w:rsid w:val="00887DF6"/>
    <w:rsid w:val="00890004"/>
    <w:rsid w:val="008901F2"/>
    <w:rsid w:val="00890397"/>
    <w:rsid w:val="008911DD"/>
    <w:rsid w:val="0089176A"/>
    <w:rsid w:val="00891CB6"/>
    <w:rsid w:val="00892344"/>
    <w:rsid w:val="008928EE"/>
    <w:rsid w:val="00893144"/>
    <w:rsid w:val="0089352C"/>
    <w:rsid w:val="0089396E"/>
    <w:rsid w:val="00893CC3"/>
    <w:rsid w:val="00893F1B"/>
    <w:rsid w:val="00894D1D"/>
    <w:rsid w:val="00895924"/>
    <w:rsid w:val="00895B57"/>
    <w:rsid w:val="00896E3F"/>
    <w:rsid w:val="00897084"/>
    <w:rsid w:val="00897163"/>
    <w:rsid w:val="0089738E"/>
    <w:rsid w:val="008A12A0"/>
    <w:rsid w:val="008A198A"/>
    <w:rsid w:val="008A1C43"/>
    <w:rsid w:val="008A243E"/>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1E60"/>
    <w:rsid w:val="008B2029"/>
    <w:rsid w:val="008B21F3"/>
    <w:rsid w:val="008B2259"/>
    <w:rsid w:val="008B2F9B"/>
    <w:rsid w:val="008B31F5"/>
    <w:rsid w:val="008B3E85"/>
    <w:rsid w:val="008B4659"/>
    <w:rsid w:val="008B4B71"/>
    <w:rsid w:val="008B513D"/>
    <w:rsid w:val="008B52FC"/>
    <w:rsid w:val="008B56D0"/>
    <w:rsid w:val="008B5E74"/>
    <w:rsid w:val="008B70CF"/>
    <w:rsid w:val="008B7202"/>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60A"/>
    <w:rsid w:val="008D1930"/>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5F05"/>
    <w:rsid w:val="008E6768"/>
    <w:rsid w:val="008E7143"/>
    <w:rsid w:val="008E7F90"/>
    <w:rsid w:val="008F1119"/>
    <w:rsid w:val="008F1464"/>
    <w:rsid w:val="008F1AB2"/>
    <w:rsid w:val="008F1BEF"/>
    <w:rsid w:val="008F3B18"/>
    <w:rsid w:val="008F41EE"/>
    <w:rsid w:val="008F455F"/>
    <w:rsid w:val="008F512A"/>
    <w:rsid w:val="008F5415"/>
    <w:rsid w:val="008F63E1"/>
    <w:rsid w:val="008F6720"/>
    <w:rsid w:val="008F6FCE"/>
    <w:rsid w:val="008F7360"/>
    <w:rsid w:val="009000FE"/>
    <w:rsid w:val="00900A32"/>
    <w:rsid w:val="00901041"/>
    <w:rsid w:val="00901A73"/>
    <w:rsid w:val="00902A07"/>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202C1"/>
    <w:rsid w:val="0092073D"/>
    <w:rsid w:val="00920A2E"/>
    <w:rsid w:val="00921243"/>
    <w:rsid w:val="009212B7"/>
    <w:rsid w:val="009219ED"/>
    <w:rsid w:val="00921BA7"/>
    <w:rsid w:val="00921EAC"/>
    <w:rsid w:val="009224BE"/>
    <w:rsid w:val="0092347F"/>
    <w:rsid w:val="0092349E"/>
    <w:rsid w:val="00923D79"/>
    <w:rsid w:val="00923FD5"/>
    <w:rsid w:val="00924F80"/>
    <w:rsid w:val="009251A9"/>
    <w:rsid w:val="00925B5F"/>
    <w:rsid w:val="009264B4"/>
    <w:rsid w:val="00927A6D"/>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17C"/>
    <w:rsid w:val="009442AC"/>
    <w:rsid w:val="00944A8A"/>
    <w:rsid w:val="009458B6"/>
    <w:rsid w:val="009464D7"/>
    <w:rsid w:val="009469C1"/>
    <w:rsid w:val="00947137"/>
    <w:rsid w:val="00947257"/>
    <w:rsid w:val="00947798"/>
    <w:rsid w:val="00947CEA"/>
    <w:rsid w:val="00947DE0"/>
    <w:rsid w:val="00947E42"/>
    <w:rsid w:val="0095033B"/>
    <w:rsid w:val="00951436"/>
    <w:rsid w:val="00951A1F"/>
    <w:rsid w:val="00952585"/>
    <w:rsid w:val="00952CB4"/>
    <w:rsid w:val="00953554"/>
    <w:rsid w:val="009537D5"/>
    <w:rsid w:val="00953844"/>
    <w:rsid w:val="00954AA0"/>
    <w:rsid w:val="00954AD6"/>
    <w:rsid w:val="009550C7"/>
    <w:rsid w:val="00955AAD"/>
    <w:rsid w:val="009602A0"/>
    <w:rsid w:val="009607A6"/>
    <w:rsid w:val="00960EDF"/>
    <w:rsid w:val="0096107E"/>
    <w:rsid w:val="00961685"/>
    <w:rsid w:val="00962757"/>
    <w:rsid w:val="00962A5E"/>
    <w:rsid w:val="00962CCA"/>
    <w:rsid w:val="00962EA0"/>
    <w:rsid w:val="0096305B"/>
    <w:rsid w:val="00963890"/>
    <w:rsid w:val="00964C21"/>
    <w:rsid w:val="00964D91"/>
    <w:rsid w:val="009652B1"/>
    <w:rsid w:val="00965BCB"/>
    <w:rsid w:val="009662AB"/>
    <w:rsid w:val="00966B32"/>
    <w:rsid w:val="009670FA"/>
    <w:rsid w:val="00967186"/>
    <w:rsid w:val="009676DD"/>
    <w:rsid w:val="00967AF3"/>
    <w:rsid w:val="00967DF2"/>
    <w:rsid w:val="00967FBB"/>
    <w:rsid w:val="009705DA"/>
    <w:rsid w:val="009712F6"/>
    <w:rsid w:val="009713E1"/>
    <w:rsid w:val="00971548"/>
    <w:rsid w:val="009719F3"/>
    <w:rsid w:val="00971A84"/>
    <w:rsid w:val="00972089"/>
    <w:rsid w:val="0097220C"/>
    <w:rsid w:val="00973105"/>
    <w:rsid w:val="0097337F"/>
    <w:rsid w:val="009737CF"/>
    <w:rsid w:val="00973929"/>
    <w:rsid w:val="00973D6D"/>
    <w:rsid w:val="00973E63"/>
    <w:rsid w:val="00973F78"/>
    <w:rsid w:val="00976262"/>
    <w:rsid w:val="00976485"/>
    <w:rsid w:val="00976731"/>
    <w:rsid w:val="00977332"/>
    <w:rsid w:val="00977E1F"/>
    <w:rsid w:val="00977FFA"/>
    <w:rsid w:val="00980194"/>
    <w:rsid w:val="00981392"/>
    <w:rsid w:val="00982068"/>
    <w:rsid w:val="0098221C"/>
    <w:rsid w:val="00982861"/>
    <w:rsid w:val="00982D2E"/>
    <w:rsid w:val="009835AE"/>
    <w:rsid w:val="00983D31"/>
    <w:rsid w:val="00984108"/>
    <w:rsid w:val="00984167"/>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1E2"/>
    <w:rsid w:val="009974BA"/>
    <w:rsid w:val="0099751E"/>
    <w:rsid w:val="009975D7"/>
    <w:rsid w:val="009A01D8"/>
    <w:rsid w:val="009A0ABE"/>
    <w:rsid w:val="009A364C"/>
    <w:rsid w:val="009A47A0"/>
    <w:rsid w:val="009A4FE4"/>
    <w:rsid w:val="009A5868"/>
    <w:rsid w:val="009A5A56"/>
    <w:rsid w:val="009A6260"/>
    <w:rsid w:val="009A6CA1"/>
    <w:rsid w:val="009A7382"/>
    <w:rsid w:val="009B11A9"/>
    <w:rsid w:val="009B1E18"/>
    <w:rsid w:val="009B2C9E"/>
    <w:rsid w:val="009B2D8D"/>
    <w:rsid w:val="009B3706"/>
    <w:rsid w:val="009B4330"/>
    <w:rsid w:val="009B4871"/>
    <w:rsid w:val="009B5A16"/>
    <w:rsid w:val="009B61A6"/>
    <w:rsid w:val="009B6503"/>
    <w:rsid w:val="009B6703"/>
    <w:rsid w:val="009B6B75"/>
    <w:rsid w:val="009B710B"/>
    <w:rsid w:val="009B74CC"/>
    <w:rsid w:val="009B79D3"/>
    <w:rsid w:val="009C0540"/>
    <w:rsid w:val="009C0649"/>
    <w:rsid w:val="009C0D86"/>
    <w:rsid w:val="009C0EF1"/>
    <w:rsid w:val="009C116B"/>
    <w:rsid w:val="009C13D6"/>
    <w:rsid w:val="009C19D8"/>
    <w:rsid w:val="009C2840"/>
    <w:rsid w:val="009C29F4"/>
    <w:rsid w:val="009C2A2C"/>
    <w:rsid w:val="009C569A"/>
    <w:rsid w:val="009C62F1"/>
    <w:rsid w:val="009C660F"/>
    <w:rsid w:val="009C6F57"/>
    <w:rsid w:val="009C71FD"/>
    <w:rsid w:val="009C7587"/>
    <w:rsid w:val="009D1F6A"/>
    <w:rsid w:val="009D379C"/>
    <w:rsid w:val="009D4B7D"/>
    <w:rsid w:val="009D633D"/>
    <w:rsid w:val="009D64ED"/>
    <w:rsid w:val="009D71B3"/>
    <w:rsid w:val="009D77FB"/>
    <w:rsid w:val="009E03C2"/>
    <w:rsid w:val="009E0F71"/>
    <w:rsid w:val="009E2076"/>
    <w:rsid w:val="009E2618"/>
    <w:rsid w:val="009E29A5"/>
    <w:rsid w:val="009E2A6D"/>
    <w:rsid w:val="009E2A74"/>
    <w:rsid w:val="009E2DA8"/>
    <w:rsid w:val="009E369B"/>
    <w:rsid w:val="009E36F7"/>
    <w:rsid w:val="009E4E24"/>
    <w:rsid w:val="009E6126"/>
    <w:rsid w:val="009E6C3D"/>
    <w:rsid w:val="009E71F3"/>
    <w:rsid w:val="009E7B7E"/>
    <w:rsid w:val="009E7CCE"/>
    <w:rsid w:val="009E7E48"/>
    <w:rsid w:val="009F01E1"/>
    <w:rsid w:val="009F0397"/>
    <w:rsid w:val="009F0534"/>
    <w:rsid w:val="009F0832"/>
    <w:rsid w:val="009F12B3"/>
    <w:rsid w:val="009F174C"/>
    <w:rsid w:val="009F19CC"/>
    <w:rsid w:val="009F1EB6"/>
    <w:rsid w:val="009F215E"/>
    <w:rsid w:val="009F233F"/>
    <w:rsid w:val="009F2C6C"/>
    <w:rsid w:val="009F3243"/>
    <w:rsid w:val="009F33A4"/>
    <w:rsid w:val="009F382B"/>
    <w:rsid w:val="009F3EDB"/>
    <w:rsid w:val="009F45AD"/>
    <w:rsid w:val="009F511A"/>
    <w:rsid w:val="009F5796"/>
    <w:rsid w:val="009F6036"/>
    <w:rsid w:val="009F6105"/>
    <w:rsid w:val="009F74AD"/>
    <w:rsid w:val="00A00D7B"/>
    <w:rsid w:val="00A00F0A"/>
    <w:rsid w:val="00A019B5"/>
    <w:rsid w:val="00A01D42"/>
    <w:rsid w:val="00A020DA"/>
    <w:rsid w:val="00A02CDB"/>
    <w:rsid w:val="00A03035"/>
    <w:rsid w:val="00A03484"/>
    <w:rsid w:val="00A047D3"/>
    <w:rsid w:val="00A048C1"/>
    <w:rsid w:val="00A04DE0"/>
    <w:rsid w:val="00A05091"/>
    <w:rsid w:val="00A0571B"/>
    <w:rsid w:val="00A0575E"/>
    <w:rsid w:val="00A0593C"/>
    <w:rsid w:val="00A05ADC"/>
    <w:rsid w:val="00A06B9E"/>
    <w:rsid w:val="00A0733C"/>
    <w:rsid w:val="00A0793D"/>
    <w:rsid w:val="00A10507"/>
    <w:rsid w:val="00A11115"/>
    <w:rsid w:val="00A11426"/>
    <w:rsid w:val="00A114E3"/>
    <w:rsid w:val="00A11615"/>
    <w:rsid w:val="00A11799"/>
    <w:rsid w:val="00A118BF"/>
    <w:rsid w:val="00A12282"/>
    <w:rsid w:val="00A13459"/>
    <w:rsid w:val="00A134A0"/>
    <w:rsid w:val="00A136D0"/>
    <w:rsid w:val="00A14608"/>
    <w:rsid w:val="00A14A06"/>
    <w:rsid w:val="00A14E78"/>
    <w:rsid w:val="00A15980"/>
    <w:rsid w:val="00A15A6E"/>
    <w:rsid w:val="00A15B35"/>
    <w:rsid w:val="00A1605E"/>
    <w:rsid w:val="00A161D6"/>
    <w:rsid w:val="00A17491"/>
    <w:rsid w:val="00A1773B"/>
    <w:rsid w:val="00A17E74"/>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0F6"/>
    <w:rsid w:val="00A30C27"/>
    <w:rsid w:val="00A32213"/>
    <w:rsid w:val="00A324D6"/>
    <w:rsid w:val="00A3470E"/>
    <w:rsid w:val="00A348E9"/>
    <w:rsid w:val="00A3638D"/>
    <w:rsid w:val="00A363E1"/>
    <w:rsid w:val="00A36475"/>
    <w:rsid w:val="00A3680F"/>
    <w:rsid w:val="00A401CC"/>
    <w:rsid w:val="00A40629"/>
    <w:rsid w:val="00A407C8"/>
    <w:rsid w:val="00A40FA5"/>
    <w:rsid w:val="00A4210D"/>
    <w:rsid w:val="00A4305A"/>
    <w:rsid w:val="00A435CB"/>
    <w:rsid w:val="00A43A2F"/>
    <w:rsid w:val="00A43E85"/>
    <w:rsid w:val="00A44532"/>
    <w:rsid w:val="00A44660"/>
    <w:rsid w:val="00A44E83"/>
    <w:rsid w:val="00A45C57"/>
    <w:rsid w:val="00A46577"/>
    <w:rsid w:val="00A4698C"/>
    <w:rsid w:val="00A4724F"/>
    <w:rsid w:val="00A47497"/>
    <w:rsid w:val="00A4761A"/>
    <w:rsid w:val="00A47A3D"/>
    <w:rsid w:val="00A47A7C"/>
    <w:rsid w:val="00A47B64"/>
    <w:rsid w:val="00A50BA5"/>
    <w:rsid w:val="00A50BEE"/>
    <w:rsid w:val="00A51B5A"/>
    <w:rsid w:val="00A51F32"/>
    <w:rsid w:val="00A5239F"/>
    <w:rsid w:val="00A53A1F"/>
    <w:rsid w:val="00A54612"/>
    <w:rsid w:val="00A54F68"/>
    <w:rsid w:val="00A55CF6"/>
    <w:rsid w:val="00A56B08"/>
    <w:rsid w:val="00A57A09"/>
    <w:rsid w:val="00A605A8"/>
    <w:rsid w:val="00A6077D"/>
    <w:rsid w:val="00A60DD8"/>
    <w:rsid w:val="00A614A7"/>
    <w:rsid w:val="00A61EC4"/>
    <w:rsid w:val="00A62262"/>
    <w:rsid w:val="00A62D28"/>
    <w:rsid w:val="00A63214"/>
    <w:rsid w:val="00A63921"/>
    <w:rsid w:val="00A63A23"/>
    <w:rsid w:val="00A64463"/>
    <w:rsid w:val="00A64847"/>
    <w:rsid w:val="00A67415"/>
    <w:rsid w:val="00A6793C"/>
    <w:rsid w:val="00A70025"/>
    <w:rsid w:val="00A71BC8"/>
    <w:rsid w:val="00A7244C"/>
    <w:rsid w:val="00A72539"/>
    <w:rsid w:val="00A72C97"/>
    <w:rsid w:val="00A72CF2"/>
    <w:rsid w:val="00A73A7F"/>
    <w:rsid w:val="00A73D79"/>
    <w:rsid w:val="00A74777"/>
    <w:rsid w:val="00A74AFF"/>
    <w:rsid w:val="00A750DC"/>
    <w:rsid w:val="00A75F73"/>
    <w:rsid w:val="00A76479"/>
    <w:rsid w:val="00A77BE8"/>
    <w:rsid w:val="00A801C9"/>
    <w:rsid w:val="00A81A3B"/>
    <w:rsid w:val="00A82529"/>
    <w:rsid w:val="00A83201"/>
    <w:rsid w:val="00A83647"/>
    <w:rsid w:val="00A83F81"/>
    <w:rsid w:val="00A84180"/>
    <w:rsid w:val="00A84319"/>
    <w:rsid w:val="00A84595"/>
    <w:rsid w:val="00A84C5A"/>
    <w:rsid w:val="00A86065"/>
    <w:rsid w:val="00A86537"/>
    <w:rsid w:val="00A86BCB"/>
    <w:rsid w:val="00A87104"/>
    <w:rsid w:val="00A87132"/>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1310"/>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63E"/>
    <w:rsid w:val="00AB6F64"/>
    <w:rsid w:val="00AB789F"/>
    <w:rsid w:val="00AC0835"/>
    <w:rsid w:val="00AC0A94"/>
    <w:rsid w:val="00AC1391"/>
    <w:rsid w:val="00AC30F5"/>
    <w:rsid w:val="00AC3AEF"/>
    <w:rsid w:val="00AC3CC8"/>
    <w:rsid w:val="00AC4067"/>
    <w:rsid w:val="00AC552B"/>
    <w:rsid w:val="00AC760D"/>
    <w:rsid w:val="00AD136A"/>
    <w:rsid w:val="00AD159B"/>
    <w:rsid w:val="00AD23EB"/>
    <w:rsid w:val="00AD2712"/>
    <w:rsid w:val="00AD2C3E"/>
    <w:rsid w:val="00AD4008"/>
    <w:rsid w:val="00AD427D"/>
    <w:rsid w:val="00AD4388"/>
    <w:rsid w:val="00AD44AE"/>
    <w:rsid w:val="00AD49D0"/>
    <w:rsid w:val="00AD5C65"/>
    <w:rsid w:val="00AD6FEE"/>
    <w:rsid w:val="00AD775C"/>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59A"/>
    <w:rsid w:val="00AF2938"/>
    <w:rsid w:val="00AF2A13"/>
    <w:rsid w:val="00AF33F8"/>
    <w:rsid w:val="00AF3428"/>
    <w:rsid w:val="00AF3ED5"/>
    <w:rsid w:val="00AF41BC"/>
    <w:rsid w:val="00AF477C"/>
    <w:rsid w:val="00AF4BFA"/>
    <w:rsid w:val="00AF4F19"/>
    <w:rsid w:val="00AF5220"/>
    <w:rsid w:val="00AF55F5"/>
    <w:rsid w:val="00AF5BE1"/>
    <w:rsid w:val="00AF5FD9"/>
    <w:rsid w:val="00AF6CD9"/>
    <w:rsid w:val="00AF6D7E"/>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B3E"/>
    <w:rsid w:val="00B03C0A"/>
    <w:rsid w:val="00B03CE9"/>
    <w:rsid w:val="00B04078"/>
    <w:rsid w:val="00B04531"/>
    <w:rsid w:val="00B04BC6"/>
    <w:rsid w:val="00B04D74"/>
    <w:rsid w:val="00B05FBE"/>
    <w:rsid w:val="00B06ED4"/>
    <w:rsid w:val="00B07F48"/>
    <w:rsid w:val="00B11029"/>
    <w:rsid w:val="00B11106"/>
    <w:rsid w:val="00B11A91"/>
    <w:rsid w:val="00B12020"/>
    <w:rsid w:val="00B12D3F"/>
    <w:rsid w:val="00B1348C"/>
    <w:rsid w:val="00B13F25"/>
    <w:rsid w:val="00B144D5"/>
    <w:rsid w:val="00B1454B"/>
    <w:rsid w:val="00B14949"/>
    <w:rsid w:val="00B15469"/>
    <w:rsid w:val="00B1561E"/>
    <w:rsid w:val="00B172EE"/>
    <w:rsid w:val="00B1739C"/>
    <w:rsid w:val="00B179AE"/>
    <w:rsid w:val="00B17C0D"/>
    <w:rsid w:val="00B20624"/>
    <w:rsid w:val="00B20AF5"/>
    <w:rsid w:val="00B20DAA"/>
    <w:rsid w:val="00B2130B"/>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DE7"/>
    <w:rsid w:val="00B31E70"/>
    <w:rsid w:val="00B321B9"/>
    <w:rsid w:val="00B3261D"/>
    <w:rsid w:val="00B328FE"/>
    <w:rsid w:val="00B3437A"/>
    <w:rsid w:val="00B348B3"/>
    <w:rsid w:val="00B34B77"/>
    <w:rsid w:val="00B35CF9"/>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4D4"/>
    <w:rsid w:val="00B43D2B"/>
    <w:rsid w:val="00B446FD"/>
    <w:rsid w:val="00B44725"/>
    <w:rsid w:val="00B451BE"/>
    <w:rsid w:val="00B45AB9"/>
    <w:rsid w:val="00B45D23"/>
    <w:rsid w:val="00B46081"/>
    <w:rsid w:val="00B46689"/>
    <w:rsid w:val="00B468BC"/>
    <w:rsid w:val="00B4694E"/>
    <w:rsid w:val="00B46AB9"/>
    <w:rsid w:val="00B477EA"/>
    <w:rsid w:val="00B47B11"/>
    <w:rsid w:val="00B50149"/>
    <w:rsid w:val="00B50580"/>
    <w:rsid w:val="00B51C9B"/>
    <w:rsid w:val="00B51EF2"/>
    <w:rsid w:val="00B51FC7"/>
    <w:rsid w:val="00B52609"/>
    <w:rsid w:val="00B552AC"/>
    <w:rsid w:val="00B55D17"/>
    <w:rsid w:val="00B55DD6"/>
    <w:rsid w:val="00B562CD"/>
    <w:rsid w:val="00B56C8D"/>
    <w:rsid w:val="00B5707C"/>
    <w:rsid w:val="00B57DEA"/>
    <w:rsid w:val="00B6001B"/>
    <w:rsid w:val="00B60E5A"/>
    <w:rsid w:val="00B6299B"/>
    <w:rsid w:val="00B633DB"/>
    <w:rsid w:val="00B6365B"/>
    <w:rsid w:val="00B638C2"/>
    <w:rsid w:val="00B6550C"/>
    <w:rsid w:val="00B658E2"/>
    <w:rsid w:val="00B65B1B"/>
    <w:rsid w:val="00B67056"/>
    <w:rsid w:val="00B6742C"/>
    <w:rsid w:val="00B67A03"/>
    <w:rsid w:val="00B67D3C"/>
    <w:rsid w:val="00B70C85"/>
    <w:rsid w:val="00B71780"/>
    <w:rsid w:val="00B717D1"/>
    <w:rsid w:val="00B71B0D"/>
    <w:rsid w:val="00B72358"/>
    <w:rsid w:val="00B724A1"/>
    <w:rsid w:val="00B72943"/>
    <w:rsid w:val="00B7328A"/>
    <w:rsid w:val="00B73489"/>
    <w:rsid w:val="00B73AEC"/>
    <w:rsid w:val="00B74094"/>
    <w:rsid w:val="00B7573F"/>
    <w:rsid w:val="00B75D37"/>
    <w:rsid w:val="00B7624F"/>
    <w:rsid w:val="00B764AD"/>
    <w:rsid w:val="00B76801"/>
    <w:rsid w:val="00B7695C"/>
    <w:rsid w:val="00B77C29"/>
    <w:rsid w:val="00B77FA0"/>
    <w:rsid w:val="00B80250"/>
    <w:rsid w:val="00B804B5"/>
    <w:rsid w:val="00B80612"/>
    <w:rsid w:val="00B81295"/>
    <w:rsid w:val="00B81D82"/>
    <w:rsid w:val="00B828E5"/>
    <w:rsid w:val="00B82E2C"/>
    <w:rsid w:val="00B82E34"/>
    <w:rsid w:val="00B838C0"/>
    <w:rsid w:val="00B83DBC"/>
    <w:rsid w:val="00B83EDB"/>
    <w:rsid w:val="00B83F37"/>
    <w:rsid w:val="00B84C8B"/>
    <w:rsid w:val="00B85661"/>
    <w:rsid w:val="00B86552"/>
    <w:rsid w:val="00B8667E"/>
    <w:rsid w:val="00B876D4"/>
    <w:rsid w:val="00B87930"/>
    <w:rsid w:val="00B87A0A"/>
    <w:rsid w:val="00B87BA6"/>
    <w:rsid w:val="00B87C6D"/>
    <w:rsid w:val="00B87D89"/>
    <w:rsid w:val="00B90094"/>
    <w:rsid w:val="00B902F2"/>
    <w:rsid w:val="00B90741"/>
    <w:rsid w:val="00B912F0"/>
    <w:rsid w:val="00B92EFE"/>
    <w:rsid w:val="00B93C85"/>
    <w:rsid w:val="00B93D61"/>
    <w:rsid w:val="00B93F8B"/>
    <w:rsid w:val="00B95B15"/>
    <w:rsid w:val="00B9642C"/>
    <w:rsid w:val="00B96E6B"/>
    <w:rsid w:val="00B973D7"/>
    <w:rsid w:val="00B97FFA"/>
    <w:rsid w:val="00BA0737"/>
    <w:rsid w:val="00BA1486"/>
    <w:rsid w:val="00BA1E9A"/>
    <w:rsid w:val="00BA2C41"/>
    <w:rsid w:val="00BA3000"/>
    <w:rsid w:val="00BA32DF"/>
    <w:rsid w:val="00BA3653"/>
    <w:rsid w:val="00BA3A08"/>
    <w:rsid w:val="00BA3D21"/>
    <w:rsid w:val="00BA4292"/>
    <w:rsid w:val="00BA4A67"/>
    <w:rsid w:val="00BA4E13"/>
    <w:rsid w:val="00BA532D"/>
    <w:rsid w:val="00BA597E"/>
    <w:rsid w:val="00BA60C5"/>
    <w:rsid w:val="00BA6A07"/>
    <w:rsid w:val="00BA6ABC"/>
    <w:rsid w:val="00BA6E92"/>
    <w:rsid w:val="00BA7313"/>
    <w:rsid w:val="00BA733F"/>
    <w:rsid w:val="00BA7ED9"/>
    <w:rsid w:val="00BB07D8"/>
    <w:rsid w:val="00BB0A11"/>
    <w:rsid w:val="00BB1346"/>
    <w:rsid w:val="00BB23A8"/>
    <w:rsid w:val="00BB2445"/>
    <w:rsid w:val="00BB2775"/>
    <w:rsid w:val="00BB2DDE"/>
    <w:rsid w:val="00BB32C3"/>
    <w:rsid w:val="00BB34DE"/>
    <w:rsid w:val="00BB36D9"/>
    <w:rsid w:val="00BB3FBF"/>
    <w:rsid w:val="00BB42B9"/>
    <w:rsid w:val="00BB4D58"/>
    <w:rsid w:val="00BB50B2"/>
    <w:rsid w:val="00BB641E"/>
    <w:rsid w:val="00BB6806"/>
    <w:rsid w:val="00BB6C91"/>
    <w:rsid w:val="00BC165D"/>
    <w:rsid w:val="00BC1DDC"/>
    <w:rsid w:val="00BC294E"/>
    <w:rsid w:val="00BC3C3D"/>
    <w:rsid w:val="00BC4903"/>
    <w:rsid w:val="00BC4A71"/>
    <w:rsid w:val="00BC4E12"/>
    <w:rsid w:val="00BC5FB6"/>
    <w:rsid w:val="00BC65D0"/>
    <w:rsid w:val="00BC7249"/>
    <w:rsid w:val="00BC7290"/>
    <w:rsid w:val="00BC7BB7"/>
    <w:rsid w:val="00BC7DCE"/>
    <w:rsid w:val="00BC7E7E"/>
    <w:rsid w:val="00BD068C"/>
    <w:rsid w:val="00BD1D87"/>
    <w:rsid w:val="00BD2B63"/>
    <w:rsid w:val="00BD30C5"/>
    <w:rsid w:val="00BD34BD"/>
    <w:rsid w:val="00BD3935"/>
    <w:rsid w:val="00BD53ED"/>
    <w:rsid w:val="00BD59E8"/>
    <w:rsid w:val="00BD5BED"/>
    <w:rsid w:val="00BD5EED"/>
    <w:rsid w:val="00BD7B14"/>
    <w:rsid w:val="00BD7EC7"/>
    <w:rsid w:val="00BE09D4"/>
    <w:rsid w:val="00BE0C95"/>
    <w:rsid w:val="00BE0E3A"/>
    <w:rsid w:val="00BE1048"/>
    <w:rsid w:val="00BE1148"/>
    <w:rsid w:val="00BE1D71"/>
    <w:rsid w:val="00BE2B2F"/>
    <w:rsid w:val="00BE2D55"/>
    <w:rsid w:val="00BE4721"/>
    <w:rsid w:val="00BE67C2"/>
    <w:rsid w:val="00BE6896"/>
    <w:rsid w:val="00BE6E86"/>
    <w:rsid w:val="00BE771A"/>
    <w:rsid w:val="00BF01E1"/>
    <w:rsid w:val="00BF0782"/>
    <w:rsid w:val="00BF0FD2"/>
    <w:rsid w:val="00BF113D"/>
    <w:rsid w:val="00BF179B"/>
    <w:rsid w:val="00BF1F44"/>
    <w:rsid w:val="00BF222C"/>
    <w:rsid w:val="00BF310A"/>
    <w:rsid w:val="00BF35CD"/>
    <w:rsid w:val="00BF404F"/>
    <w:rsid w:val="00BF4099"/>
    <w:rsid w:val="00BF5E69"/>
    <w:rsid w:val="00BF631C"/>
    <w:rsid w:val="00BF656F"/>
    <w:rsid w:val="00BF6B60"/>
    <w:rsid w:val="00BF7085"/>
    <w:rsid w:val="00BF7493"/>
    <w:rsid w:val="00BF774D"/>
    <w:rsid w:val="00BF78E4"/>
    <w:rsid w:val="00BF7AB1"/>
    <w:rsid w:val="00BF7AF0"/>
    <w:rsid w:val="00BF7CF2"/>
    <w:rsid w:val="00C00F51"/>
    <w:rsid w:val="00C0131D"/>
    <w:rsid w:val="00C01EFD"/>
    <w:rsid w:val="00C0213E"/>
    <w:rsid w:val="00C0247C"/>
    <w:rsid w:val="00C036B6"/>
    <w:rsid w:val="00C04BC4"/>
    <w:rsid w:val="00C07244"/>
    <w:rsid w:val="00C072D4"/>
    <w:rsid w:val="00C07BCE"/>
    <w:rsid w:val="00C1004D"/>
    <w:rsid w:val="00C1060D"/>
    <w:rsid w:val="00C10745"/>
    <w:rsid w:val="00C10B1F"/>
    <w:rsid w:val="00C11740"/>
    <w:rsid w:val="00C126AC"/>
    <w:rsid w:val="00C131DD"/>
    <w:rsid w:val="00C133DD"/>
    <w:rsid w:val="00C133F1"/>
    <w:rsid w:val="00C13DDD"/>
    <w:rsid w:val="00C13E1A"/>
    <w:rsid w:val="00C13EB4"/>
    <w:rsid w:val="00C15856"/>
    <w:rsid w:val="00C15AFC"/>
    <w:rsid w:val="00C15C53"/>
    <w:rsid w:val="00C15CA4"/>
    <w:rsid w:val="00C16882"/>
    <w:rsid w:val="00C16A29"/>
    <w:rsid w:val="00C175CA"/>
    <w:rsid w:val="00C17816"/>
    <w:rsid w:val="00C17C01"/>
    <w:rsid w:val="00C20AEB"/>
    <w:rsid w:val="00C2141D"/>
    <w:rsid w:val="00C2274D"/>
    <w:rsid w:val="00C23330"/>
    <w:rsid w:val="00C23491"/>
    <w:rsid w:val="00C23937"/>
    <w:rsid w:val="00C2428B"/>
    <w:rsid w:val="00C25243"/>
    <w:rsid w:val="00C267D9"/>
    <w:rsid w:val="00C3109B"/>
    <w:rsid w:val="00C31EF3"/>
    <w:rsid w:val="00C336B9"/>
    <w:rsid w:val="00C3370E"/>
    <w:rsid w:val="00C3375F"/>
    <w:rsid w:val="00C3530E"/>
    <w:rsid w:val="00C35A43"/>
    <w:rsid w:val="00C37AF4"/>
    <w:rsid w:val="00C37B1C"/>
    <w:rsid w:val="00C37CAD"/>
    <w:rsid w:val="00C37D4F"/>
    <w:rsid w:val="00C40F41"/>
    <w:rsid w:val="00C4137B"/>
    <w:rsid w:val="00C41AFE"/>
    <w:rsid w:val="00C426BB"/>
    <w:rsid w:val="00C426FE"/>
    <w:rsid w:val="00C4357D"/>
    <w:rsid w:val="00C43926"/>
    <w:rsid w:val="00C44306"/>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709E"/>
    <w:rsid w:val="00C5756E"/>
    <w:rsid w:val="00C576B7"/>
    <w:rsid w:val="00C57B0E"/>
    <w:rsid w:val="00C6041F"/>
    <w:rsid w:val="00C60530"/>
    <w:rsid w:val="00C61340"/>
    <w:rsid w:val="00C61FA7"/>
    <w:rsid w:val="00C621F8"/>
    <w:rsid w:val="00C623E3"/>
    <w:rsid w:val="00C626C4"/>
    <w:rsid w:val="00C6285E"/>
    <w:rsid w:val="00C63648"/>
    <w:rsid w:val="00C63942"/>
    <w:rsid w:val="00C63EAA"/>
    <w:rsid w:val="00C64565"/>
    <w:rsid w:val="00C65047"/>
    <w:rsid w:val="00C654AA"/>
    <w:rsid w:val="00C655F9"/>
    <w:rsid w:val="00C66106"/>
    <w:rsid w:val="00C66665"/>
    <w:rsid w:val="00C673B7"/>
    <w:rsid w:val="00C67D26"/>
    <w:rsid w:val="00C67EC9"/>
    <w:rsid w:val="00C70ED1"/>
    <w:rsid w:val="00C7281A"/>
    <w:rsid w:val="00C72E5C"/>
    <w:rsid w:val="00C72EB5"/>
    <w:rsid w:val="00C73697"/>
    <w:rsid w:val="00C73861"/>
    <w:rsid w:val="00C73F53"/>
    <w:rsid w:val="00C7402F"/>
    <w:rsid w:val="00C74B93"/>
    <w:rsid w:val="00C760CC"/>
    <w:rsid w:val="00C764EE"/>
    <w:rsid w:val="00C7665F"/>
    <w:rsid w:val="00C7717D"/>
    <w:rsid w:val="00C773A1"/>
    <w:rsid w:val="00C77C0D"/>
    <w:rsid w:val="00C80611"/>
    <w:rsid w:val="00C80F72"/>
    <w:rsid w:val="00C82393"/>
    <w:rsid w:val="00C82437"/>
    <w:rsid w:val="00C82985"/>
    <w:rsid w:val="00C82D9A"/>
    <w:rsid w:val="00C8344A"/>
    <w:rsid w:val="00C83474"/>
    <w:rsid w:val="00C84277"/>
    <w:rsid w:val="00C84D98"/>
    <w:rsid w:val="00C84EEA"/>
    <w:rsid w:val="00C8529E"/>
    <w:rsid w:val="00C868F3"/>
    <w:rsid w:val="00C86E76"/>
    <w:rsid w:val="00C878CE"/>
    <w:rsid w:val="00C87A0D"/>
    <w:rsid w:val="00C90159"/>
    <w:rsid w:val="00C90165"/>
    <w:rsid w:val="00C904C7"/>
    <w:rsid w:val="00C90663"/>
    <w:rsid w:val="00C911CF"/>
    <w:rsid w:val="00C918C7"/>
    <w:rsid w:val="00C9246E"/>
    <w:rsid w:val="00C9314B"/>
    <w:rsid w:val="00C9378B"/>
    <w:rsid w:val="00C96140"/>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6B9D"/>
    <w:rsid w:val="00CA7629"/>
    <w:rsid w:val="00CB0B44"/>
    <w:rsid w:val="00CB0B8D"/>
    <w:rsid w:val="00CB0F4D"/>
    <w:rsid w:val="00CB0FA3"/>
    <w:rsid w:val="00CB1A6E"/>
    <w:rsid w:val="00CB1B24"/>
    <w:rsid w:val="00CB20EF"/>
    <w:rsid w:val="00CB2F83"/>
    <w:rsid w:val="00CB340A"/>
    <w:rsid w:val="00CB42A9"/>
    <w:rsid w:val="00CB46FE"/>
    <w:rsid w:val="00CB4A03"/>
    <w:rsid w:val="00CB4EC3"/>
    <w:rsid w:val="00CB523B"/>
    <w:rsid w:val="00CB674F"/>
    <w:rsid w:val="00CB6E0D"/>
    <w:rsid w:val="00CB6E2C"/>
    <w:rsid w:val="00CB6EEA"/>
    <w:rsid w:val="00CB7149"/>
    <w:rsid w:val="00CB71D1"/>
    <w:rsid w:val="00CB7345"/>
    <w:rsid w:val="00CB7FD2"/>
    <w:rsid w:val="00CC0562"/>
    <w:rsid w:val="00CC10F5"/>
    <w:rsid w:val="00CC1189"/>
    <w:rsid w:val="00CC13BC"/>
    <w:rsid w:val="00CC1D47"/>
    <w:rsid w:val="00CC210D"/>
    <w:rsid w:val="00CC21AB"/>
    <w:rsid w:val="00CC33ED"/>
    <w:rsid w:val="00CC396D"/>
    <w:rsid w:val="00CC47A3"/>
    <w:rsid w:val="00CC4CEA"/>
    <w:rsid w:val="00CC5D6A"/>
    <w:rsid w:val="00CC695B"/>
    <w:rsid w:val="00CC6A12"/>
    <w:rsid w:val="00CC6B17"/>
    <w:rsid w:val="00CC7C48"/>
    <w:rsid w:val="00CC7CC5"/>
    <w:rsid w:val="00CD010E"/>
    <w:rsid w:val="00CD018E"/>
    <w:rsid w:val="00CD12E6"/>
    <w:rsid w:val="00CD16CA"/>
    <w:rsid w:val="00CD301F"/>
    <w:rsid w:val="00CD314C"/>
    <w:rsid w:val="00CD3291"/>
    <w:rsid w:val="00CD4FA6"/>
    <w:rsid w:val="00CD50B1"/>
    <w:rsid w:val="00CD554B"/>
    <w:rsid w:val="00CD6057"/>
    <w:rsid w:val="00CD690E"/>
    <w:rsid w:val="00CD6E00"/>
    <w:rsid w:val="00CD74E6"/>
    <w:rsid w:val="00CD7762"/>
    <w:rsid w:val="00CD7CA9"/>
    <w:rsid w:val="00CD7D44"/>
    <w:rsid w:val="00CE012C"/>
    <w:rsid w:val="00CE1FED"/>
    <w:rsid w:val="00CE28FC"/>
    <w:rsid w:val="00CE427C"/>
    <w:rsid w:val="00CE495B"/>
    <w:rsid w:val="00CE4EF8"/>
    <w:rsid w:val="00CE565E"/>
    <w:rsid w:val="00CE58F4"/>
    <w:rsid w:val="00CE648C"/>
    <w:rsid w:val="00CE6ACA"/>
    <w:rsid w:val="00CE751E"/>
    <w:rsid w:val="00CF02EB"/>
    <w:rsid w:val="00CF046F"/>
    <w:rsid w:val="00CF0C72"/>
    <w:rsid w:val="00CF2049"/>
    <w:rsid w:val="00CF278A"/>
    <w:rsid w:val="00CF2A69"/>
    <w:rsid w:val="00CF2A89"/>
    <w:rsid w:val="00CF2BA7"/>
    <w:rsid w:val="00CF3C10"/>
    <w:rsid w:val="00CF422D"/>
    <w:rsid w:val="00CF51CA"/>
    <w:rsid w:val="00CF53B7"/>
    <w:rsid w:val="00CF53C4"/>
    <w:rsid w:val="00CF5721"/>
    <w:rsid w:val="00CF5BB7"/>
    <w:rsid w:val="00CF60CC"/>
    <w:rsid w:val="00CF61AE"/>
    <w:rsid w:val="00CF62A9"/>
    <w:rsid w:val="00CF6503"/>
    <w:rsid w:val="00CF6DF7"/>
    <w:rsid w:val="00D000BB"/>
    <w:rsid w:val="00D0024C"/>
    <w:rsid w:val="00D00975"/>
    <w:rsid w:val="00D0105A"/>
    <w:rsid w:val="00D01119"/>
    <w:rsid w:val="00D016C5"/>
    <w:rsid w:val="00D022F6"/>
    <w:rsid w:val="00D039C0"/>
    <w:rsid w:val="00D03E71"/>
    <w:rsid w:val="00D042BD"/>
    <w:rsid w:val="00D05D6A"/>
    <w:rsid w:val="00D063DC"/>
    <w:rsid w:val="00D068E9"/>
    <w:rsid w:val="00D06F4A"/>
    <w:rsid w:val="00D07341"/>
    <w:rsid w:val="00D07E2F"/>
    <w:rsid w:val="00D10EE0"/>
    <w:rsid w:val="00D117D1"/>
    <w:rsid w:val="00D11D99"/>
    <w:rsid w:val="00D12853"/>
    <w:rsid w:val="00D131D3"/>
    <w:rsid w:val="00D14F6B"/>
    <w:rsid w:val="00D15A06"/>
    <w:rsid w:val="00D16291"/>
    <w:rsid w:val="00D16713"/>
    <w:rsid w:val="00D17547"/>
    <w:rsid w:val="00D17701"/>
    <w:rsid w:val="00D20A69"/>
    <w:rsid w:val="00D212BF"/>
    <w:rsid w:val="00D2130C"/>
    <w:rsid w:val="00D21B9F"/>
    <w:rsid w:val="00D21E92"/>
    <w:rsid w:val="00D22564"/>
    <w:rsid w:val="00D22749"/>
    <w:rsid w:val="00D22DD1"/>
    <w:rsid w:val="00D22E73"/>
    <w:rsid w:val="00D23D1C"/>
    <w:rsid w:val="00D2596F"/>
    <w:rsid w:val="00D25D89"/>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4FC7"/>
    <w:rsid w:val="00D35454"/>
    <w:rsid w:val="00D35E9C"/>
    <w:rsid w:val="00D36D00"/>
    <w:rsid w:val="00D37624"/>
    <w:rsid w:val="00D37907"/>
    <w:rsid w:val="00D40089"/>
    <w:rsid w:val="00D4116C"/>
    <w:rsid w:val="00D4235C"/>
    <w:rsid w:val="00D42A37"/>
    <w:rsid w:val="00D43954"/>
    <w:rsid w:val="00D443CE"/>
    <w:rsid w:val="00D44631"/>
    <w:rsid w:val="00D4467F"/>
    <w:rsid w:val="00D44975"/>
    <w:rsid w:val="00D45921"/>
    <w:rsid w:val="00D45931"/>
    <w:rsid w:val="00D46DEF"/>
    <w:rsid w:val="00D475AD"/>
    <w:rsid w:val="00D476B9"/>
    <w:rsid w:val="00D50052"/>
    <w:rsid w:val="00D52026"/>
    <w:rsid w:val="00D52029"/>
    <w:rsid w:val="00D52116"/>
    <w:rsid w:val="00D52BE5"/>
    <w:rsid w:val="00D5321F"/>
    <w:rsid w:val="00D538FF"/>
    <w:rsid w:val="00D53A0A"/>
    <w:rsid w:val="00D53C98"/>
    <w:rsid w:val="00D5428A"/>
    <w:rsid w:val="00D553C6"/>
    <w:rsid w:val="00D55867"/>
    <w:rsid w:val="00D55D86"/>
    <w:rsid w:val="00D5734F"/>
    <w:rsid w:val="00D577FF"/>
    <w:rsid w:val="00D57B0F"/>
    <w:rsid w:val="00D6091F"/>
    <w:rsid w:val="00D618E4"/>
    <w:rsid w:val="00D62572"/>
    <w:rsid w:val="00D627D6"/>
    <w:rsid w:val="00D627E2"/>
    <w:rsid w:val="00D63732"/>
    <w:rsid w:val="00D639E8"/>
    <w:rsid w:val="00D640D6"/>
    <w:rsid w:val="00D648F6"/>
    <w:rsid w:val="00D64B05"/>
    <w:rsid w:val="00D64B41"/>
    <w:rsid w:val="00D67858"/>
    <w:rsid w:val="00D67EFC"/>
    <w:rsid w:val="00D70153"/>
    <w:rsid w:val="00D702DD"/>
    <w:rsid w:val="00D709CD"/>
    <w:rsid w:val="00D709DC"/>
    <w:rsid w:val="00D70E14"/>
    <w:rsid w:val="00D71CD5"/>
    <w:rsid w:val="00D71E54"/>
    <w:rsid w:val="00D72331"/>
    <w:rsid w:val="00D72397"/>
    <w:rsid w:val="00D726F8"/>
    <w:rsid w:val="00D7293B"/>
    <w:rsid w:val="00D72B65"/>
    <w:rsid w:val="00D72D7C"/>
    <w:rsid w:val="00D7428A"/>
    <w:rsid w:val="00D749AB"/>
    <w:rsid w:val="00D75B12"/>
    <w:rsid w:val="00D768D9"/>
    <w:rsid w:val="00D76F97"/>
    <w:rsid w:val="00D775DF"/>
    <w:rsid w:val="00D80E11"/>
    <w:rsid w:val="00D80F25"/>
    <w:rsid w:val="00D81586"/>
    <w:rsid w:val="00D82448"/>
    <w:rsid w:val="00D83B96"/>
    <w:rsid w:val="00D84C50"/>
    <w:rsid w:val="00D86226"/>
    <w:rsid w:val="00D862DD"/>
    <w:rsid w:val="00D86E05"/>
    <w:rsid w:val="00D87400"/>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5581"/>
    <w:rsid w:val="00D9718F"/>
    <w:rsid w:val="00DA03B1"/>
    <w:rsid w:val="00DA0442"/>
    <w:rsid w:val="00DA0B67"/>
    <w:rsid w:val="00DA0E06"/>
    <w:rsid w:val="00DA1164"/>
    <w:rsid w:val="00DA1F1D"/>
    <w:rsid w:val="00DA233B"/>
    <w:rsid w:val="00DA2B41"/>
    <w:rsid w:val="00DA3EE3"/>
    <w:rsid w:val="00DA4523"/>
    <w:rsid w:val="00DA4881"/>
    <w:rsid w:val="00DA4EEC"/>
    <w:rsid w:val="00DA503F"/>
    <w:rsid w:val="00DA54C1"/>
    <w:rsid w:val="00DA5820"/>
    <w:rsid w:val="00DA5A4B"/>
    <w:rsid w:val="00DA5B34"/>
    <w:rsid w:val="00DA7228"/>
    <w:rsid w:val="00DA7DDA"/>
    <w:rsid w:val="00DA7E77"/>
    <w:rsid w:val="00DB0956"/>
    <w:rsid w:val="00DB2739"/>
    <w:rsid w:val="00DB274C"/>
    <w:rsid w:val="00DB28CF"/>
    <w:rsid w:val="00DB2DE0"/>
    <w:rsid w:val="00DB33EA"/>
    <w:rsid w:val="00DB37FB"/>
    <w:rsid w:val="00DB38CF"/>
    <w:rsid w:val="00DB3C2E"/>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309"/>
    <w:rsid w:val="00DE634F"/>
    <w:rsid w:val="00DE6533"/>
    <w:rsid w:val="00DE655C"/>
    <w:rsid w:val="00DE6D52"/>
    <w:rsid w:val="00DE6DAF"/>
    <w:rsid w:val="00DE6FB5"/>
    <w:rsid w:val="00DE70A0"/>
    <w:rsid w:val="00DE7866"/>
    <w:rsid w:val="00DE7B59"/>
    <w:rsid w:val="00DE7EAA"/>
    <w:rsid w:val="00DF0E1F"/>
    <w:rsid w:val="00DF1318"/>
    <w:rsid w:val="00DF1510"/>
    <w:rsid w:val="00DF1C9C"/>
    <w:rsid w:val="00DF1E91"/>
    <w:rsid w:val="00DF2B7C"/>
    <w:rsid w:val="00DF3510"/>
    <w:rsid w:val="00DF40E6"/>
    <w:rsid w:val="00DF42F8"/>
    <w:rsid w:val="00DF4EF4"/>
    <w:rsid w:val="00DF5268"/>
    <w:rsid w:val="00DF590C"/>
    <w:rsid w:val="00DF5A5F"/>
    <w:rsid w:val="00DF608D"/>
    <w:rsid w:val="00DF60FD"/>
    <w:rsid w:val="00DF622F"/>
    <w:rsid w:val="00DF6401"/>
    <w:rsid w:val="00DF69DA"/>
    <w:rsid w:val="00DF6BBF"/>
    <w:rsid w:val="00DF6BFE"/>
    <w:rsid w:val="00DF747C"/>
    <w:rsid w:val="00DF7A11"/>
    <w:rsid w:val="00DF7CC3"/>
    <w:rsid w:val="00DF7DFE"/>
    <w:rsid w:val="00E0188B"/>
    <w:rsid w:val="00E01E1F"/>
    <w:rsid w:val="00E0293B"/>
    <w:rsid w:val="00E029CF"/>
    <w:rsid w:val="00E02AD7"/>
    <w:rsid w:val="00E03202"/>
    <w:rsid w:val="00E03554"/>
    <w:rsid w:val="00E042D5"/>
    <w:rsid w:val="00E050C1"/>
    <w:rsid w:val="00E052B6"/>
    <w:rsid w:val="00E061E3"/>
    <w:rsid w:val="00E0622E"/>
    <w:rsid w:val="00E062A3"/>
    <w:rsid w:val="00E06C90"/>
    <w:rsid w:val="00E06CF0"/>
    <w:rsid w:val="00E06EBC"/>
    <w:rsid w:val="00E0707D"/>
    <w:rsid w:val="00E0745F"/>
    <w:rsid w:val="00E1022D"/>
    <w:rsid w:val="00E10926"/>
    <w:rsid w:val="00E10DC3"/>
    <w:rsid w:val="00E1154D"/>
    <w:rsid w:val="00E116F9"/>
    <w:rsid w:val="00E119DA"/>
    <w:rsid w:val="00E1252E"/>
    <w:rsid w:val="00E139C7"/>
    <w:rsid w:val="00E153C1"/>
    <w:rsid w:val="00E15594"/>
    <w:rsid w:val="00E164DA"/>
    <w:rsid w:val="00E16B3D"/>
    <w:rsid w:val="00E17531"/>
    <w:rsid w:val="00E17D5F"/>
    <w:rsid w:val="00E20001"/>
    <w:rsid w:val="00E200C6"/>
    <w:rsid w:val="00E204FD"/>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B2D"/>
    <w:rsid w:val="00E31E5E"/>
    <w:rsid w:val="00E34201"/>
    <w:rsid w:val="00E3437F"/>
    <w:rsid w:val="00E344AB"/>
    <w:rsid w:val="00E34A00"/>
    <w:rsid w:val="00E34E4A"/>
    <w:rsid w:val="00E35FD7"/>
    <w:rsid w:val="00E369AB"/>
    <w:rsid w:val="00E36AF4"/>
    <w:rsid w:val="00E37723"/>
    <w:rsid w:val="00E40756"/>
    <w:rsid w:val="00E40974"/>
    <w:rsid w:val="00E40A7E"/>
    <w:rsid w:val="00E4115A"/>
    <w:rsid w:val="00E4161A"/>
    <w:rsid w:val="00E417B5"/>
    <w:rsid w:val="00E41A47"/>
    <w:rsid w:val="00E41AE5"/>
    <w:rsid w:val="00E41E76"/>
    <w:rsid w:val="00E4203E"/>
    <w:rsid w:val="00E42274"/>
    <w:rsid w:val="00E42957"/>
    <w:rsid w:val="00E431B7"/>
    <w:rsid w:val="00E434EA"/>
    <w:rsid w:val="00E44455"/>
    <w:rsid w:val="00E44484"/>
    <w:rsid w:val="00E45B4F"/>
    <w:rsid w:val="00E47857"/>
    <w:rsid w:val="00E507C5"/>
    <w:rsid w:val="00E51002"/>
    <w:rsid w:val="00E51266"/>
    <w:rsid w:val="00E51DF7"/>
    <w:rsid w:val="00E52895"/>
    <w:rsid w:val="00E52A4E"/>
    <w:rsid w:val="00E53684"/>
    <w:rsid w:val="00E53EBF"/>
    <w:rsid w:val="00E53FAC"/>
    <w:rsid w:val="00E544B8"/>
    <w:rsid w:val="00E549DD"/>
    <w:rsid w:val="00E54C67"/>
    <w:rsid w:val="00E55008"/>
    <w:rsid w:val="00E55EDD"/>
    <w:rsid w:val="00E560CF"/>
    <w:rsid w:val="00E5626C"/>
    <w:rsid w:val="00E57C3D"/>
    <w:rsid w:val="00E61560"/>
    <w:rsid w:val="00E61D49"/>
    <w:rsid w:val="00E634D8"/>
    <w:rsid w:val="00E63557"/>
    <w:rsid w:val="00E63615"/>
    <w:rsid w:val="00E64084"/>
    <w:rsid w:val="00E702BC"/>
    <w:rsid w:val="00E705D1"/>
    <w:rsid w:val="00E70E7F"/>
    <w:rsid w:val="00E71B02"/>
    <w:rsid w:val="00E725F8"/>
    <w:rsid w:val="00E726D1"/>
    <w:rsid w:val="00E731B6"/>
    <w:rsid w:val="00E735A7"/>
    <w:rsid w:val="00E737F3"/>
    <w:rsid w:val="00E74484"/>
    <w:rsid w:val="00E74B8D"/>
    <w:rsid w:val="00E74CE9"/>
    <w:rsid w:val="00E74E66"/>
    <w:rsid w:val="00E758FB"/>
    <w:rsid w:val="00E7788C"/>
    <w:rsid w:val="00E8081D"/>
    <w:rsid w:val="00E81489"/>
    <w:rsid w:val="00E81B65"/>
    <w:rsid w:val="00E81C47"/>
    <w:rsid w:val="00E828C5"/>
    <w:rsid w:val="00E82DB4"/>
    <w:rsid w:val="00E835E6"/>
    <w:rsid w:val="00E83BBE"/>
    <w:rsid w:val="00E84124"/>
    <w:rsid w:val="00E85D2C"/>
    <w:rsid w:val="00E86451"/>
    <w:rsid w:val="00E865AD"/>
    <w:rsid w:val="00E875D1"/>
    <w:rsid w:val="00E87B5C"/>
    <w:rsid w:val="00E90364"/>
    <w:rsid w:val="00E90873"/>
    <w:rsid w:val="00E90EC2"/>
    <w:rsid w:val="00E91607"/>
    <w:rsid w:val="00E916A7"/>
    <w:rsid w:val="00E92417"/>
    <w:rsid w:val="00E925AE"/>
    <w:rsid w:val="00E92DC0"/>
    <w:rsid w:val="00E93A76"/>
    <w:rsid w:val="00E95238"/>
    <w:rsid w:val="00E95A1D"/>
    <w:rsid w:val="00E96C13"/>
    <w:rsid w:val="00E97AAC"/>
    <w:rsid w:val="00E97BE9"/>
    <w:rsid w:val="00E97D2B"/>
    <w:rsid w:val="00EA00C3"/>
    <w:rsid w:val="00EA055D"/>
    <w:rsid w:val="00EA05AD"/>
    <w:rsid w:val="00EA07D9"/>
    <w:rsid w:val="00EA14B1"/>
    <w:rsid w:val="00EA1861"/>
    <w:rsid w:val="00EA34D4"/>
    <w:rsid w:val="00EA3F65"/>
    <w:rsid w:val="00EA4020"/>
    <w:rsid w:val="00EA4CC8"/>
    <w:rsid w:val="00EA4F4A"/>
    <w:rsid w:val="00EA6022"/>
    <w:rsid w:val="00EA629F"/>
    <w:rsid w:val="00EA6837"/>
    <w:rsid w:val="00EA6D92"/>
    <w:rsid w:val="00EA7386"/>
    <w:rsid w:val="00EA7614"/>
    <w:rsid w:val="00EA7BC0"/>
    <w:rsid w:val="00EA7F53"/>
    <w:rsid w:val="00EB048E"/>
    <w:rsid w:val="00EB04E1"/>
    <w:rsid w:val="00EB052B"/>
    <w:rsid w:val="00EB131F"/>
    <w:rsid w:val="00EB1C7C"/>
    <w:rsid w:val="00EB1ECD"/>
    <w:rsid w:val="00EB379E"/>
    <w:rsid w:val="00EB3EA7"/>
    <w:rsid w:val="00EB48AA"/>
    <w:rsid w:val="00EB49E8"/>
    <w:rsid w:val="00EB52DF"/>
    <w:rsid w:val="00EB632B"/>
    <w:rsid w:val="00EB637A"/>
    <w:rsid w:val="00EB6F07"/>
    <w:rsid w:val="00EB7662"/>
    <w:rsid w:val="00EB781C"/>
    <w:rsid w:val="00EB7C1B"/>
    <w:rsid w:val="00EC096E"/>
    <w:rsid w:val="00EC0C85"/>
    <w:rsid w:val="00EC1101"/>
    <w:rsid w:val="00EC16DB"/>
    <w:rsid w:val="00EC1E88"/>
    <w:rsid w:val="00EC2859"/>
    <w:rsid w:val="00EC2FE8"/>
    <w:rsid w:val="00EC3604"/>
    <w:rsid w:val="00EC3CEA"/>
    <w:rsid w:val="00EC3F06"/>
    <w:rsid w:val="00EC48CB"/>
    <w:rsid w:val="00EC51FB"/>
    <w:rsid w:val="00EC5680"/>
    <w:rsid w:val="00EC6357"/>
    <w:rsid w:val="00EC6840"/>
    <w:rsid w:val="00EC6E38"/>
    <w:rsid w:val="00ED054B"/>
    <w:rsid w:val="00ED05C7"/>
    <w:rsid w:val="00ED0D18"/>
    <w:rsid w:val="00ED397F"/>
    <w:rsid w:val="00ED3ACD"/>
    <w:rsid w:val="00ED4912"/>
    <w:rsid w:val="00ED65A2"/>
    <w:rsid w:val="00ED6E4A"/>
    <w:rsid w:val="00ED7B78"/>
    <w:rsid w:val="00EE02AD"/>
    <w:rsid w:val="00EE1A5D"/>
    <w:rsid w:val="00EE1B17"/>
    <w:rsid w:val="00EE1D91"/>
    <w:rsid w:val="00EE2276"/>
    <w:rsid w:val="00EE2F51"/>
    <w:rsid w:val="00EE3612"/>
    <w:rsid w:val="00EE3683"/>
    <w:rsid w:val="00EE39C6"/>
    <w:rsid w:val="00EE467F"/>
    <w:rsid w:val="00EE4B7B"/>
    <w:rsid w:val="00EE724E"/>
    <w:rsid w:val="00EE7769"/>
    <w:rsid w:val="00EF0D4E"/>
    <w:rsid w:val="00EF1850"/>
    <w:rsid w:val="00EF1E45"/>
    <w:rsid w:val="00EF2752"/>
    <w:rsid w:val="00EF2853"/>
    <w:rsid w:val="00EF29B6"/>
    <w:rsid w:val="00EF2C9D"/>
    <w:rsid w:val="00EF4D47"/>
    <w:rsid w:val="00EF4FAA"/>
    <w:rsid w:val="00EF5A31"/>
    <w:rsid w:val="00EF5D77"/>
    <w:rsid w:val="00EF6377"/>
    <w:rsid w:val="00EF6570"/>
    <w:rsid w:val="00F0030C"/>
    <w:rsid w:val="00F00323"/>
    <w:rsid w:val="00F01650"/>
    <w:rsid w:val="00F0262B"/>
    <w:rsid w:val="00F02B75"/>
    <w:rsid w:val="00F03803"/>
    <w:rsid w:val="00F0480D"/>
    <w:rsid w:val="00F054C9"/>
    <w:rsid w:val="00F0636D"/>
    <w:rsid w:val="00F063C9"/>
    <w:rsid w:val="00F06DE4"/>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17963"/>
    <w:rsid w:val="00F2029D"/>
    <w:rsid w:val="00F20341"/>
    <w:rsid w:val="00F21010"/>
    <w:rsid w:val="00F21786"/>
    <w:rsid w:val="00F226E4"/>
    <w:rsid w:val="00F22E1B"/>
    <w:rsid w:val="00F239B7"/>
    <w:rsid w:val="00F24207"/>
    <w:rsid w:val="00F247AA"/>
    <w:rsid w:val="00F2685B"/>
    <w:rsid w:val="00F26FB8"/>
    <w:rsid w:val="00F2712B"/>
    <w:rsid w:val="00F27786"/>
    <w:rsid w:val="00F30735"/>
    <w:rsid w:val="00F30971"/>
    <w:rsid w:val="00F3114E"/>
    <w:rsid w:val="00F3161B"/>
    <w:rsid w:val="00F32A44"/>
    <w:rsid w:val="00F32A6C"/>
    <w:rsid w:val="00F3353A"/>
    <w:rsid w:val="00F34036"/>
    <w:rsid w:val="00F34374"/>
    <w:rsid w:val="00F344A6"/>
    <w:rsid w:val="00F35C03"/>
    <w:rsid w:val="00F366EC"/>
    <w:rsid w:val="00F36A1D"/>
    <w:rsid w:val="00F37C17"/>
    <w:rsid w:val="00F37D98"/>
    <w:rsid w:val="00F37E64"/>
    <w:rsid w:val="00F403BE"/>
    <w:rsid w:val="00F4169C"/>
    <w:rsid w:val="00F42218"/>
    <w:rsid w:val="00F422CE"/>
    <w:rsid w:val="00F4239A"/>
    <w:rsid w:val="00F4274B"/>
    <w:rsid w:val="00F42785"/>
    <w:rsid w:val="00F42C98"/>
    <w:rsid w:val="00F43724"/>
    <w:rsid w:val="00F448A4"/>
    <w:rsid w:val="00F44AB6"/>
    <w:rsid w:val="00F46CE0"/>
    <w:rsid w:val="00F46E64"/>
    <w:rsid w:val="00F46EF9"/>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57AB2"/>
    <w:rsid w:val="00F603D3"/>
    <w:rsid w:val="00F60919"/>
    <w:rsid w:val="00F61293"/>
    <w:rsid w:val="00F6182C"/>
    <w:rsid w:val="00F61BCA"/>
    <w:rsid w:val="00F61C1D"/>
    <w:rsid w:val="00F621E1"/>
    <w:rsid w:val="00F625ED"/>
    <w:rsid w:val="00F62756"/>
    <w:rsid w:val="00F634E7"/>
    <w:rsid w:val="00F64A54"/>
    <w:rsid w:val="00F64CD3"/>
    <w:rsid w:val="00F64F31"/>
    <w:rsid w:val="00F651AF"/>
    <w:rsid w:val="00F65247"/>
    <w:rsid w:val="00F65D09"/>
    <w:rsid w:val="00F661CB"/>
    <w:rsid w:val="00F66943"/>
    <w:rsid w:val="00F6701B"/>
    <w:rsid w:val="00F67136"/>
    <w:rsid w:val="00F705FF"/>
    <w:rsid w:val="00F70624"/>
    <w:rsid w:val="00F70900"/>
    <w:rsid w:val="00F70A81"/>
    <w:rsid w:val="00F71401"/>
    <w:rsid w:val="00F71E96"/>
    <w:rsid w:val="00F73187"/>
    <w:rsid w:val="00F7337F"/>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09A9"/>
    <w:rsid w:val="00F819FE"/>
    <w:rsid w:val="00F838C8"/>
    <w:rsid w:val="00F866F6"/>
    <w:rsid w:val="00F8709E"/>
    <w:rsid w:val="00F90180"/>
    <w:rsid w:val="00F904BE"/>
    <w:rsid w:val="00F90970"/>
    <w:rsid w:val="00F90CF8"/>
    <w:rsid w:val="00F911D9"/>
    <w:rsid w:val="00F91406"/>
    <w:rsid w:val="00F91B5E"/>
    <w:rsid w:val="00F91B87"/>
    <w:rsid w:val="00F92D1B"/>
    <w:rsid w:val="00F9422D"/>
    <w:rsid w:val="00F9436F"/>
    <w:rsid w:val="00F9458B"/>
    <w:rsid w:val="00F965F0"/>
    <w:rsid w:val="00F96D0B"/>
    <w:rsid w:val="00F96F84"/>
    <w:rsid w:val="00FA0146"/>
    <w:rsid w:val="00FA0EC5"/>
    <w:rsid w:val="00FA1CFA"/>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879"/>
    <w:rsid w:val="00FB5887"/>
    <w:rsid w:val="00FB5AD6"/>
    <w:rsid w:val="00FB628D"/>
    <w:rsid w:val="00FB681A"/>
    <w:rsid w:val="00FB6CD2"/>
    <w:rsid w:val="00FB6E66"/>
    <w:rsid w:val="00FB7795"/>
    <w:rsid w:val="00FB7FE9"/>
    <w:rsid w:val="00FC12F6"/>
    <w:rsid w:val="00FC1945"/>
    <w:rsid w:val="00FC2246"/>
    <w:rsid w:val="00FC241E"/>
    <w:rsid w:val="00FC3418"/>
    <w:rsid w:val="00FC4436"/>
    <w:rsid w:val="00FC48F4"/>
    <w:rsid w:val="00FC4946"/>
    <w:rsid w:val="00FC4C80"/>
    <w:rsid w:val="00FC5099"/>
    <w:rsid w:val="00FC5449"/>
    <w:rsid w:val="00FC6754"/>
    <w:rsid w:val="00FC7B0A"/>
    <w:rsid w:val="00FC7E7A"/>
    <w:rsid w:val="00FC7FC8"/>
    <w:rsid w:val="00FD036D"/>
    <w:rsid w:val="00FD0EAE"/>
    <w:rsid w:val="00FD2153"/>
    <w:rsid w:val="00FD21C1"/>
    <w:rsid w:val="00FD2252"/>
    <w:rsid w:val="00FD2A9A"/>
    <w:rsid w:val="00FD2F8E"/>
    <w:rsid w:val="00FD47DE"/>
    <w:rsid w:val="00FD5656"/>
    <w:rsid w:val="00FD66AC"/>
    <w:rsid w:val="00FD6B5D"/>
    <w:rsid w:val="00FD6D3D"/>
    <w:rsid w:val="00FD6F9A"/>
    <w:rsid w:val="00FD71E8"/>
    <w:rsid w:val="00FD7390"/>
    <w:rsid w:val="00FD7559"/>
    <w:rsid w:val="00FD792C"/>
    <w:rsid w:val="00FE1C5F"/>
    <w:rsid w:val="00FE32D3"/>
    <w:rsid w:val="00FE3DFC"/>
    <w:rsid w:val="00FE3EEA"/>
    <w:rsid w:val="00FE4939"/>
    <w:rsid w:val="00FE5059"/>
    <w:rsid w:val="00FE5754"/>
    <w:rsid w:val="00FE5895"/>
    <w:rsid w:val="00FE6028"/>
    <w:rsid w:val="00FE67EB"/>
    <w:rsid w:val="00FE6997"/>
    <w:rsid w:val="00FE7FEC"/>
    <w:rsid w:val="00FF0C8F"/>
    <w:rsid w:val="00FF1077"/>
    <w:rsid w:val="00FF1251"/>
    <w:rsid w:val="00FF1864"/>
    <w:rsid w:val="00FF2BFD"/>
    <w:rsid w:val="00FF3330"/>
    <w:rsid w:val="00FF4C9C"/>
    <w:rsid w:val="00FF581E"/>
    <w:rsid w:val="00FF5944"/>
    <w:rsid w:val="00FF5A8E"/>
    <w:rsid w:val="00FF5BDD"/>
    <w:rsid w:val="00FF5EB6"/>
    <w:rsid w:val="00FF67AC"/>
    <w:rsid w:val="00FF77EF"/>
    <w:rsid w:val="00FF7C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semiHidden="0" w:uiPriority="0" w:unhideWhenUsed="0" w:qFormat="1"/>
    <w:lsdException w:name="annotation reference" w:uiPriority="0"/>
    <w:lsdException w:name="lin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Plain Text" w:uiPriority="0"/>
    <w:lsdException w:name="HTML Preformatted"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352A3F"/>
    <w:rPr>
      <w:lang w:val="fr-FR" w:eastAsia="fr-FR"/>
    </w:rPr>
  </w:style>
  <w:style w:type="paragraph" w:styleId="Heading1">
    <w:name w:val="heading 1"/>
    <w:aliases w:val="YAYA1"/>
    <w:basedOn w:val="Normal"/>
    <w:next w:val="Normal"/>
    <w:link w:val="Heading1Char"/>
    <w:uiPriority w:val="99"/>
    <w:qFormat/>
    <w:rsid w:val="00411B40"/>
    <w:pPr>
      <w:keepNext/>
      <w:jc w:val="center"/>
      <w:outlineLvl w:val="0"/>
    </w:pPr>
    <w:rPr>
      <w:b/>
      <w:i/>
      <w:sz w:val="28"/>
    </w:rPr>
  </w:style>
  <w:style w:type="paragraph" w:styleId="Heading2">
    <w:name w:val="heading 2"/>
    <w:aliases w:val="YAYA2,Titre 2 Car Car Car Car Car Car Car Car,h2,Paranum"/>
    <w:basedOn w:val="Normal"/>
    <w:next w:val="Normal"/>
    <w:link w:val="Heading2Char"/>
    <w:qFormat/>
    <w:rsid w:val="00411B40"/>
    <w:pPr>
      <w:keepNext/>
      <w:outlineLvl w:val="1"/>
    </w:pPr>
    <w:rPr>
      <w:sz w:val="24"/>
    </w:rPr>
  </w:style>
  <w:style w:type="paragraph" w:styleId="Heading3">
    <w:name w:val="heading 3"/>
    <w:aliases w:val="YAYA3"/>
    <w:basedOn w:val="Normal"/>
    <w:next w:val="Normal"/>
    <w:link w:val="Heading3Char"/>
    <w:qFormat/>
    <w:rsid w:val="00411B40"/>
    <w:pPr>
      <w:keepNext/>
      <w:jc w:val="right"/>
      <w:outlineLvl w:val="2"/>
    </w:pPr>
    <w:rPr>
      <w:b/>
      <w:i/>
      <w:sz w:val="24"/>
    </w:rPr>
  </w:style>
  <w:style w:type="paragraph" w:styleId="Heading4">
    <w:name w:val="heading 4"/>
    <w:basedOn w:val="Normal"/>
    <w:next w:val="Normal"/>
    <w:link w:val="Heading4Char"/>
    <w:qFormat/>
    <w:rsid w:val="00411B40"/>
    <w:pPr>
      <w:keepNext/>
      <w:outlineLvl w:val="3"/>
    </w:pPr>
    <w:rPr>
      <w:sz w:val="24"/>
      <w:u w:val="single"/>
    </w:rPr>
  </w:style>
  <w:style w:type="paragraph" w:styleId="Heading5">
    <w:name w:val="heading 5"/>
    <w:aliases w:val=" Side,Side"/>
    <w:basedOn w:val="Normal"/>
    <w:next w:val="Normal"/>
    <w:link w:val="Heading5Char"/>
    <w:qFormat/>
    <w:rsid w:val="00411B40"/>
    <w:pPr>
      <w:keepNext/>
      <w:jc w:val="center"/>
      <w:outlineLvl w:val="4"/>
    </w:pPr>
    <w:rPr>
      <w:b/>
      <w:sz w:val="28"/>
    </w:rPr>
  </w:style>
  <w:style w:type="paragraph" w:styleId="Heading6">
    <w:name w:val="heading 6"/>
    <w:basedOn w:val="Normal"/>
    <w:next w:val="Normal"/>
    <w:link w:val="Heading6Char"/>
    <w:qFormat/>
    <w:rsid w:val="00411B40"/>
    <w:pPr>
      <w:keepNext/>
      <w:outlineLvl w:val="5"/>
    </w:pPr>
    <w:rPr>
      <w:b/>
      <w:i/>
      <w:sz w:val="24"/>
    </w:rPr>
  </w:style>
  <w:style w:type="paragraph" w:styleId="Heading7">
    <w:name w:val="heading 7"/>
    <w:basedOn w:val="Normal"/>
    <w:next w:val="Normal"/>
    <w:link w:val="Heading7Char"/>
    <w:qFormat/>
    <w:rsid w:val="00411B40"/>
    <w:pPr>
      <w:keepNext/>
      <w:jc w:val="both"/>
      <w:outlineLvl w:val="6"/>
    </w:pPr>
    <w:rPr>
      <w:sz w:val="24"/>
    </w:rPr>
  </w:style>
  <w:style w:type="paragraph" w:styleId="Heading8">
    <w:name w:val="heading 8"/>
    <w:basedOn w:val="Normal"/>
    <w:next w:val="Normal"/>
    <w:link w:val="Heading8Char"/>
    <w:qFormat/>
    <w:rsid w:val="00411B40"/>
    <w:pPr>
      <w:keepNext/>
      <w:jc w:val="right"/>
      <w:outlineLvl w:val="7"/>
    </w:pPr>
    <w:rPr>
      <w:sz w:val="24"/>
    </w:rPr>
  </w:style>
  <w:style w:type="paragraph" w:styleId="Heading9">
    <w:name w:val="heading 9"/>
    <w:basedOn w:val="Normal"/>
    <w:next w:val="Normal"/>
    <w:link w:val="Heading9Char"/>
    <w:qFormat/>
    <w:rsid w:val="00411B40"/>
    <w:pPr>
      <w:keepNext/>
      <w:numPr>
        <w:numId w:val="1"/>
      </w:numPr>
      <w:jc w:val="both"/>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11B40"/>
    <w:pPr>
      <w:ind w:left="705"/>
    </w:pPr>
    <w:rPr>
      <w:sz w:val="24"/>
    </w:rPr>
  </w:style>
  <w:style w:type="paragraph" w:styleId="BodyText">
    <w:name w:val="Body Text"/>
    <w:aliases w:val="CORPS CCTP,Corps de texte Car Car Car"/>
    <w:basedOn w:val="Normal"/>
    <w:link w:val="BodyTextChar"/>
    <w:uiPriority w:val="99"/>
    <w:rsid w:val="00411B40"/>
    <w:rPr>
      <w:sz w:val="24"/>
    </w:rPr>
  </w:style>
  <w:style w:type="paragraph" w:styleId="BodyText2">
    <w:name w:val="Body Text 2"/>
    <w:basedOn w:val="Normal"/>
    <w:link w:val="BodyText2Char"/>
    <w:rsid w:val="00411B40"/>
    <w:pPr>
      <w:jc w:val="both"/>
    </w:pPr>
    <w:rPr>
      <w:sz w:val="24"/>
    </w:rPr>
  </w:style>
  <w:style w:type="paragraph" w:styleId="BodyTextIndent2">
    <w:name w:val="Body Text Indent 2"/>
    <w:basedOn w:val="Normal"/>
    <w:link w:val="BodyTextIndent2Char"/>
    <w:rsid w:val="00411B40"/>
    <w:pPr>
      <w:ind w:left="708"/>
      <w:jc w:val="both"/>
    </w:pPr>
    <w:rPr>
      <w:sz w:val="24"/>
    </w:rPr>
  </w:style>
  <w:style w:type="paragraph" w:styleId="Footer">
    <w:name w:val="footer"/>
    <w:basedOn w:val="Normal"/>
    <w:link w:val="FooterChar"/>
    <w:uiPriority w:val="99"/>
    <w:rsid w:val="00411B40"/>
    <w:pPr>
      <w:tabs>
        <w:tab w:val="center" w:pos="4536"/>
        <w:tab w:val="right" w:pos="9072"/>
      </w:tabs>
    </w:pPr>
  </w:style>
  <w:style w:type="paragraph" w:styleId="BodyTextIndent3">
    <w:name w:val="Body Text Indent 3"/>
    <w:basedOn w:val="Normal"/>
    <w:link w:val="BodyTextIndent3Char"/>
    <w:rsid w:val="00411B40"/>
    <w:pPr>
      <w:ind w:firstLine="708"/>
      <w:jc w:val="both"/>
    </w:pPr>
    <w:rPr>
      <w:sz w:val="24"/>
    </w:rPr>
  </w:style>
  <w:style w:type="paragraph" w:styleId="BodyText3">
    <w:name w:val="Body Text 3"/>
    <w:basedOn w:val="Normal"/>
    <w:link w:val="BodyText3Char"/>
    <w:uiPriority w:val="99"/>
    <w:rsid w:val="00411B40"/>
    <w:pPr>
      <w:jc w:val="center"/>
    </w:pPr>
    <w:rPr>
      <w:b/>
      <w:i/>
      <w:sz w:val="28"/>
    </w:rPr>
  </w:style>
  <w:style w:type="character" w:styleId="PageNumber">
    <w:name w:val="page number"/>
    <w:basedOn w:val="DefaultParagraphFont"/>
    <w:uiPriority w:val="99"/>
    <w:rsid w:val="00411B40"/>
  </w:style>
  <w:style w:type="paragraph" w:styleId="Title">
    <w:name w:val="Title"/>
    <w:basedOn w:val="Normal"/>
    <w:link w:val="TitleChar"/>
    <w:qFormat/>
    <w:rsid w:val="00411B40"/>
    <w:pPr>
      <w:jc w:val="center"/>
    </w:pPr>
    <w:rPr>
      <w:sz w:val="28"/>
      <w:szCs w:val="24"/>
    </w:rPr>
  </w:style>
  <w:style w:type="paragraph" w:styleId="Subtitle">
    <w:name w:val="Subtitle"/>
    <w:aliases w:val="1.1"/>
    <w:basedOn w:val="Normal"/>
    <w:link w:val="SubtitleChar"/>
    <w:qFormat/>
    <w:rsid w:val="00411B40"/>
    <w:pPr>
      <w:ind w:left="708"/>
      <w:jc w:val="center"/>
    </w:pPr>
    <w:rPr>
      <w:b/>
      <w:bCs/>
      <w:i/>
      <w:iCs/>
      <w:sz w:val="28"/>
    </w:rPr>
  </w:style>
  <w:style w:type="paragraph" w:styleId="Header">
    <w:name w:val="header"/>
    <w:aliases w:val="Para3"/>
    <w:basedOn w:val="Normal"/>
    <w:link w:val="HeaderChar"/>
    <w:uiPriority w:val="99"/>
    <w:rsid w:val="00411B40"/>
    <w:pPr>
      <w:tabs>
        <w:tab w:val="center" w:pos="4536"/>
        <w:tab w:val="right" w:pos="9072"/>
      </w:tabs>
    </w:pPr>
  </w:style>
  <w:style w:type="paragraph" w:styleId="Caption">
    <w:name w:val="caption"/>
    <w:basedOn w:val="Normal"/>
    <w:next w:val="Normal"/>
    <w:link w:val="CaptionCh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TableGrid">
    <w:name w:val="Table Grid"/>
    <w:basedOn w:val="Table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Bullet">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DocumentMap">
    <w:name w:val="Document Map"/>
    <w:basedOn w:val="Normal"/>
    <w:link w:val="DocumentMapChar"/>
    <w:uiPriority w:val="99"/>
    <w:rsid w:val="001D0F31"/>
    <w:pPr>
      <w:shd w:val="clear" w:color="auto" w:fill="000080"/>
    </w:pPr>
    <w:rPr>
      <w:rFonts w:ascii="Tahoma" w:hAnsi="Tahoma"/>
    </w:rPr>
  </w:style>
  <w:style w:type="character" w:customStyle="1" w:styleId="DocumentMapChar">
    <w:name w:val="Document Map Char"/>
    <w:link w:val="DocumentMap"/>
    <w:uiPriority w:val="99"/>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BodyText3Char">
    <w:name w:val="Body Text 3 Char"/>
    <w:link w:val="BodyText3"/>
    <w:uiPriority w:val="99"/>
    <w:rsid w:val="009B61A6"/>
    <w:rPr>
      <w:b/>
      <w:i/>
      <w:sz w:val="28"/>
    </w:rPr>
  </w:style>
  <w:style w:type="character" w:styleId="FootnoteReference">
    <w:name w:val="footnote reference"/>
    <w:uiPriority w:val="99"/>
    <w:rsid w:val="0076743C"/>
    <w:rPr>
      <w:vertAlign w:val="superscript"/>
    </w:rPr>
  </w:style>
  <w:style w:type="paragraph" w:styleId="FootnoteText">
    <w:name w:val="footnote text"/>
    <w:aliases w:val="fn,FOOTNOTES,single space,ALTS FOOTNOTE,Geneva 9,Font: Geneva 9,Boston 10,f,Footnote Text Char1,footnote text,FN,Footnote Text Char Char Char Char Char,Footnote Text Char Char Char Char Char Char,ft,Car18"/>
    <w:basedOn w:val="Normal"/>
    <w:link w:val="FootnoteTextChar"/>
    <w:uiPriority w:val="99"/>
    <w:rsid w:val="0076743C"/>
  </w:style>
  <w:style w:type="paragraph" w:styleId="TOAHeading">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BlockText">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OC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OC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OC3">
    <w:name w:val="toc 3"/>
    <w:basedOn w:val="Normal"/>
    <w:next w:val="Normal"/>
    <w:autoRedefine/>
    <w:uiPriority w:val="39"/>
    <w:qFormat/>
    <w:rsid w:val="0076743C"/>
    <w:pPr>
      <w:ind w:left="480"/>
    </w:pPr>
    <w:rPr>
      <w:sz w:val="24"/>
      <w:szCs w:val="24"/>
    </w:rPr>
  </w:style>
  <w:style w:type="paragraph" w:styleId="TOC4">
    <w:name w:val="toc 4"/>
    <w:basedOn w:val="Normal"/>
    <w:next w:val="Normal"/>
    <w:autoRedefine/>
    <w:uiPriority w:val="39"/>
    <w:rsid w:val="0076743C"/>
    <w:pPr>
      <w:ind w:left="720"/>
    </w:pPr>
    <w:rPr>
      <w:sz w:val="24"/>
      <w:szCs w:val="24"/>
    </w:rPr>
  </w:style>
  <w:style w:type="paragraph" w:styleId="TOC5">
    <w:name w:val="toc 5"/>
    <w:basedOn w:val="Normal"/>
    <w:next w:val="Normal"/>
    <w:autoRedefine/>
    <w:uiPriority w:val="39"/>
    <w:rsid w:val="0076743C"/>
    <w:pPr>
      <w:ind w:left="960"/>
    </w:pPr>
    <w:rPr>
      <w:sz w:val="24"/>
      <w:szCs w:val="24"/>
    </w:rPr>
  </w:style>
  <w:style w:type="paragraph" w:styleId="TOC6">
    <w:name w:val="toc 6"/>
    <w:basedOn w:val="Normal"/>
    <w:next w:val="Normal"/>
    <w:autoRedefine/>
    <w:uiPriority w:val="39"/>
    <w:rsid w:val="0076743C"/>
    <w:pPr>
      <w:ind w:left="1200"/>
    </w:pPr>
    <w:rPr>
      <w:sz w:val="24"/>
      <w:szCs w:val="24"/>
    </w:rPr>
  </w:style>
  <w:style w:type="paragraph" w:styleId="TOC7">
    <w:name w:val="toc 7"/>
    <w:basedOn w:val="Normal"/>
    <w:next w:val="Normal"/>
    <w:autoRedefine/>
    <w:uiPriority w:val="39"/>
    <w:rsid w:val="0076743C"/>
    <w:pPr>
      <w:ind w:left="1440"/>
    </w:pPr>
    <w:rPr>
      <w:sz w:val="24"/>
      <w:szCs w:val="24"/>
    </w:rPr>
  </w:style>
  <w:style w:type="paragraph" w:styleId="TOC8">
    <w:name w:val="toc 8"/>
    <w:basedOn w:val="Normal"/>
    <w:next w:val="Normal"/>
    <w:autoRedefine/>
    <w:uiPriority w:val="39"/>
    <w:rsid w:val="0076743C"/>
    <w:pPr>
      <w:ind w:left="1680"/>
    </w:pPr>
    <w:rPr>
      <w:sz w:val="24"/>
      <w:szCs w:val="24"/>
    </w:rPr>
  </w:style>
  <w:style w:type="paragraph" w:styleId="TOC9">
    <w:name w:val="toc 9"/>
    <w:basedOn w:val="Normal"/>
    <w:next w:val="Normal"/>
    <w:autoRedefine/>
    <w:uiPriority w:val="39"/>
    <w:rsid w:val="0076743C"/>
    <w:pPr>
      <w:ind w:left="1920"/>
    </w:pPr>
    <w:rPr>
      <w:sz w:val="24"/>
      <w:szCs w:val="24"/>
    </w:rPr>
  </w:style>
  <w:style w:type="character" w:styleId="Hyperlink">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Heading1Char">
    <w:name w:val="Heading 1 Char"/>
    <w:aliases w:val="YAYA1 Char"/>
    <w:link w:val="Heading1"/>
    <w:uiPriority w:val="99"/>
    <w:rsid w:val="0076743C"/>
    <w:rPr>
      <w:b/>
      <w:i/>
      <w:sz w:val="28"/>
      <w:lang w:val="fr-FR" w:eastAsia="fr-FR" w:bidi="ar-SA"/>
    </w:rPr>
  </w:style>
  <w:style w:type="character" w:customStyle="1" w:styleId="Heading2Char">
    <w:name w:val="Heading 2 Char"/>
    <w:aliases w:val="YAYA2 Char,Titre 2 Car Car Car Car Car Car Car Car Char,h2 Char,Paranum Char"/>
    <w:link w:val="Heading2"/>
    <w:rsid w:val="0076743C"/>
    <w:rPr>
      <w:sz w:val="24"/>
      <w:lang w:val="fr-FR" w:eastAsia="fr-FR" w:bidi="ar-SA"/>
    </w:rPr>
  </w:style>
  <w:style w:type="character" w:customStyle="1" w:styleId="Heading3Char">
    <w:name w:val="Heading 3 Char"/>
    <w:aliases w:val="YAYA3 Char"/>
    <w:link w:val="Heading3"/>
    <w:rsid w:val="0076743C"/>
    <w:rPr>
      <w:b/>
      <w:i/>
      <w:sz w:val="24"/>
      <w:lang w:val="fr-FR" w:eastAsia="fr-FR" w:bidi="ar-SA"/>
    </w:rPr>
  </w:style>
  <w:style w:type="character" w:customStyle="1" w:styleId="Heading4Char">
    <w:name w:val="Heading 4 Char"/>
    <w:link w:val="Heading4"/>
    <w:rsid w:val="0076743C"/>
    <w:rPr>
      <w:sz w:val="24"/>
      <w:u w:val="single"/>
      <w:lang w:val="fr-FR" w:eastAsia="fr-FR" w:bidi="ar-SA"/>
    </w:rPr>
  </w:style>
  <w:style w:type="character" w:customStyle="1" w:styleId="Heading5Char">
    <w:name w:val="Heading 5 Char"/>
    <w:aliases w:val=" Side Char,Side Char"/>
    <w:link w:val="Heading5"/>
    <w:rsid w:val="0076743C"/>
    <w:rPr>
      <w:b/>
      <w:sz w:val="28"/>
      <w:lang w:val="fr-FR" w:eastAsia="fr-FR" w:bidi="ar-SA"/>
    </w:rPr>
  </w:style>
  <w:style w:type="character" w:customStyle="1" w:styleId="Heading6Char">
    <w:name w:val="Heading 6 Char"/>
    <w:link w:val="Heading6"/>
    <w:rsid w:val="0076743C"/>
    <w:rPr>
      <w:b/>
      <w:i/>
      <w:sz w:val="24"/>
      <w:lang w:val="fr-FR" w:eastAsia="fr-FR" w:bidi="ar-SA"/>
    </w:rPr>
  </w:style>
  <w:style w:type="character" w:customStyle="1" w:styleId="Heading7Char">
    <w:name w:val="Heading 7 Char"/>
    <w:link w:val="Heading7"/>
    <w:rsid w:val="0076743C"/>
    <w:rPr>
      <w:sz w:val="24"/>
      <w:lang w:val="fr-FR" w:eastAsia="fr-FR" w:bidi="ar-SA"/>
    </w:rPr>
  </w:style>
  <w:style w:type="character" w:customStyle="1" w:styleId="Heading8Char">
    <w:name w:val="Heading 8 Char"/>
    <w:link w:val="Heading8"/>
    <w:rsid w:val="0076743C"/>
    <w:rPr>
      <w:sz w:val="24"/>
      <w:lang w:val="fr-FR" w:eastAsia="fr-FR" w:bidi="ar-SA"/>
    </w:rPr>
  </w:style>
  <w:style w:type="character" w:customStyle="1" w:styleId="Heading9Char">
    <w:name w:val="Heading 9 Char"/>
    <w:link w:val="Heading9"/>
    <w:rsid w:val="0076743C"/>
    <w:rPr>
      <w:b/>
      <w:i/>
      <w:sz w:val="24"/>
      <w:lang w:val="fr-FR" w:eastAsia="fr-FR"/>
    </w:rPr>
  </w:style>
  <w:style w:type="character" w:customStyle="1" w:styleId="TitleChar">
    <w:name w:val="Title Char"/>
    <w:link w:val="Title"/>
    <w:rsid w:val="0076743C"/>
    <w:rPr>
      <w:sz w:val="28"/>
      <w:szCs w:val="24"/>
      <w:lang w:val="fr-FR" w:eastAsia="fr-FR" w:bidi="ar-SA"/>
    </w:rPr>
  </w:style>
  <w:style w:type="character" w:customStyle="1" w:styleId="BodyTextChar">
    <w:name w:val="Body Text Char"/>
    <w:aliases w:val="CORPS CCTP Char,Corps de texte Car Car Car Char"/>
    <w:link w:val="BodyText"/>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BodyTextIndentChar">
    <w:name w:val="Body Text Indent Char"/>
    <w:link w:val="BodyTextIndent"/>
    <w:rsid w:val="0076743C"/>
    <w:rPr>
      <w:sz w:val="24"/>
      <w:lang w:val="fr-FR" w:eastAsia="fr-FR" w:bidi="ar-SA"/>
    </w:rPr>
  </w:style>
  <w:style w:type="character" w:customStyle="1" w:styleId="BodyTextIndent2Char">
    <w:name w:val="Body Text Indent 2 Char"/>
    <w:link w:val="BodyTextIndent2"/>
    <w:rsid w:val="0076743C"/>
    <w:rPr>
      <w:sz w:val="24"/>
      <w:lang w:val="fr-FR" w:eastAsia="fr-FR" w:bidi="ar-SA"/>
    </w:rPr>
  </w:style>
  <w:style w:type="character" w:customStyle="1" w:styleId="BodyTextIndent3Char">
    <w:name w:val="Body Text Indent 3 Char"/>
    <w:link w:val="BodyTextIndent3"/>
    <w:rsid w:val="0076743C"/>
    <w:rPr>
      <w:sz w:val="24"/>
      <w:lang w:val="fr-FR" w:eastAsia="fr-FR" w:bidi="ar-SA"/>
    </w:rPr>
  </w:style>
  <w:style w:type="character" w:customStyle="1" w:styleId="FooterChar">
    <w:name w:val="Footer Char"/>
    <w:link w:val="Footer"/>
    <w:uiPriority w:val="99"/>
    <w:rsid w:val="0076743C"/>
    <w:rPr>
      <w:lang w:val="fr-FR" w:eastAsia="fr-FR" w:bidi="ar-SA"/>
    </w:rPr>
  </w:style>
  <w:style w:type="character" w:customStyle="1" w:styleId="HeaderChar">
    <w:name w:val="Header Char"/>
    <w:aliases w:val="Para3 Char"/>
    <w:link w:val="Header"/>
    <w:uiPriority w:val="99"/>
    <w:rsid w:val="0076743C"/>
    <w:rPr>
      <w:lang w:val="fr-FR" w:eastAsia="fr-FR" w:bidi="ar-SA"/>
    </w:rPr>
  </w:style>
  <w:style w:type="character" w:customStyle="1" w:styleId="BodyText2Char">
    <w:name w:val="Body Text 2 Char"/>
    <w:link w:val="BodyText2"/>
    <w:rsid w:val="0076743C"/>
    <w:rPr>
      <w:sz w:val="24"/>
      <w:lang w:val="fr-FR" w:eastAsia="fr-FR" w:bidi="ar-SA"/>
    </w:rPr>
  </w:style>
  <w:style w:type="character" w:customStyle="1" w:styleId="SubtitleChar">
    <w:name w:val="Subtitle Char"/>
    <w:aliases w:val="1.1 Char"/>
    <w:link w:val="Subtitle"/>
    <w:rsid w:val="0076743C"/>
    <w:rPr>
      <w:b/>
      <w:bCs/>
      <w:i/>
      <w:iCs/>
      <w:sz w:val="28"/>
      <w:lang w:val="fr-FR" w:eastAsia="fr-FR" w:bidi="ar-SA"/>
    </w:rPr>
  </w:style>
  <w:style w:type="paragraph" w:styleId="PlainText">
    <w:name w:val="Plain Text"/>
    <w:basedOn w:val="Normal"/>
    <w:link w:val="PlainTextChar"/>
    <w:rsid w:val="0076743C"/>
    <w:rPr>
      <w:rFonts w:ascii="Courier New" w:hAnsi="Courier New"/>
      <w:lang w:val="en-GB" w:eastAsia="en-US"/>
    </w:rPr>
  </w:style>
  <w:style w:type="paragraph" w:styleId="CommentText">
    <w:name w:val="annotation text"/>
    <w:basedOn w:val="Normal"/>
    <w:link w:val="CommentTextCh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NoList"/>
    <w:semiHidden/>
    <w:unhideWhenUsed/>
    <w:rsid w:val="0076743C"/>
  </w:style>
  <w:style w:type="paragraph" w:styleId="NormalIndent">
    <w:name w:val="Normal Indent"/>
    <w:basedOn w:val="Normal"/>
    <w:rsid w:val="0076743C"/>
    <w:pPr>
      <w:widowControl w:val="0"/>
      <w:ind w:left="708"/>
      <w:jc w:val="both"/>
    </w:pPr>
    <w:rPr>
      <w:rFonts w:ascii="Arial" w:hAnsi="Arial"/>
      <w:snapToGrid w:val="0"/>
      <w:sz w:val="22"/>
    </w:rPr>
  </w:style>
  <w:style w:type="character" w:styleId="FollowedHyperlink">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DefaultParagraphFont"/>
    <w:rsid w:val="005E69A9"/>
  </w:style>
  <w:style w:type="character" w:customStyle="1" w:styleId="editsection">
    <w:name w:val="editsection"/>
    <w:basedOn w:val="DefaultParagraphFont"/>
    <w:rsid w:val="005E69A9"/>
  </w:style>
  <w:style w:type="character" w:customStyle="1" w:styleId="bloctexteagrasbleu">
    <w:name w:val="bloc_texteagrasbleu"/>
    <w:basedOn w:val="DefaultParagraphFont"/>
    <w:rsid w:val="00120B79"/>
  </w:style>
  <w:style w:type="character" w:styleId="Strong">
    <w:name w:val="Strong"/>
    <w:qFormat/>
    <w:rsid w:val="001763A6"/>
    <w:rPr>
      <w:b/>
      <w:bCs/>
    </w:rPr>
  </w:style>
  <w:style w:type="paragraph" w:customStyle="1" w:styleId="Style1">
    <w:name w:val="Style1"/>
    <w:basedOn w:val="Titl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uiPriority w:val="99"/>
    <w:rsid w:val="005D198F"/>
    <w:pPr>
      <w:spacing w:after="120"/>
      <w:ind w:firstLine="601"/>
      <w:jc w:val="both"/>
    </w:pPr>
    <w:rPr>
      <w:rFonts w:ascii="Gill Sans MT" w:hAnsi="Gill Sans MT"/>
      <w:sz w:val="24"/>
    </w:rPr>
  </w:style>
  <w:style w:type="character" w:customStyle="1" w:styleId="CORPSAAOCar">
    <w:name w:val="CORPS AAO Car"/>
    <w:link w:val="CORPSAAO"/>
    <w:uiPriority w:val="99"/>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BodyText"/>
    <w:rsid w:val="00AE2600"/>
    <w:pPr>
      <w:jc w:val="center"/>
    </w:pPr>
    <w:rPr>
      <w:rFonts w:ascii="African" w:hAnsi="African"/>
      <w:b/>
      <w:bCs/>
      <w:sz w:val="48"/>
    </w:rPr>
  </w:style>
  <w:style w:type="paragraph" w:customStyle="1" w:styleId="TITRE10">
    <w:name w:val="TITRE 1"/>
    <w:basedOn w:val="Normal"/>
    <w:link w:val="TITRE1Car"/>
    <w:rsid w:val="00AE2600"/>
    <w:pPr>
      <w:spacing w:after="240" w:line="480" w:lineRule="auto"/>
      <w:jc w:val="center"/>
      <w:outlineLvl w:val="0"/>
    </w:pPr>
    <w:rPr>
      <w:rFonts w:ascii="Zurich XBlk BT" w:hAnsi="Zurich XBlk BT"/>
      <w:b/>
      <w:caps/>
      <w:sz w:val="28"/>
    </w:rPr>
  </w:style>
  <w:style w:type="character" w:customStyle="1" w:styleId="TITRE1Car">
    <w:name w:val="TITRE 1 Car"/>
    <w:link w:val="TITRE10"/>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Heading1"/>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Heading1"/>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BodyText"/>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1">
    <w:name w:val="TITRE1"/>
    <w:basedOn w:val="Normal"/>
    <w:rsid w:val="00AE2600"/>
    <w:pPr>
      <w:spacing w:after="240"/>
      <w:jc w:val="center"/>
    </w:pPr>
    <w:rPr>
      <w:rFonts w:ascii="Traffic" w:hAnsi="Traffic"/>
      <w:caps/>
      <w:sz w:val="24"/>
    </w:rPr>
  </w:style>
  <w:style w:type="paragraph" w:customStyle="1" w:styleId="MAD">
    <w:name w:val="MAD"/>
    <w:basedOn w:val="TITRE10"/>
    <w:rsid w:val="00AE2600"/>
    <w:pPr>
      <w:spacing w:line="240" w:lineRule="auto"/>
    </w:pPr>
  </w:style>
  <w:style w:type="paragraph" w:styleId="ListParagraph">
    <w:name w:val="List Paragraph"/>
    <w:aliases w:val="Desmond 2,sous partie 1,Liste 1,List Paragraph1,List Paragraph (numbered (a)),Bullets,Medium Grid 1 - Accent 21,References,List Paragraph nowy,Numbered List Paragraph,Liste couleur - Accent 11,ReferencesCxSpLast,body bullets"/>
    <w:basedOn w:val="Normal"/>
    <w:link w:val="ListParagraphChar"/>
    <w:uiPriority w:val="34"/>
    <w:qFormat/>
    <w:rsid w:val="00B60E5A"/>
    <w:pPr>
      <w:ind w:left="720"/>
      <w:contextualSpacing/>
    </w:pPr>
    <w:rPr>
      <w:sz w:val="24"/>
      <w:szCs w:val="24"/>
    </w:rPr>
  </w:style>
  <w:style w:type="paragraph" w:customStyle="1" w:styleId="NO">
    <w:name w:val="NO"/>
    <w:uiPriority w:val="99"/>
    <w:rsid w:val="004700D7"/>
    <w:pPr>
      <w:jc w:val="both"/>
    </w:pPr>
    <w:rPr>
      <w:sz w:val="24"/>
      <w:lang w:val="fr-FR" w:eastAsia="fr-FR"/>
    </w:rPr>
  </w:style>
  <w:style w:type="character" w:customStyle="1" w:styleId="PlainTextChar">
    <w:name w:val="Plain Text Char"/>
    <w:link w:val="PlainText"/>
    <w:rsid w:val="006B609F"/>
    <w:rPr>
      <w:rFonts w:ascii="Courier New" w:hAnsi="Courier New"/>
      <w:lang w:val="en-GB" w:eastAsia="en-US"/>
    </w:rPr>
  </w:style>
  <w:style w:type="character" w:customStyle="1" w:styleId="ListParagraphChar">
    <w:name w:val="List Paragraph Char"/>
    <w:aliases w:val="Desmond 2 Char,sous partie 1 Char,Liste 1 Char,List Paragraph1 Char,List Paragraph (numbered (a)) Char,Bullets Char,Medium Grid 1 - Accent 21 Char,References Char,List Paragraph nowy Char,Numbered List Paragraph Char"/>
    <w:link w:val="ListParagraph"/>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BalloonTextChar">
    <w:name w:val="Balloon Text Char"/>
    <w:link w:val="BalloonText"/>
    <w:uiPriority w:val="99"/>
    <w:rsid w:val="00260E60"/>
    <w:rPr>
      <w:rFonts w:ascii="Tahoma" w:hAnsi="Tahoma" w:cs="Tahoma"/>
      <w:sz w:val="16"/>
      <w:szCs w:val="16"/>
    </w:rPr>
  </w:style>
  <w:style w:type="paragraph" w:styleId="TOCHeading">
    <w:name w:val="TOC Heading"/>
    <w:basedOn w:val="Heading1"/>
    <w:next w:val="Normal"/>
    <w:uiPriority w:val="9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NoSpacing">
    <w:name w:val="No Spacing"/>
    <w:uiPriority w:val="1"/>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8"/>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
      </w:numPr>
      <w:spacing w:before="240"/>
    </w:pPr>
    <w:rPr>
      <w:kern w:val="28"/>
      <w:sz w:val="24"/>
    </w:rPr>
  </w:style>
  <w:style w:type="paragraph" w:customStyle="1" w:styleId="Outline3">
    <w:name w:val="Outline3"/>
    <w:basedOn w:val="Normal"/>
    <w:rsid w:val="00260E60"/>
    <w:pPr>
      <w:numPr>
        <w:ilvl w:val="2"/>
        <w:numId w:val="8"/>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
      </w:numPr>
      <w:tabs>
        <w:tab w:val="clear" w:pos="2304"/>
        <w:tab w:val="num" w:pos="1872"/>
      </w:tabs>
      <w:spacing w:before="240"/>
      <w:ind w:left="1872" w:hanging="504"/>
    </w:pPr>
    <w:rPr>
      <w:kern w:val="28"/>
      <w:sz w:val="24"/>
    </w:rPr>
  </w:style>
  <w:style w:type="character" w:customStyle="1" w:styleId="para">
    <w:name w:val="para"/>
    <w:basedOn w:val="DefaultParagraphFont"/>
    <w:rsid w:val="00260E60"/>
  </w:style>
  <w:style w:type="paragraph" w:customStyle="1" w:styleId="SectionVIIHeader2">
    <w:name w:val="Section VII Header2"/>
    <w:basedOn w:val="Heading1"/>
    <w:autoRedefine/>
    <w:rsid w:val="00260E60"/>
    <w:pPr>
      <w:keepNext w:val="0"/>
      <w:spacing w:after="200"/>
      <w:jc w:val="left"/>
    </w:pPr>
    <w:rPr>
      <w:i w:val="0"/>
      <w:sz w:val="24"/>
      <w:szCs w:val="24"/>
    </w:rPr>
  </w:style>
  <w:style w:type="paragraph" w:customStyle="1" w:styleId="lattention">
    <w:name w:val="À l'attention"/>
    <w:basedOn w:val="BodyText"/>
    <w:rsid w:val="00260E60"/>
    <w:pPr>
      <w:jc w:val="both"/>
    </w:pPr>
  </w:style>
  <w:style w:type="paragraph" w:styleId="List">
    <w:name w:val="List"/>
    <w:basedOn w:val="Normal"/>
    <w:rsid w:val="00260E60"/>
    <w:pPr>
      <w:ind w:left="283" w:hanging="283"/>
    </w:pPr>
    <w:rPr>
      <w:sz w:val="24"/>
      <w:szCs w:val="24"/>
    </w:rPr>
  </w:style>
  <w:style w:type="paragraph" w:styleId="List3">
    <w:name w:val="List 3"/>
    <w:basedOn w:val="Normal"/>
    <w:rsid w:val="00260E60"/>
    <w:pPr>
      <w:ind w:left="849" w:hanging="283"/>
    </w:pPr>
    <w:rPr>
      <w:sz w:val="24"/>
      <w:szCs w:val="24"/>
    </w:rPr>
  </w:style>
  <w:style w:type="paragraph" w:styleId="List5">
    <w:name w:val="List 5"/>
    <w:basedOn w:val="Normal"/>
    <w:rsid w:val="00260E60"/>
    <w:pPr>
      <w:ind w:left="1415" w:hanging="283"/>
    </w:pPr>
    <w:rPr>
      <w:sz w:val="24"/>
      <w:szCs w:val="24"/>
    </w:rPr>
  </w:style>
  <w:style w:type="paragraph" w:styleId="Closing">
    <w:name w:val="Closing"/>
    <w:basedOn w:val="Normal"/>
    <w:link w:val="ClosingChar"/>
    <w:rsid w:val="00260E60"/>
    <w:pPr>
      <w:ind w:left="4252"/>
    </w:pPr>
    <w:rPr>
      <w:sz w:val="24"/>
      <w:szCs w:val="24"/>
    </w:rPr>
  </w:style>
  <w:style w:type="character" w:customStyle="1" w:styleId="ClosingChar">
    <w:name w:val="Closing Char"/>
    <w:link w:val="Closing"/>
    <w:rsid w:val="00260E60"/>
    <w:rPr>
      <w:sz w:val="24"/>
      <w:szCs w:val="24"/>
    </w:rPr>
  </w:style>
  <w:style w:type="paragraph" w:styleId="ListBullet2">
    <w:name w:val="List Bullet 2"/>
    <w:basedOn w:val="Normal"/>
    <w:autoRedefine/>
    <w:uiPriority w:val="99"/>
    <w:rsid w:val="00260E60"/>
    <w:pPr>
      <w:numPr>
        <w:numId w:val="9"/>
      </w:numPr>
    </w:pPr>
    <w:rPr>
      <w:sz w:val="24"/>
      <w:szCs w:val="24"/>
    </w:rPr>
  </w:style>
  <w:style w:type="paragraph" w:styleId="ListBullet3">
    <w:name w:val="List Bullet 3"/>
    <w:basedOn w:val="Normal"/>
    <w:autoRedefine/>
    <w:uiPriority w:val="99"/>
    <w:rsid w:val="00260E60"/>
    <w:pPr>
      <w:numPr>
        <w:numId w:val="10"/>
      </w:numPr>
      <w:tabs>
        <w:tab w:val="clear" w:pos="926"/>
        <w:tab w:val="num" w:pos="360"/>
      </w:tabs>
      <w:ind w:left="0" w:firstLine="0"/>
    </w:pPr>
    <w:rPr>
      <w:sz w:val="24"/>
      <w:szCs w:val="24"/>
    </w:rPr>
  </w:style>
  <w:style w:type="paragraph" w:styleId="ListBullet4">
    <w:name w:val="List Bullet 4"/>
    <w:basedOn w:val="Normal"/>
    <w:autoRedefine/>
    <w:uiPriority w:val="99"/>
    <w:rsid w:val="00260E60"/>
    <w:pPr>
      <w:numPr>
        <w:numId w:val="11"/>
      </w:numPr>
    </w:pPr>
    <w:rPr>
      <w:sz w:val="24"/>
      <w:szCs w:val="24"/>
    </w:rPr>
  </w:style>
  <w:style w:type="paragraph" w:styleId="ListContinue">
    <w:name w:val="List Continue"/>
    <w:basedOn w:val="Normal"/>
    <w:rsid w:val="00260E60"/>
    <w:pPr>
      <w:spacing w:after="120"/>
      <w:ind w:left="283"/>
    </w:pPr>
    <w:rPr>
      <w:sz w:val="24"/>
      <w:szCs w:val="24"/>
    </w:rPr>
  </w:style>
  <w:style w:type="paragraph" w:styleId="ListContinue2">
    <w:name w:val="List Continue 2"/>
    <w:basedOn w:val="Normal"/>
    <w:rsid w:val="00260E60"/>
    <w:pPr>
      <w:spacing w:after="120"/>
      <w:ind w:left="566"/>
    </w:pPr>
    <w:rPr>
      <w:sz w:val="24"/>
      <w:szCs w:val="24"/>
    </w:rPr>
  </w:style>
  <w:style w:type="paragraph" w:styleId="ListContinue3">
    <w:name w:val="List Continue 3"/>
    <w:basedOn w:val="Normal"/>
    <w:rsid w:val="00260E60"/>
    <w:pPr>
      <w:spacing w:after="120"/>
      <w:ind w:left="849"/>
    </w:pPr>
    <w:rPr>
      <w:sz w:val="24"/>
      <w:szCs w:val="24"/>
    </w:rPr>
  </w:style>
  <w:style w:type="paragraph" w:styleId="ListContinue4">
    <w:name w:val="List Continue 4"/>
    <w:basedOn w:val="Normal"/>
    <w:rsid w:val="00260E60"/>
    <w:pPr>
      <w:spacing w:after="120"/>
      <w:ind w:left="1132"/>
    </w:pPr>
    <w:rPr>
      <w:sz w:val="24"/>
      <w:szCs w:val="24"/>
    </w:rPr>
  </w:style>
  <w:style w:type="paragraph" w:styleId="Signature">
    <w:name w:val="Signature"/>
    <w:basedOn w:val="Normal"/>
    <w:link w:val="SignatureChar"/>
    <w:rsid w:val="00260E60"/>
    <w:pPr>
      <w:ind w:left="4252"/>
    </w:pPr>
    <w:rPr>
      <w:sz w:val="24"/>
      <w:szCs w:val="24"/>
    </w:rPr>
  </w:style>
  <w:style w:type="character" w:customStyle="1" w:styleId="SignatureChar">
    <w:name w:val="Signature Ch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Heading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FootnoteTextChar">
    <w:name w:val="Footnote Text Char"/>
    <w:aliases w:val="fn Char,FOOTNOTES Char,single space Char,ALTS FOOTNOTE Char,Geneva 9 Char,Font: Geneva 9 Char,Boston 10 Char,f Char,Footnote Text Char1 Char,footnote text Char,FN Char,Footnote Text Char Char Char Char Char Char1,ft Char,Car18 Char"/>
    <w:basedOn w:val="DefaultParagraphFont"/>
    <w:link w:val="FootnoteText"/>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CommentSubjectChar">
    <w:name w:val="Comment Subject Char"/>
    <w:link w:val="CommentSubject"/>
    <w:rsid w:val="00260E60"/>
    <w:rPr>
      <w:rFonts w:ascii="Times New Roman" w:eastAsia="Times New Roman" w:hAnsi="Times New Roman" w:cs="Times New Roman"/>
      <w:b/>
      <w:bCs/>
      <w:sz w:val="20"/>
      <w:szCs w:val="20"/>
      <w:lang w:eastAsia="fr-FR"/>
    </w:rPr>
  </w:style>
  <w:style w:type="paragraph" w:styleId="CommentSubject">
    <w:name w:val="annotation subject"/>
    <w:basedOn w:val="CommentText"/>
    <w:next w:val="CommentText"/>
    <w:link w:val="CommentSubjectChar"/>
    <w:rsid w:val="00260E60"/>
    <w:rPr>
      <w:b/>
      <w:bCs/>
      <w:lang w:eastAsia="fr-FR"/>
    </w:rPr>
  </w:style>
  <w:style w:type="character" w:customStyle="1" w:styleId="CommentTextChar">
    <w:name w:val="Comment Text Char"/>
    <w:link w:val="CommentText"/>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evision">
    <w:name w:val="Revision"/>
    <w:rsid w:val="00260E60"/>
    <w:pPr>
      <w:suppressAutoHyphens/>
      <w:autoSpaceDN w:val="0"/>
      <w:textAlignment w:val="baseline"/>
    </w:pPr>
    <w:rPr>
      <w:sz w:val="24"/>
      <w:szCs w:val="24"/>
      <w:lang w:val="fr-FR" w:eastAsia="fr-FR"/>
    </w:rPr>
  </w:style>
  <w:style w:type="character" w:styleId="LineNumber">
    <w:name w:val="line number"/>
    <w:basedOn w:val="DefaultParagraphFont"/>
    <w:rsid w:val="00260E60"/>
  </w:style>
  <w:style w:type="paragraph" w:customStyle="1" w:styleId="TitrePieceDAO">
    <w:name w:val="TitrePieceDAO"/>
    <w:basedOn w:val="ListParagraph"/>
    <w:rsid w:val="00260E60"/>
    <w:pPr>
      <w:widowControl w:val="0"/>
      <w:numPr>
        <w:numId w:val="12"/>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NoList"/>
    <w:rsid w:val="00260E60"/>
    <w:pPr>
      <w:numPr>
        <w:numId w:val="12"/>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IndexHeading">
    <w:name w:val="index heading"/>
    <w:basedOn w:val="Normal"/>
    <w:next w:val="Index1"/>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BodyTextFirstIndent">
    <w:name w:val="Body Text First Indent"/>
    <w:basedOn w:val="BodyText"/>
    <w:link w:val="BodyTextFirstIndentChar"/>
    <w:rsid w:val="00260E60"/>
    <w:pPr>
      <w:spacing w:after="120"/>
      <w:ind w:firstLine="210"/>
    </w:pPr>
    <w:rPr>
      <w:szCs w:val="24"/>
    </w:rPr>
  </w:style>
  <w:style w:type="character" w:customStyle="1" w:styleId="BodyTextFirstIndentChar">
    <w:name w:val="Body Text First Indent Char"/>
    <w:link w:val="BodyTextFirstIndent"/>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MessageHeader">
    <w:name w:val="Message Header"/>
    <w:basedOn w:val="Normal"/>
    <w:link w:val="MessageHeaderCh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260E60"/>
    <w:rPr>
      <w:rFonts w:ascii="Arial" w:hAnsi="Arial"/>
      <w:sz w:val="24"/>
      <w:szCs w:val="24"/>
      <w:shd w:val="pct20" w:color="auto" w:fill="auto"/>
    </w:rPr>
  </w:style>
  <w:style w:type="character" w:styleId="HTMLTypewriter">
    <w:name w:val="HTML Typewriter"/>
    <w:rsid w:val="00260E60"/>
    <w:rPr>
      <w:rFonts w:ascii="Courier New" w:eastAsia="Arial Unicode MS" w:hAnsi="Courier New" w:cs="Courier New" w:hint="default"/>
      <w:sz w:val="20"/>
      <w:szCs w:val="20"/>
    </w:rPr>
  </w:style>
  <w:style w:type="paragraph" w:styleId="HTMLPreformatted">
    <w:name w:val="HTML Preformatted"/>
    <w:basedOn w:val="Normal"/>
    <w:link w:val="HTMLPreformattedCh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HTMLPreformattedChar">
    <w:name w:val="HTML Preformatted Char"/>
    <w:link w:val="HTMLPreformatted"/>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PlainTex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BodyTextFirstIndent2">
    <w:name w:val="Body Text First Indent 2"/>
    <w:basedOn w:val="BodyTextIndent"/>
    <w:link w:val="BodyTextFirstIndent2Char"/>
    <w:rsid w:val="00260E60"/>
    <w:pPr>
      <w:ind w:left="360" w:firstLine="360"/>
    </w:pPr>
    <w:rPr>
      <w:rFonts w:ascii="Arial" w:hAnsi="Arial"/>
      <w:szCs w:val="24"/>
      <w:lang w:val="en-US" w:eastAsia="en-US"/>
    </w:rPr>
  </w:style>
  <w:style w:type="character" w:customStyle="1" w:styleId="BodyTextFirstIndent2Char">
    <w:name w:val="Body Text First Indent 2 Char"/>
    <w:link w:val="BodyTextFirstIndent2"/>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3"/>
      </w:numPr>
      <w:spacing w:line="360" w:lineRule="auto"/>
    </w:pPr>
    <w:rPr>
      <w:b/>
      <w:bCs/>
      <w:sz w:val="24"/>
      <w:szCs w:val="24"/>
    </w:rPr>
  </w:style>
  <w:style w:type="paragraph" w:customStyle="1" w:styleId="soussection63">
    <w:name w:val="soussection6.3"/>
    <w:basedOn w:val="BodyTextIndent"/>
    <w:rsid w:val="00260E60"/>
    <w:pPr>
      <w:tabs>
        <w:tab w:val="left" w:pos="3828"/>
        <w:tab w:val="left" w:pos="5103"/>
      </w:tabs>
      <w:ind w:left="0"/>
      <w:jc w:val="both"/>
    </w:pPr>
    <w:rPr>
      <w:b/>
      <w:bCs/>
      <w:szCs w:val="24"/>
    </w:rPr>
  </w:style>
  <w:style w:type="paragraph" w:customStyle="1" w:styleId="a1">
    <w:name w:val="a1"/>
    <w:basedOn w:val="Heading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BodyTextIndent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Heading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
    <w:name w:val="Salutation"/>
    <w:basedOn w:val="Normal"/>
    <w:next w:val="Normal"/>
    <w:link w:val="SalutationChar"/>
    <w:rsid w:val="00260E60"/>
    <w:rPr>
      <w:sz w:val="24"/>
      <w:szCs w:val="24"/>
    </w:rPr>
  </w:style>
  <w:style w:type="character" w:customStyle="1" w:styleId="SalutationChar">
    <w:name w:val="Salutation Char"/>
    <w:link w:val="Salutation"/>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Number">
    <w:name w:val="List Number"/>
    <w:basedOn w:val="Normal"/>
    <w:uiPriority w:val="99"/>
    <w:rsid w:val="00260E60"/>
    <w:pPr>
      <w:numPr>
        <w:numId w:val="14"/>
      </w:numPr>
      <w:tabs>
        <w:tab w:val="clear" w:pos="720"/>
        <w:tab w:val="num" w:pos="360"/>
      </w:tabs>
      <w:spacing w:before="80"/>
      <w:ind w:left="360" w:hanging="360"/>
      <w:jc w:val="both"/>
    </w:pPr>
    <w:rPr>
      <w:snapToGrid w:val="0"/>
      <w:sz w:val="22"/>
      <w:lang w:eastAsia="en-US"/>
    </w:rPr>
  </w:style>
  <w:style w:type="paragraph" w:styleId="ListBullet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SubtleEmphasis">
    <w:name w:val="Subtle Emphasis"/>
    <w:uiPriority w:val="19"/>
    <w:qFormat/>
    <w:rsid w:val="00260E60"/>
    <w:rPr>
      <w:i/>
      <w:color w:val="5A5A5A"/>
    </w:rPr>
  </w:style>
  <w:style w:type="paragraph" w:customStyle="1" w:styleId="Titrepetit">
    <w:name w:val="Titre petit"/>
    <w:basedOn w:val="Header"/>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sz w:val="24"/>
    </w:rPr>
  </w:style>
  <w:style w:type="paragraph" w:styleId="EndnoteText">
    <w:name w:val="endnote text"/>
    <w:basedOn w:val="Normal"/>
    <w:link w:val="EndnoteTextChar"/>
    <w:uiPriority w:val="99"/>
    <w:unhideWhenUsed/>
    <w:rsid w:val="00260E60"/>
  </w:style>
  <w:style w:type="character" w:customStyle="1" w:styleId="EndnoteTextChar">
    <w:name w:val="Endnote Text Char"/>
    <w:basedOn w:val="DefaultParagraphFont"/>
    <w:link w:val="EndnoteText"/>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ofFigure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CaptionChar">
    <w:name w:val="Caption Char"/>
    <w:link w:val="Caption"/>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Heading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Heading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Emphasis">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Quote">
    <w:name w:val="Quote"/>
    <w:basedOn w:val="Normal"/>
    <w:next w:val="Normal"/>
    <w:link w:val="QuoteChar"/>
    <w:uiPriority w:val="99"/>
    <w:qFormat/>
    <w:rsid w:val="00260E60"/>
    <w:pPr>
      <w:spacing w:after="160" w:line="288" w:lineRule="auto"/>
      <w:ind w:left="2160"/>
    </w:pPr>
    <w:rPr>
      <w:rFonts w:ascii="Calibri" w:hAnsi="Calibri"/>
      <w:i/>
      <w:iCs/>
      <w:color w:val="5A5A5A"/>
      <w:lang w:val="en-US"/>
    </w:rPr>
  </w:style>
  <w:style w:type="character" w:customStyle="1" w:styleId="QuoteChar">
    <w:name w:val="Quote Char"/>
    <w:link w:val="Quote"/>
    <w:uiPriority w:val="99"/>
    <w:rsid w:val="00260E60"/>
    <w:rPr>
      <w:rFonts w:ascii="Calibri" w:hAnsi="Calibri"/>
      <w:i/>
      <w:iCs/>
      <w:color w:val="5A5A5A"/>
      <w:lang w:val="en-US"/>
    </w:rPr>
  </w:style>
  <w:style w:type="paragraph" w:styleId="IntenseQuote">
    <w:name w:val="Intense Quote"/>
    <w:basedOn w:val="Normal"/>
    <w:next w:val="Normal"/>
    <w:link w:val="IntenseQuoteChar"/>
    <w:uiPriority w:val="30"/>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IntenseQuoteChar">
    <w:name w:val="Intense Quote Char"/>
    <w:link w:val="IntenseQuote"/>
    <w:uiPriority w:val="30"/>
    <w:rsid w:val="00260E60"/>
    <w:rPr>
      <w:rFonts w:ascii="Cambria" w:hAnsi="Cambria"/>
      <w:smallCaps/>
      <w:color w:val="365F91"/>
      <w:lang w:val="en-US"/>
    </w:rPr>
  </w:style>
  <w:style w:type="character" w:styleId="IntenseEmphasis">
    <w:name w:val="Intense Emphasis"/>
    <w:uiPriority w:val="21"/>
    <w:qFormat/>
    <w:rsid w:val="00260E60"/>
    <w:rPr>
      <w:b/>
      <w:smallCaps/>
      <w:color w:val="auto"/>
      <w:spacing w:val="40"/>
    </w:rPr>
  </w:style>
  <w:style w:type="character" w:styleId="SubtleReference">
    <w:name w:val="Subtle Reference"/>
    <w:uiPriority w:val="31"/>
    <w:qFormat/>
    <w:rsid w:val="00260E60"/>
    <w:rPr>
      <w:rFonts w:ascii="Cambria" w:hAnsi="Cambria"/>
      <w:i/>
      <w:smallCaps/>
      <w:color w:val="5A5A5A"/>
      <w:spacing w:val="20"/>
    </w:rPr>
  </w:style>
  <w:style w:type="character" w:styleId="IntenseReference">
    <w:name w:val="Intense Reference"/>
    <w:uiPriority w:val="32"/>
    <w:qFormat/>
    <w:rsid w:val="00260E60"/>
    <w:rPr>
      <w:rFonts w:ascii="Cambria" w:hAnsi="Cambria"/>
      <w:b/>
      <w:i/>
      <w:smallCaps/>
      <w:color w:val="auto"/>
      <w:spacing w:val="20"/>
    </w:rPr>
  </w:style>
  <w:style w:type="character" w:styleId="BookTitl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Heading1"/>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NoList"/>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BodyText"/>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BodyText"/>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Heading1"/>
    <w:link w:val="Style3Car"/>
    <w:uiPriority w:val="99"/>
    <w:semiHidden/>
    <w:qFormat/>
    <w:rsid w:val="00260E60"/>
    <w:pPr>
      <w:numPr>
        <w:numId w:val="15"/>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Heading1"/>
    <w:link w:val="Style4Car"/>
    <w:uiPriority w:val="99"/>
    <w:semiHidden/>
    <w:qFormat/>
    <w:rsid w:val="00260E60"/>
    <w:pPr>
      <w:numPr>
        <w:numId w:val="16"/>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Heading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Heading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Heading2"/>
    <w:next w:val="BodyText"/>
    <w:link w:val="PartieCar"/>
    <w:uiPriority w:val="99"/>
    <w:semiHidden/>
    <w:qFormat/>
    <w:rsid w:val="00260E60"/>
    <w:pPr>
      <w:keepNext w:val="0"/>
      <w:numPr>
        <w:ilvl w:val="1"/>
        <w:numId w:val="17"/>
      </w:numPr>
      <w:spacing w:beforeLines="60"/>
      <w:contextualSpacing/>
      <w:jc w:val="both"/>
    </w:pPr>
    <w:rPr>
      <w:rFonts w:ascii="Arial Narrow" w:hAnsi="Arial Narrow"/>
      <w:b/>
      <w:iCs/>
      <w:szCs w:val="28"/>
    </w:rPr>
  </w:style>
  <w:style w:type="paragraph" w:customStyle="1" w:styleId="Article">
    <w:name w:val="Article"/>
    <w:basedOn w:val="Heading3"/>
    <w:uiPriority w:val="99"/>
    <w:semiHidden/>
    <w:qFormat/>
    <w:rsid w:val="00260E60"/>
    <w:pPr>
      <w:keepNext w:val="0"/>
      <w:numPr>
        <w:ilvl w:val="3"/>
        <w:numId w:val="17"/>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fr-FR" w:eastAsia="fr-FR"/>
    </w:rPr>
  </w:style>
  <w:style w:type="paragraph" w:customStyle="1" w:styleId="Tiret1">
    <w:name w:val="Tiret1"/>
    <w:basedOn w:val="Normal"/>
    <w:link w:val="Tiret1Car"/>
    <w:qFormat/>
    <w:rsid w:val="00260E60"/>
    <w:pPr>
      <w:numPr>
        <w:numId w:val="18"/>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fr-FR" w:eastAsia="fr-FR"/>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ListParagraph"/>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Normal"/>
    <w:next w:val="TableGrid"/>
    <w:uiPriority w:val="5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ListParagraph"/>
    <w:link w:val="Style28Car"/>
    <w:qFormat/>
    <w:rsid w:val="00260E60"/>
    <w:pPr>
      <w:numPr>
        <w:numId w:val="19"/>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Niveau1">
    <w:name w:val="Niveau 1"/>
    <w:basedOn w:val="Normal"/>
    <w:autoRedefine/>
    <w:rsid w:val="00F65247"/>
    <w:pPr>
      <w:jc w:val="center"/>
      <w:outlineLvl w:val="0"/>
    </w:pPr>
    <w:rPr>
      <w:rFonts w:ascii="Tahoma" w:hAnsi="Tahoma" w:cs="Tahoma"/>
      <w:b/>
      <w:caps/>
      <w:sz w:val="28"/>
      <w:szCs w:val="24"/>
    </w:rPr>
  </w:style>
  <w:style w:type="paragraph" w:customStyle="1" w:styleId="Niveau2">
    <w:name w:val="Niveau 2"/>
    <w:basedOn w:val="Normal"/>
    <w:autoRedefine/>
    <w:rsid w:val="00F65247"/>
    <w:pPr>
      <w:spacing w:after="120"/>
      <w:outlineLvl w:val="1"/>
    </w:pPr>
    <w:rPr>
      <w:rFonts w:ascii="Verdana" w:hAnsi="Verdana"/>
      <w:b/>
      <w:caps/>
      <w:sz w:val="24"/>
      <w:szCs w:val="24"/>
    </w:rPr>
  </w:style>
  <w:style w:type="character" w:customStyle="1" w:styleId="shorttext">
    <w:name w:val="short_text"/>
    <w:basedOn w:val="DefaultParagraphFont"/>
    <w:rsid w:val="00F65247"/>
  </w:style>
  <w:style w:type="paragraph" w:customStyle="1" w:styleId="font8">
    <w:name w:val="font8"/>
    <w:basedOn w:val="Normal"/>
    <w:rsid w:val="00F65247"/>
    <w:pPr>
      <w:spacing w:before="100" w:beforeAutospacing="1" w:after="100" w:afterAutospacing="1"/>
    </w:pPr>
    <w:rPr>
      <w:rFonts w:ascii="Arial Narrow" w:hAnsi="Arial Narrow"/>
      <w:color w:val="000000"/>
    </w:rPr>
  </w:style>
  <w:style w:type="paragraph" w:customStyle="1" w:styleId="Style">
    <w:name w:val="Style"/>
    <w:rsid w:val="00F65247"/>
    <w:pPr>
      <w:widowControl w:val="0"/>
      <w:autoSpaceDE w:val="0"/>
      <w:autoSpaceDN w:val="0"/>
      <w:adjustRightInd w:val="0"/>
    </w:pPr>
    <w:rPr>
      <w:sz w:val="24"/>
      <w:szCs w:val="24"/>
      <w:lang w:val="fr-FR" w:eastAsia="fr-FR"/>
    </w:rPr>
  </w:style>
  <w:style w:type="character" w:styleId="PlaceholderText">
    <w:name w:val="Placeholder Text"/>
    <w:uiPriority w:val="99"/>
    <w:semiHidden/>
    <w:rsid w:val="00F65247"/>
    <w:rPr>
      <w:color w:val="808080"/>
    </w:rPr>
  </w:style>
  <w:style w:type="paragraph" w:customStyle="1" w:styleId="Modelesoumission">
    <w:name w:val="Modele soumission"/>
    <w:basedOn w:val="Normal"/>
    <w:link w:val="ModelesoumissionCar"/>
    <w:qFormat/>
    <w:rsid w:val="00F65247"/>
    <w:pPr>
      <w:pageBreakBefore/>
      <w:widowControl w:val="0"/>
      <w:autoSpaceDE w:val="0"/>
      <w:jc w:val="center"/>
    </w:pPr>
    <w:rPr>
      <w:rFonts w:ascii="Arial Narrow" w:hAnsi="Arial Narrow"/>
      <w:sz w:val="28"/>
      <w:szCs w:val="24"/>
    </w:rPr>
  </w:style>
  <w:style w:type="character" w:customStyle="1" w:styleId="ModelesoumissionCar">
    <w:name w:val="Modele soumission Car"/>
    <w:link w:val="Modelesoumission"/>
    <w:rsid w:val="00F65247"/>
    <w:rPr>
      <w:rFonts w:ascii="Arial Narrow" w:hAnsi="Arial Narrow"/>
      <w:sz w:val="28"/>
      <w:szCs w:val="24"/>
      <w:lang w:eastAsia="fr-FR"/>
    </w:rPr>
  </w:style>
  <w:style w:type="paragraph" w:customStyle="1" w:styleId="Listepuces1">
    <w:name w:val="Liste à puces1"/>
    <w:basedOn w:val="Normal"/>
    <w:rsid w:val="00F65247"/>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F65247"/>
    <w:pPr>
      <w:widowControl w:val="0"/>
      <w:autoSpaceDE w:val="0"/>
      <w:autoSpaceDN w:val="0"/>
      <w:adjustRightInd w:val="0"/>
      <w:spacing w:after="7375"/>
    </w:pPr>
    <w:rPr>
      <w:rFonts w:ascii="Helvetica" w:hAnsi="Helvetica" w:cs="Helvetica"/>
      <w:sz w:val="24"/>
      <w:szCs w:val="24"/>
    </w:rPr>
  </w:style>
  <w:style w:type="paragraph" w:customStyle="1" w:styleId="petita">
    <w:name w:val="petit a"/>
    <w:basedOn w:val="Normal"/>
    <w:uiPriority w:val="99"/>
    <w:rsid w:val="001765F4"/>
    <w:pPr>
      <w:numPr>
        <w:numId w:val="106"/>
      </w:numPr>
    </w:pPr>
    <w:rPr>
      <w:sz w:val="24"/>
      <w:szCs w:val="24"/>
    </w:rPr>
  </w:style>
  <w:style w:type="paragraph" w:customStyle="1" w:styleId="Paragtab">
    <w:name w:val="Parag tab"/>
    <w:basedOn w:val="Title"/>
    <w:autoRedefine/>
    <w:uiPriority w:val="99"/>
    <w:rsid w:val="001765F4"/>
    <w:pPr>
      <w:numPr>
        <w:numId w:val="107"/>
      </w:numPr>
      <w:jc w:val="both"/>
    </w:pPr>
    <w:rPr>
      <w:color w:val="000000"/>
      <w:sz w:val="20"/>
    </w:rPr>
  </w:style>
  <w:style w:type="paragraph" w:customStyle="1" w:styleId="CharCharCar">
    <w:name w:val="Char Char Car"/>
    <w:basedOn w:val="Normal"/>
    <w:rsid w:val="001765F4"/>
    <w:pPr>
      <w:widowControl w:val="0"/>
      <w:jc w:val="both"/>
    </w:pPr>
    <w:rPr>
      <w:rFonts w:ascii="Tahoma" w:eastAsia="SimSun" w:hAnsi="Tahoma" w:cs="Tahoma"/>
      <w:kern w:val="2"/>
      <w:sz w:val="24"/>
      <w:szCs w:val="24"/>
      <w:lang w:val="en-US" w:eastAsia="zh-CN"/>
    </w:rPr>
  </w:style>
  <w:style w:type="paragraph" w:styleId="Index2">
    <w:name w:val="index 2"/>
    <w:basedOn w:val="Normal"/>
    <w:next w:val="Normal"/>
    <w:autoRedefine/>
    <w:unhideWhenUsed/>
    <w:rsid w:val="001765F4"/>
    <w:pPr>
      <w:widowControl w:val="0"/>
      <w:ind w:left="400" w:right="428" w:hanging="200"/>
    </w:pPr>
    <w:rPr>
      <w:rFonts w:ascii="Geneva" w:hAnsi="Geneva"/>
    </w:rPr>
  </w:style>
  <w:style w:type="paragraph" w:styleId="Index3">
    <w:name w:val="index 3"/>
    <w:basedOn w:val="Normal"/>
    <w:next w:val="Normal"/>
    <w:autoRedefine/>
    <w:unhideWhenUsed/>
    <w:rsid w:val="001765F4"/>
    <w:pPr>
      <w:widowControl w:val="0"/>
      <w:ind w:left="600" w:right="428" w:hanging="200"/>
    </w:pPr>
    <w:rPr>
      <w:rFonts w:ascii="Geneva" w:hAnsi="Geneva"/>
    </w:rPr>
  </w:style>
  <w:style w:type="paragraph" w:styleId="Index4">
    <w:name w:val="index 4"/>
    <w:basedOn w:val="Normal"/>
    <w:next w:val="Normal"/>
    <w:autoRedefine/>
    <w:unhideWhenUsed/>
    <w:rsid w:val="001765F4"/>
    <w:pPr>
      <w:widowControl w:val="0"/>
      <w:ind w:left="800" w:right="428" w:hanging="200"/>
    </w:pPr>
    <w:rPr>
      <w:rFonts w:ascii="Geneva" w:hAnsi="Geneva"/>
    </w:rPr>
  </w:style>
  <w:style w:type="paragraph" w:styleId="Index6">
    <w:name w:val="index 6"/>
    <w:basedOn w:val="Normal"/>
    <w:next w:val="Normal"/>
    <w:autoRedefine/>
    <w:unhideWhenUsed/>
    <w:rsid w:val="001765F4"/>
    <w:pPr>
      <w:widowControl w:val="0"/>
      <w:ind w:left="1200" w:right="428" w:hanging="200"/>
    </w:pPr>
    <w:rPr>
      <w:rFonts w:ascii="Geneva" w:hAnsi="Geneva"/>
    </w:rPr>
  </w:style>
  <w:style w:type="paragraph" w:styleId="Index7">
    <w:name w:val="index 7"/>
    <w:basedOn w:val="Normal"/>
    <w:next w:val="Normal"/>
    <w:autoRedefine/>
    <w:unhideWhenUsed/>
    <w:rsid w:val="001765F4"/>
    <w:pPr>
      <w:widowControl w:val="0"/>
      <w:ind w:left="1400" w:right="428" w:hanging="200"/>
    </w:pPr>
    <w:rPr>
      <w:rFonts w:ascii="Geneva" w:hAnsi="Geneva"/>
    </w:rPr>
  </w:style>
  <w:style w:type="paragraph" w:styleId="Index8">
    <w:name w:val="index 8"/>
    <w:basedOn w:val="Normal"/>
    <w:next w:val="Normal"/>
    <w:autoRedefine/>
    <w:unhideWhenUsed/>
    <w:rsid w:val="001765F4"/>
    <w:pPr>
      <w:widowControl w:val="0"/>
      <w:ind w:left="1600" w:right="428" w:hanging="200"/>
    </w:pPr>
    <w:rPr>
      <w:rFonts w:ascii="Geneva" w:hAnsi="Geneva"/>
    </w:rPr>
  </w:style>
  <w:style w:type="paragraph" w:styleId="Index9">
    <w:name w:val="index 9"/>
    <w:basedOn w:val="Normal"/>
    <w:next w:val="Normal"/>
    <w:autoRedefine/>
    <w:unhideWhenUsed/>
    <w:rsid w:val="001765F4"/>
    <w:pPr>
      <w:widowControl w:val="0"/>
      <w:ind w:left="1800" w:right="428" w:hanging="200"/>
    </w:pPr>
    <w:rPr>
      <w:rFonts w:ascii="Geneva" w:hAnsi="Geneva"/>
    </w:rPr>
  </w:style>
  <w:style w:type="paragraph" w:customStyle="1" w:styleId="TITI">
    <w:name w:val="TITI"/>
    <w:basedOn w:val="Normal"/>
    <w:rsid w:val="001765F4"/>
    <w:pPr>
      <w:widowControl w:val="0"/>
      <w:spacing w:line="-218" w:lineRule="auto"/>
      <w:ind w:left="567" w:right="-2" w:hanging="567"/>
      <w:jc w:val="both"/>
    </w:pPr>
    <w:rPr>
      <w:b/>
      <w:caps/>
      <w:sz w:val="24"/>
    </w:rPr>
  </w:style>
  <w:style w:type="paragraph" w:customStyle="1" w:styleId="ART">
    <w:name w:val="ART"/>
    <w:basedOn w:val="Normal"/>
    <w:rsid w:val="001765F4"/>
    <w:pPr>
      <w:widowControl w:val="0"/>
      <w:ind w:left="1560" w:hanging="1560"/>
      <w:jc w:val="both"/>
    </w:pPr>
    <w:rPr>
      <w:rFonts w:ascii="Courier PS" w:hAnsi="Courier PS"/>
      <w:b/>
      <w:sz w:val="24"/>
      <w:u w:val="single"/>
    </w:rPr>
  </w:style>
  <w:style w:type="paragraph" w:customStyle="1" w:styleId="TITI11">
    <w:name w:val="TITI.1.1"/>
    <w:basedOn w:val="Normal"/>
    <w:rsid w:val="001765F4"/>
    <w:pPr>
      <w:keepNext/>
      <w:widowControl w:val="0"/>
      <w:ind w:left="567"/>
      <w:jc w:val="both"/>
    </w:pPr>
    <w:rPr>
      <w:b/>
      <w:sz w:val="24"/>
    </w:rPr>
  </w:style>
  <w:style w:type="paragraph" w:customStyle="1" w:styleId="TITI111">
    <w:name w:val="TITI.1.1.1"/>
    <w:basedOn w:val="Normal"/>
    <w:rsid w:val="001765F4"/>
    <w:pPr>
      <w:widowControl w:val="0"/>
      <w:ind w:left="567"/>
      <w:jc w:val="both"/>
    </w:pPr>
    <w:rPr>
      <w:b/>
      <w:i/>
      <w:sz w:val="24"/>
    </w:rPr>
  </w:style>
  <w:style w:type="paragraph" w:customStyle="1" w:styleId="TITI1111a">
    <w:name w:val="TITI.1.1.1.1.a"/>
    <w:basedOn w:val="Normal"/>
    <w:rsid w:val="001765F4"/>
    <w:pPr>
      <w:widowControl w:val="0"/>
      <w:ind w:left="1134"/>
      <w:jc w:val="both"/>
    </w:pPr>
    <w:rPr>
      <w:i/>
      <w:sz w:val="24"/>
    </w:rPr>
  </w:style>
  <w:style w:type="paragraph" w:customStyle="1" w:styleId="Titi1111a1">
    <w:name w:val="Titi1.1.1.1.a.1"/>
    <w:basedOn w:val="Normal"/>
    <w:rsid w:val="001765F4"/>
    <w:pPr>
      <w:widowControl w:val="0"/>
      <w:ind w:left="1814" w:hanging="567"/>
      <w:jc w:val="both"/>
    </w:pPr>
    <w:rPr>
      <w:i/>
      <w:sz w:val="24"/>
      <w:u w:val="single"/>
    </w:rPr>
  </w:style>
  <w:style w:type="paragraph" w:customStyle="1" w:styleId="titi1111a1s">
    <w:name w:val="titi.1.1.1.1.a.1.s"/>
    <w:basedOn w:val="Normal"/>
    <w:rsid w:val="001765F4"/>
    <w:pPr>
      <w:widowControl w:val="0"/>
      <w:ind w:left="1304"/>
      <w:jc w:val="both"/>
    </w:pPr>
    <w:rPr>
      <w:sz w:val="24"/>
      <w:u w:val="single"/>
    </w:rPr>
  </w:style>
  <w:style w:type="paragraph" w:customStyle="1" w:styleId="ALINEA">
    <w:name w:val="ALINEA"/>
    <w:basedOn w:val="Normal"/>
    <w:rsid w:val="001765F4"/>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1765F4"/>
    <w:pPr>
      <w:widowControl w:val="0"/>
    </w:pPr>
    <w:rPr>
      <w:rFonts w:ascii="Courier PS" w:hAnsi="Courier PS"/>
      <w:caps/>
      <w:sz w:val="24"/>
    </w:rPr>
  </w:style>
  <w:style w:type="paragraph" w:customStyle="1" w:styleId="SSART">
    <w:name w:val="SS/ART"/>
    <w:basedOn w:val="Normal"/>
    <w:rsid w:val="001765F4"/>
    <w:pPr>
      <w:widowControl w:val="0"/>
    </w:pPr>
    <w:rPr>
      <w:b/>
      <w:sz w:val="24"/>
    </w:rPr>
  </w:style>
  <w:style w:type="paragraph" w:customStyle="1" w:styleId="SSSART">
    <w:name w:val="SSS/ART"/>
    <w:basedOn w:val="Normal"/>
    <w:rsid w:val="001765F4"/>
    <w:pPr>
      <w:widowControl w:val="0"/>
      <w:spacing w:before="120" w:after="120"/>
      <w:ind w:left="284"/>
    </w:pPr>
    <w:rPr>
      <w:b/>
      <w:i/>
      <w:sz w:val="24"/>
    </w:rPr>
  </w:style>
  <w:style w:type="table" w:customStyle="1" w:styleId="Grilleclaire1">
    <w:name w:val="Grille claire1"/>
    <w:basedOn w:val="TableNormal"/>
    <w:uiPriority w:val="62"/>
    <w:rsid w:val="001765F4"/>
    <w:rPr>
      <w:rFonts w:asciiTheme="minorHAnsi" w:eastAsiaTheme="minorHAnsi" w:hAnsiTheme="minorHAnsi" w:cstheme="minorBidi"/>
      <w:sz w:val="22"/>
      <w:szCs w:val="22"/>
      <w:lang w:val="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DefaultParagraphFont"/>
    <w:rsid w:val="001765F4"/>
  </w:style>
  <w:style w:type="numbering" w:customStyle="1" w:styleId="Aucuneliste2">
    <w:name w:val="Aucune liste2"/>
    <w:next w:val="NoList"/>
    <w:uiPriority w:val="99"/>
    <w:semiHidden/>
    <w:unhideWhenUsed/>
    <w:rsid w:val="001765F4"/>
  </w:style>
  <w:style w:type="table" w:customStyle="1" w:styleId="Grilledutableau2">
    <w:name w:val="Grille du tableau2"/>
    <w:basedOn w:val="TableNormal"/>
    <w:next w:val="TableGrid"/>
    <w:uiPriority w:val="39"/>
    <w:rsid w:val="001765F4"/>
    <w:rPr>
      <w:rFonts w:asciiTheme="minorHAnsi" w:eastAsiaTheme="minorHAnsi" w:hAnsiTheme="minorHAnsi" w:cstheme="minorBid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Normal"/>
    <w:next w:val="TableGrid"/>
    <w:uiPriority w:val="59"/>
    <w:rsid w:val="001765F4"/>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Normal"/>
    <w:next w:val="TableGrid"/>
    <w:uiPriority w:val="39"/>
    <w:rsid w:val="001765F4"/>
    <w:rPr>
      <w:rFonts w:asciiTheme="minorHAnsi" w:eastAsiaTheme="minorHAnsi" w:hAnsiTheme="minorHAnsi" w:cstheme="minorBidi"/>
      <w:sz w:val="22"/>
      <w:szCs w:val="22"/>
      <w:lang w:val="fr-C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Normal"/>
    <w:next w:val="TableGrid"/>
    <w:uiPriority w:val="59"/>
    <w:rsid w:val="001765F4"/>
    <w:rPr>
      <w:rFonts w:asciiTheme="minorHAnsi" w:eastAsiaTheme="minorHAnsi" w:hAnsiTheme="minorHAnsi" w:cstheme="minorBidi"/>
      <w:sz w:val="22"/>
      <w:szCs w:val="22"/>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72633056">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c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package" Target="embeddings/Microsoft_Office_Excel_Worksheet1.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mar-chespublics.c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ubliccontract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BBDB-E559-46D9-94E4-D5E01EC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162</Pages>
  <Words>62996</Words>
  <Characters>346482</Characters>
  <Application>Microsoft Office Word</Application>
  <DocSecurity>0</DocSecurity>
  <Lines>2887</Lines>
  <Paragraphs>817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PIECE N°3 :</vt:lpstr>
      <vt:lpstr>PIECE N°3 :</vt:lpstr>
    </vt:vector>
  </TitlesOfParts>
  <Company/>
  <LinksUpToDate>false</LinksUpToDate>
  <CharactersWithSpaces>408661</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ELANGA</cp:lastModifiedBy>
  <cp:revision>253</cp:revision>
  <cp:lastPrinted>2024-05-14T05:15:00Z</cp:lastPrinted>
  <dcterms:created xsi:type="dcterms:W3CDTF">2021-02-02T09:13:00Z</dcterms:created>
  <dcterms:modified xsi:type="dcterms:W3CDTF">2025-07-28T14:10:00Z</dcterms:modified>
</cp:coreProperties>
</file>